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AC5F" w14:textId="77777777" w:rsidR="00D56280" w:rsidRDefault="00D56280" w:rsidP="00C168EC">
      <w:pPr>
        <w:pStyle w:val="Stage1heading"/>
        <w:keepNext/>
        <w:framePr w:hSpace="0" w:wrap="auto" w:vAnchor="margin" w:hAnchor="text" w:yAlign="inline"/>
        <w:rPr>
          <w:i w:val="0"/>
          <w:iCs/>
          <w:color w:val="FFFFFF" w:themeColor="background1"/>
          <w:sz w:val="28"/>
          <w:szCs w:val="28"/>
        </w:rPr>
      </w:pPr>
    </w:p>
    <w:p w14:paraId="355167FC" w14:textId="6D0AAE60" w:rsidR="00D56280" w:rsidRDefault="00D56280" w:rsidP="00C168EC">
      <w:pPr>
        <w:pStyle w:val="Stage1heading"/>
        <w:keepNext/>
        <w:framePr w:hSpace="0" w:wrap="auto" w:vAnchor="margin" w:hAnchor="text" w:yAlign="inline"/>
        <w:rPr>
          <w:i w:val="0"/>
          <w:iCs/>
          <w:color w:val="FFFFFF" w:themeColor="background1"/>
          <w:sz w:val="28"/>
          <w:szCs w:val="28"/>
        </w:rPr>
      </w:pPr>
    </w:p>
    <w:p w14:paraId="4DD07F74" w14:textId="195C932C" w:rsidR="00D56280" w:rsidRDefault="00D56280" w:rsidP="00C168EC">
      <w:pPr>
        <w:pStyle w:val="Stage1heading"/>
        <w:keepNext/>
        <w:framePr w:hSpace="0" w:wrap="auto" w:vAnchor="margin" w:hAnchor="text" w:yAlign="inline"/>
        <w:rPr>
          <w:i w:val="0"/>
          <w:iCs/>
          <w:color w:val="FFFFFF" w:themeColor="background1"/>
          <w:sz w:val="28"/>
          <w:szCs w:val="28"/>
        </w:rPr>
      </w:pPr>
    </w:p>
    <w:p w14:paraId="6AEAE79F" w14:textId="0F86C366" w:rsidR="00C168EC" w:rsidRDefault="00E278B8" w:rsidP="00C168EC">
      <w:pPr>
        <w:pStyle w:val="Stage1heading"/>
        <w:keepNext/>
        <w:framePr w:hSpace="0" w:wrap="auto" w:vAnchor="margin" w:hAnchor="text" w:yAlign="inline"/>
        <w:rPr>
          <w:i w:val="0"/>
          <w:iCs/>
          <w:color w:val="FFFFFF" w:themeColor="background1"/>
          <w:sz w:val="28"/>
          <w:szCs w:val="28"/>
        </w:rPr>
      </w:pPr>
      <w:r>
        <w:rPr>
          <w:noProof/>
        </w:rPr>
        <w:drawing>
          <wp:anchor distT="0" distB="0" distL="114300" distR="114300" simplePos="0" relativeHeight="251668480" behindDoc="0" locked="0" layoutInCell="1" allowOverlap="1" wp14:anchorId="677E2163" wp14:editId="67B04A1B">
            <wp:simplePos x="0" y="0"/>
            <wp:positionH relativeFrom="column">
              <wp:posOffset>228600</wp:posOffset>
            </wp:positionH>
            <wp:positionV relativeFrom="paragraph">
              <wp:posOffset>76200</wp:posOffset>
            </wp:positionV>
            <wp:extent cx="1504950" cy="147574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50C4BB84" w14:textId="56F6BC8B" w:rsidR="00C168EC" w:rsidRDefault="00C168EC" w:rsidP="00C168EC">
      <w:pPr>
        <w:ind w:left="2880"/>
        <w:rPr>
          <w:b/>
          <w:bCs/>
          <w:sz w:val="52"/>
          <w:szCs w:val="52"/>
        </w:rPr>
      </w:pPr>
      <w:r>
        <w:rPr>
          <w:b/>
          <w:bCs/>
          <w:sz w:val="52"/>
          <w:szCs w:val="52"/>
        </w:rPr>
        <w:t>Stackable Instructionally-embedded Portable Science (SIPS) Assessments Project</w:t>
      </w:r>
    </w:p>
    <w:p w14:paraId="265AA16E" w14:textId="0608DC1F" w:rsidR="00C168EC" w:rsidRDefault="00C168EC" w:rsidP="00C168EC">
      <w:pPr>
        <w:tabs>
          <w:tab w:val="center" w:pos="4680"/>
        </w:tabs>
      </w:pPr>
      <w:r>
        <w:tab/>
      </w:r>
    </w:p>
    <w:p w14:paraId="7DEFB0B4" w14:textId="77777777" w:rsidR="00C168EC" w:rsidRDefault="00C168EC" w:rsidP="00C168EC"/>
    <w:p w14:paraId="6F5AEEFC" w14:textId="46DEF500" w:rsidR="00C168EC" w:rsidRDefault="00C168EC" w:rsidP="00C168EC">
      <w:pPr>
        <w:jc w:val="center"/>
        <w:rPr>
          <w:b/>
          <w:bCs/>
          <w:sz w:val="28"/>
          <w:szCs w:val="28"/>
        </w:rPr>
      </w:pPr>
      <w:bookmarkStart w:id="0" w:name="_Hlk117843841"/>
    </w:p>
    <w:p w14:paraId="30200263" w14:textId="414B754B" w:rsidR="00D56280" w:rsidRDefault="00D56280" w:rsidP="00C168EC">
      <w:pPr>
        <w:jc w:val="center"/>
        <w:rPr>
          <w:b/>
          <w:bCs/>
          <w:sz w:val="28"/>
          <w:szCs w:val="28"/>
        </w:rPr>
      </w:pPr>
    </w:p>
    <w:p w14:paraId="26E3D54B" w14:textId="752A5097" w:rsidR="00C168EC" w:rsidRDefault="00C168EC" w:rsidP="00C168EC">
      <w:pPr>
        <w:jc w:val="center"/>
        <w:rPr>
          <w:b/>
          <w:bCs/>
          <w:sz w:val="28"/>
          <w:szCs w:val="28"/>
        </w:rPr>
      </w:pPr>
    </w:p>
    <w:p w14:paraId="3C9DE6E3" w14:textId="77777777" w:rsidR="00D56280" w:rsidRDefault="00D56280" w:rsidP="00C168EC">
      <w:pPr>
        <w:jc w:val="center"/>
        <w:rPr>
          <w:b/>
          <w:bCs/>
          <w:sz w:val="28"/>
          <w:szCs w:val="28"/>
        </w:rPr>
      </w:pPr>
    </w:p>
    <w:p w14:paraId="0D7A63EF" w14:textId="77777777" w:rsidR="00C168EC" w:rsidRDefault="00C168EC" w:rsidP="00C168EC">
      <w:pPr>
        <w:jc w:val="center"/>
        <w:rPr>
          <w:b/>
          <w:bCs/>
          <w:sz w:val="28"/>
          <w:szCs w:val="28"/>
        </w:rPr>
      </w:pPr>
    </w:p>
    <w:p w14:paraId="2B587874" w14:textId="77777777" w:rsidR="00C168EC" w:rsidRDefault="00C168EC" w:rsidP="00C168EC">
      <w:pPr>
        <w:jc w:val="center"/>
        <w:rPr>
          <w:b/>
          <w:bCs/>
          <w:sz w:val="32"/>
          <w:szCs w:val="32"/>
        </w:rPr>
      </w:pPr>
      <w:r>
        <w:rPr>
          <w:b/>
          <w:bCs/>
          <w:sz w:val="32"/>
          <w:szCs w:val="32"/>
        </w:rPr>
        <w:t xml:space="preserve">Grade 5 Science </w:t>
      </w:r>
    </w:p>
    <w:p w14:paraId="7C11CF8E" w14:textId="6ABF68FB" w:rsidR="00C168EC" w:rsidRDefault="00C168EC" w:rsidP="00C168EC">
      <w:pPr>
        <w:jc w:val="center"/>
        <w:rPr>
          <w:b/>
          <w:bCs/>
          <w:sz w:val="32"/>
          <w:szCs w:val="32"/>
        </w:rPr>
      </w:pPr>
      <w:r>
        <w:rPr>
          <w:b/>
          <w:bCs/>
          <w:sz w:val="32"/>
          <w:szCs w:val="32"/>
        </w:rPr>
        <w:t xml:space="preserve">Unit 2 </w:t>
      </w:r>
      <w:bookmarkEnd w:id="0"/>
      <w:r>
        <w:rPr>
          <w:b/>
          <w:bCs/>
          <w:sz w:val="32"/>
          <w:szCs w:val="32"/>
        </w:rPr>
        <w:t xml:space="preserve">Sample Lesson </w:t>
      </w:r>
      <w:r w:rsidR="00153741">
        <w:rPr>
          <w:b/>
          <w:bCs/>
          <w:sz w:val="32"/>
          <w:szCs w:val="32"/>
        </w:rPr>
        <w:t>“</w:t>
      </w:r>
      <w:r>
        <w:rPr>
          <w:b/>
          <w:bCs/>
          <w:sz w:val="32"/>
          <w:szCs w:val="32"/>
        </w:rPr>
        <w:t>Matter Cycles through Decomposition: What’s the Breakdown?</w:t>
      </w:r>
      <w:r w:rsidR="00153741">
        <w:rPr>
          <w:b/>
          <w:bCs/>
          <w:sz w:val="32"/>
          <w:szCs w:val="32"/>
        </w:rPr>
        <w:t>”</w:t>
      </w:r>
    </w:p>
    <w:p w14:paraId="52547D7C" w14:textId="77777777" w:rsidR="00C168EC" w:rsidRDefault="00C168EC" w:rsidP="00C168EC">
      <w:pPr>
        <w:jc w:val="center"/>
        <w:rPr>
          <w:b/>
          <w:bCs/>
          <w:sz w:val="32"/>
          <w:szCs w:val="32"/>
        </w:rPr>
      </w:pPr>
      <w:r>
        <w:rPr>
          <w:b/>
          <w:bCs/>
          <w:sz w:val="32"/>
          <w:szCs w:val="32"/>
        </w:rPr>
        <w:t>Matter and Energy in Organisms and Ecosystems</w:t>
      </w:r>
    </w:p>
    <w:p w14:paraId="0E5EE47A" w14:textId="77777777" w:rsidR="00C168EC" w:rsidRDefault="00C168EC" w:rsidP="00C168EC">
      <w:pPr>
        <w:jc w:val="center"/>
        <w:rPr>
          <w:b/>
          <w:bCs/>
          <w:sz w:val="32"/>
          <w:szCs w:val="32"/>
        </w:rPr>
      </w:pPr>
      <w:r>
        <w:rPr>
          <w:b/>
          <w:bCs/>
          <w:sz w:val="32"/>
          <w:szCs w:val="32"/>
        </w:rPr>
        <w:t>December 2022</w:t>
      </w:r>
    </w:p>
    <w:p w14:paraId="696FDB68" w14:textId="77777777" w:rsidR="00C168EC" w:rsidRDefault="00C168EC" w:rsidP="00C168EC"/>
    <w:p w14:paraId="034122BD" w14:textId="77777777" w:rsidR="00C168EC" w:rsidRDefault="00C168EC" w:rsidP="00C168EC"/>
    <w:p w14:paraId="74DE6D18" w14:textId="77777777" w:rsidR="00C168EC" w:rsidRDefault="00C168EC" w:rsidP="00C168EC"/>
    <w:p w14:paraId="4C298CD3" w14:textId="77777777" w:rsidR="00C168EC" w:rsidRDefault="00C168EC" w:rsidP="00C168EC"/>
    <w:p w14:paraId="710C468D" w14:textId="16E41C07" w:rsidR="00C168EC" w:rsidRDefault="00C168EC" w:rsidP="00C168EC">
      <w:pPr>
        <w:tabs>
          <w:tab w:val="left" w:pos="4050"/>
        </w:tabs>
        <w:rPr>
          <w:i/>
          <w:iCs/>
        </w:rPr>
      </w:pPr>
    </w:p>
    <w:p w14:paraId="4813F9BB" w14:textId="7746F01C" w:rsidR="00D56280" w:rsidRDefault="00D56280" w:rsidP="00C168EC">
      <w:pPr>
        <w:tabs>
          <w:tab w:val="left" w:pos="4050"/>
        </w:tabs>
        <w:rPr>
          <w:i/>
          <w:iCs/>
        </w:rPr>
      </w:pPr>
    </w:p>
    <w:p w14:paraId="77765D33" w14:textId="52BA2156" w:rsidR="00D56280" w:rsidRDefault="00D56280" w:rsidP="00C168EC">
      <w:pPr>
        <w:tabs>
          <w:tab w:val="left" w:pos="4050"/>
        </w:tabs>
        <w:rPr>
          <w:i/>
          <w:iCs/>
        </w:rPr>
      </w:pPr>
    </w:p>
    <w:p w14:paraId="499DB057" w14:textId="77777777" w:rsidR="00D56280" w:rsidRDefault="00D56280" w:rsidP="00C168EC">
      <w:pPr>
        <w:tabs>
          <w:tab w:val="left" w:pos="4050"/>
        </w:tabs>
        <w:rPr>
          <w:i/>
          <w:iCs/>
        </w:rPr>
      </w:pPr>
    </w:p>
    <w:p w14:paraId="31504F07" w14:textId="77777777" w:rsidR="00D56280" w:rsidRDefault="00D56280" w:rsidP="00C168EC">
      <w:pPr>
        <w:tabs>
          <w:tab w:val="left" w:pos="4050"/>
        </w:tabs>
        <w:rPr>
          <w:i/>
          <w:iCs/>
        </w:rPr>
      </w:pPr>
    </w:p>
    <w:p w14:paraId="7EFB8F7F" w14:textId="532561F3" w:rsidR="00C168EC" w:rsidRDefault="00C168EC" w:rsidP="00C168EC">
      <w:pPr>
        <w:tabs>
          <w:tab w:val="left" w:pos="4050"/>
        </w:tabs>
        <w:rPr>
          <w:i/>
          <w:iCs/>
        </w:rPr>
      </w:pPr>
      <w:r>
        <w:rPr>
          <w:i/>
          <w:iCs/>
        </w:rPr>
        <w:t xml:space="preserve">The </w:t>
      </w:r>
      <w:r w:rsidRPr="00627C10">
        <w:rPr>
          <w:i/>
          <w:iCs/>
        </w:rPr>
        <w:t xml:space="preserve">SIPS Grade 5 Science Unit 2 </w:t>
      </w:r>
      <w:r>
        <w:rPr>
          <w:i/>
          <w:iCs/>
        </w:rPr>
        <w:t>Sample Lesson</w:t>
      </w:r>
      <w:r w:rsidR="00153741">
        <w:rPr>
          <w:i/>
          <w:iCs/>
        </w:rPr>
        <w:t xml:space="preserve"> “</w:t>
      </w:r>
      <w:r>
        <w:rPr>
          <w:i/>
          <w:iCs/>
        </w:rPr>
        <w:t>Matter Cycles through Decomposition: What’s the Breakdown</w:t>
      </w:r>
      <w:r w:rsidR="00153741">
        <w:rPr>
          <w:i/>
          <w:iCs/>
        </w:rPr>
        <w:t>?"</w:t>
      </w:r>
      <w:r>
        <w:rPr>
          <w:i/>
          <w:iCs/>
        </w:rPr>
        <w:t>, 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BCFA25" w14:textId="77777777" w:rsidR="00C168EC" w:rsidRDefault="00C168EC" w:rsidP="00C168EC">
      <w:pPr>
        <w:tabs>
          <w:tab w:val="left" w:pos="4050"/>
        </w:tabs>
        <w:rPr>
          <w:i/>
          <w:iCs/>
        </w:rPr>
      </w:pPr>
    </w:p>
    <w:p w14:paraId="53D50C6C" w14:textId="77777777" w:rsidR="00C168EC" w:rsidRDefault="00C168EC" w:rsidP="00C168EC">
      <w:pPr>
        <w:tabs>
          <w:tab w:val="left" w:pos="4050"/>
        </w:tabs>
        <w:rPr>
          <w:i/>
          <w:iCs/>
        </w:rPr>
      </w:pPr>
      <w:r>
        <w:rPr>
          <w:i/>
          <w:iCs/>
        </w:rPr>
        <w:t xml:space="preserve">All rights reserved. Any or all portions of this document may be reproduced and </w:t>
      </w:r>
      <w:proofErr w:type="gramStart"/>
      <w:r>
        <w:rPr>
          <w:i/>
          <w:iCs/>
        </w:rPr>
        <w:t>distributed</w:t>
      </w:r>
      <w:proofErr w:type="gramEnd"/>
    </w:p>
    <w:p w14:paraId="2F4A60CE" w14:textId="77777777" w:rsidR="00C168EC" w:rsidRDefault="00C168EC" w:rsidP="00C168EC">
      <w:pPr>
        <w:tabs>
          <w:tab w:val="left" w:pos="4050"/>
        </w:tabs>
        <w:rPr>
          <w:i/>
          <w:iCs/>
        </w:rPr>
      </w:pPr>
      <w:r>
        <w:rPr>
          <w:i/>
          <w:iCs/>
        </w:rPr>
        <w:t>without prior permission, provided the source is cited as: Stackable Instructionally-</w:t>
      </w:r>
      <w:proofErr w:type="gramStart"/>
      <w:r>
        <w:rPr>
          <w:i/>
          <w:iCs/>
        </w:rPr>
        <w:t>embedded</w:t>
      </w:r>
      <w:proofErr w:type="gramEnd"/>
    </w:p>
    <w:p w14:paraId="537082F2" w14:textId="5337EBF6" w:rsidR="00C168EC" w:rsidRDefault="00C168EC" w:rsidP="00C168EC">
      <w:pPr>
        <w:tabs>
          <w:tab w:val="left" w:pos="4050"/>
        </w:tabs>
        <w:rPr>
          <w:i/>
          <w:iCs/>
        </w:rPr>
        <w:sectPr w:rsidR="00C168EC" w:rsidSect="00F34071">
          <w:headerReference w:type="default" r:id="rId12"/>
          <w:footerReference w:type="default" r:id="rId13"/>
          <w:pgSz w:w="12240" w:h="15840"/>
          <w:pgMar w:top="1440" w:right="1440" w:bottom="990" w:left="1440" w:header="720" w:footer="720" w:gutter="0"/>
          <w:pgNumType w:start="1"/>
          <w:cols w:space="720"/>
          <w:docGrid w:linePitch="360"/>
        </w:sectPr>
      </w:pPr>
      <w:r>
        <w:rPr>
          <w:i/>
          <w:iCs/>
        </w:rPr>
        <w:t xml:space="preserve">Portable Science (SIPS) Assessments Project. (2022). </w:t>
      </w:r>
      <w:r w:rsidRPr="00627C10">
        <w:rPr>
          <w:i/>
          <w:iCs/>
        </w:rPr>
        <w:t xml:space="preserve">SIPS Grade 5 Science Unit 2 </w:t>
      </w:r>
      <w:r>
        <w:rPr>
          <w:i/>
          <w:iCs/>
        </w:rPr>
        <w:t>Sample Lesson</w:t>
      </w:r>
      <w:r w:rsidR="000C517A">
        <w:rPr>
          <w:i/>
          <w:iCs/>
        </w:rPr>
        <w:t xml:space="preserve"> “</w:t>
      </w:r>
      <w:r>
        <w:rPr>
          <w:i/>
          <w:iCs/>
        </w:rPr>
        <w:t>Matter Cycles through Decomposition: What’s the Breakdown</w:t>
      </w:r>
      <w:r w:rsidR="000C517A">
        <w:rPr>
          <w:i/>
          <w:iCs/>
        </w:rPr>
        <w:t>?”</w:t>
      </w:r>
      <w:r>
        <w:rPr>
          <w:i/>
          <w:iCs/>
        </w:rPr>
        <w:t xml:space="preserve"> Matter and Energy in Organisms and Ecosystems. Lincoln, NE: Nebraska Department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470"/>
        <w:gridCol w:w="1650"/>
        <w:gridCol w:w="3120"/>
      </w:tblGrid>
      <w:tr w:rsidR="00693674" w14:paraId="62C1A031" w14:textId="77777777" w:rsidTr="594D5676">
        <w:trPr>
          <w:trHeight w:val="381"/>
        </w:trPr>
        <w:tc>
          <w:tcPr>
            <w:tcW w:w="9360" w:type="dxa"/>
            <w:gridSpan w:val="4"/>
            <w:tcBorders>
              <w:bottom w:val="single" w:sz="4" w:space="0" w:color="auto"/>
            </w:tcBorders>
            <w:shd w:val="clear" w:color="auto" w:fill="auto"/>
          </w:tcPr>
          <w:p w14:paraId="50B59FD5" w14:textId="06DF8BA7" w:rsidR="00693674" w:rsidRPr="001C08EE" w:rsidRDefault="00B302BC" w:rsidP="003271E6">
            <w:pPr>
              <w:pStyle w:val="mapheader"/>
              <w:keepNext/>
              <w:spacing w:before="60" w:after="60"/>
              <w:jc w:val="left"/>
              <w:rPr>
                <w:b w:val="0"/>
                <w:i/>
                <w:iCs/>
                <w:sz w:val="20"/>
                <w:szCs w:val="20"/>
              </w:rPr>
            </w:pPr>
            <w:r>
              <w:rPr>
                <w:noProof/>
              </w:rPr>
              <w:lastRenderedPageBreak/>
              <w:drawing>
                <wp:anchor distT="0" distB="0" distL="114300" distR="114300" simplePos="0" relativeHeight="251670528" behindDoc="0" locked="0" layoutInCell="1" allowOverlap="1" wp14:anchorId="1A3C090E" wp14:editId="4AFB918B">
                  <wp:simplePos x="0" y="0"/>
                  <wp:positionH relativeFrom="column">
                    <wp:posOffset>5684520</wp:posOffset>
                  </wp:positionH>
                  <wp:positionV relativeFrom="paragraph">
                    <wp:posOffset>-1249045</wp:posOffset>
                  </wp:positionV>
                  <wp:extent cx="932499" cy="914400"/>
                  <wp:effectExtent l="0" t="0" r="127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3B0" w:rsidRPr="001C08EE">
              <w:rPr>
                <w:i/>
                <w:iCs/>
                <w:sz w:val="20"/>
                <w:szCs w:val="20"/>
              </w:rPr>
              <w:t>Purpose &amp; Use Statement:</w:t>
            </w:r>
            <w:r w:rsidR="007623B0" w:rsidRPr="001C08EE">
              <w:rPr>
                <w:b w:val="0"/>
                <w:i/>
                <w:iCs/>
                <w:sz w:val="20"/>
                <w:szCs w:val="20"/>
              </w:rPr>
              <w:t xml:space="preserve"> Th</w:t>
            </w:r>
            <w:r w:rsidR="00814BB2" w:rsidRPr="001C08EE">
              <w:rPr>
                <w:b w:val="0"/>
                <w:i/>
                <w:iCs/>
                <w:sz w:val="20"/>
                <w:szCs w:val="20"/>
              </w:rPr>
              <w:t xml:space="preserve">is sample lesson </w:t>
            </w:r>
            <w:r w:rsidR="00652B65" w:rsidRPr="001C08EE">
              <w:rPr>
                <w:b w:val="0"/>
                <w:i/>
                <w:iCs/>
                <w:sz w:val="20"/>
                <w:szCs w:val="20"/>
              </w:rPr>
              <w:t xml:space="preserve">was developed </w:t>
            </w:r>
            <w:r w:rsidR="002316A0" w:rsidRPr="001C08EE">
              <w:rPr>
                <w:b w:val="0"/>
                <w:i/>
                <w:iCs/>
                <w:sz w:val="20"/>
                <w:szCs w:val="20"/>
              </w:rPr>
              <w:t>for state and local administrators</w:t>
            </w:r>
            <w:r w:rsidR="00892921" w:rsidRPr="001C08EE">
              <w:rPr>
                <w:b w:val="0"/>
                <w:i/>
                <w:iCs/>
                <w:sz w:val="20"/>
                <w:szCs w:val="20"/>
              </w:rPr>
              <w:t xml:space="preserve"> and teacher leaders (e.g.</w:t>
            </w:r>
            <w:r w:rsidR="008D46F7" w:rsidRPr="001C08EE">
              <w:rPr>
                <w:b w:val="0"/>
                <w:i/>
                <w:iCs/>
                <w:sz w:val="20"/>
                <w:szCs w:val="20"/>
              </w:rPr>
              <w:t xml:space="preserve"> </w:t>
            </w:r>
            <w:r w:rsidR="00892921" w:rsidRPr="001C08EE">
              <w:rPr>
                <w:b w:val="0"/>
                <w:i/>
                <w:iCs/>
                <w:sz w:val="20"/>
                <w:szCs w:val="20"/>
              </w:rPr>
              <w:t xml:space="preserve">curriculum directors, instructional facilitators, professional </w:t>
            </w:r>
            <w:r w:rsidR="004214ED" w:rsidRPr="001C08EE">
              <w:rPr>
                <w:b w:val="0"/>
                <w:i/>
                <w:iCs/>
                <w:sz w:val="20"/>
                <w:szCs w:val="20"/>
              </w:rPr>
              <w:t>learning specialists) to</w:t>
            </w:r>
            <w:r w:rsidR="00916341" w:rsidRPr="001C08EE">
              <w:rPr>
                <w:b w:val="0"/>
                <w:i/>
                <w:iCs/>
                <w:sz w:val="20"/>
                <w:szCs w:val="20"/>
              </w:rPr>
              <w:t xml:space="preserve"> </w:t>
            </w:r>
            <w:r w:rsidR="00802BF5" w:rsidRPr="001C08EE">
              <w:rPr>
                <w:b w:val="0"/>
                <w:i/>
                <w:iCs/>
                <w:sz w:val="20"/>
                <w:szCs w:val="20"/>
              </w:rPr>
              <w:t xml:space="preserve">(1) </w:t>
            </w:r>
            <w:r w:rsidR="00916341" w:rsidRPr="001C08EE">
              <w:rPr>
                <w:b w:val="0"/>
                <w:i/>
                <w:iCs/>
                <w:sz w:val="20"/>
                <w:szCs w:val="20"/>
              </w:rPr>
              <w:t xml:space="preserve">illustrate </w:t>
            </w:r>
            <w:r w:rsidR="00072985" w:rsidRPr="001C08EE">
              <w:rPr>
                <w:b w:val="0"/>
                <w:i/>
                <w:iCs/>
                <w:sz w:val="20"/>
                <w:szCs w:val="20"/>
              </w:rPr>
              <w:t xml:space="preserve">an example of </w:t>
            </w:r>
            <w:r w:rsidR="003C5885" w:rsidRPr="001C08EE">
              <w:rPr>
                <w:b w:val="0"/>
                <w:i/>
                <w:iCs/>
                <w:sz w:val="20"/>
                <w:szCs w:val="20"/>
              </w:rPr>
              <w:t>an</w:t>
            </w:r>
            <w:r w:rsidR="00072985" w:rsidRPr="001C08EE">
              <w:rPr>
                <w:b w:val="0"/>
                <w:i/>
                <w:iCs/>
                <w:sz w:val="20"/>
                <w:szCs w:val="20"/>
              </w:rPr>
              <w:t xml:space="preserve"> instructional lesson </w:t>
            </w:r>
            <w:r w:rsidR="00802BF5" w:rsidRPr="001C08EE">
              <w:rPr>
                <w:b w:val="0"/>
                <w:i/>
                <w:iCs/>
                <w:sz w:val="20"/>
                <w:szCs w:val="20"/>
              </w:rPr>
              <w:t xml:space="preserve">developed using </w:t>
            </w:r>
            <w:r w:rsidR="004574AC" w:rsidRPr="001C08EE">
              <w:rPr>
                <w:b w:val="0"/>
                <w:i/>
                <w:iCs/>
                <w:sz w:val="20"/>
                <w:szCs w:val="20"/>
              </w:rPr>
              <w:t>a principled design</w:t>
            </w:r>
            <w:r w:rsidR="00802BF5" w:rsidRPr="001C08EE">
              <w:rPr>
                <w:b w:val="0"/>
                <w:i/>
                <w:iCs/>
                <w:sz w:val="20"/>
                <w:szCs w:val="20"/>
              </w:rPr>
              <w:t xml:space="preserve"> approach, and (2) </w:t>
            </w:r>
            <w:r w:rsidR="00BB353A" w:rsidRPr="001C08EE">
              <w:rPr>
                <w:b w:val="0"/>
                <w:i/>
                <w:iCs/>
                <w:sz w:val="20"/>
                <w:szCs w:val="20"/>
              </w:rPr>
              <w:t xml:space="preserve">support </w:t>
            </w:r>
            <w:r w:rsidR="003501D4" w:rsidRPr="001C08EE">
              <w:rPr>
                <w:b w:val="0"/>
                <w:i/>
                <w:iCs/>
                <w:sz w:val="20"/>
                <w:szCs w:val="20"/>
              </w:rPr>
              <w:t xml:space="preserve">accompanying </w:t>
            </w:r>
            <w:r w:rsidR="00BB353A" w:rsidRPr="001C08EE">
              <w:rPr>
                <w:b w:val="0"/>
                <w:i/>
                <w:iCs/>
                <w:sz w:val="20"/>
                <w:szCs w:val="20"/>
              </w:rPr>
              <w:t>process documentation about</w:t>
            </w:r>
            <w:r w:rsidR="00A56BA1" w:rsidRPr="001C08EE">
              <w:rPr>
                <w:b w:val="0"/>
                <w:i/>
                <w:iCs/>
                <w:sz w:val="20"/>
                <w:szCs w:val="20"/>
              </w:rPr>
              <w:t xml:space="preserve"> how to </w:t>
            </w:r>
            <w:r w:rsidR="003C5885" w:rsidRPr="001C08EE">
              <w:rPr>
                <w:b w:val="0"/>
                <w:i/>
                <w:iCs/>
                <w:sz w:val="20"/>
                <w:szCs w:val="20"/>
              </w:rPr>
              <w:t xml:space="preserve">use the SIPS </w:t>
            </w:r>
            <w:r w:rsidR="00C90E35">
              <w:rPr>
                <w:b w:val="0"/>
                <w:i/>
                <w:iCs/>
                <w:sz w:val="20"/>
                <w:szCs w:val="20"/>
              </w:rPr>
              <w:t>u</w:t>
            </w:r>
            <w:r w:rsidR="003C5885" w:rsidRPr="001C08EE">
              <w:rPr>
                <w:b w:val="0"/>
                <w:i/>
                <w:iCs/>
                <w:sz w:val="20"/>
                <w:szCs w:val="20"/>
              </w:rPr>
              <w:t xml:space="preserve">nit </w:t>
            </w:r>
            <w:r w:rsidR="00BB353A" w:rsidRPr="001C08EE">
              <w:rPr>
                <w:b w:val="0"/>
                <w:i/>
                <w:iCs/>
                <w:sz w:val="20"/>
                <w:szCs w:val="20"/>
              </w:rPr>
              <w:t>as a</w:t>
            </w:r>
            <w:r w:rsidR="00C90E35">
              <w:rPr>
                <w:b w:val="0"/>
                <w:i/>
                <w:iCs/>
                <w:sz w:val="20"/>
                <w:szCs w:val="20"/>
              </w:rPr>
              <w:t>n instructional</w:t>
            </w:r>
            <w:r w:rsidR="00BB353A" w:rsidRPr="001C08EE">
              <w:rPr>
                <w:b w:val="0"/>
                <w:i/>
                <w:iCs/>
                <w:sz w:val="20"/>
                <w:szCs w:val="20"/>
              </w:rPr>
              <w:t xml:space="preserve"> framework to intentionally design high-quality lessons</w:t>
            </w:r>
            <w:r w:rsidR="00DF693D" w:rsidRPr="001C08EE">
              <w:rPr>
                <w:b w:val="0"/>
                <w:i/>
                <w:iCs/>
                <w:sz w:val="20"/>
                <w:szCs w:val="20"/>
              </w:rPr>
              <w:t xml:space="preserve"> in an aligned curriculum, instruction, and assessment system.</w:t>
            </w:r>
            <w:r w:rsidR="004574AC" w:rsidRPr="001C08EE">
              <w:rPr>
                <w:b w:val="0"/>
                <w:i/>
                <w:iCs/>
                <w:sz w:val="20"/>
                <w:szCs w:val="20"/>
              </w:rPr>
              <w:t xml:space="preserve"> </w:t>
            </w:r>
            <w:r w:rsidR="007E7D0F" w:rsidRPr="001C08EE">
              <w:rPr>
                <w:b w:val="0"/>
                <w:i/>
                <w:iCs/>
                <w:sz w:val="20"/>
                <w:szCs w:val="20"/>
              </w:rPr>
              <w:t>This sample lesson should be evaluated and refined, as necessary, to align appropriately with a standards-based curriculum, instruction, and assessment system prior to its use.</w:t>
            </w:r>
            <w:r w:rsidR="002D42E4">
              <w:rPr>
                <w:b w:val="0"/>
                <w:i/>
                <w:iCs/>
                <w:sz w:val="20"/>
                <w:szCs w:val="20"/>
              </w:rPr>
              <w:t xml:space="preserve"> Additionally, teachers should refine this lesson to meet the loca</w:t>
            </w:r>
            <w:r w:rsidR="007A13D8">
              <w:rPr>
                <w:b w:val="0"/>
                <w:i/>
                <w:iCs/>
                <w:sz w:val="20"/>
                <w:szCs w:val="20"/>
              </w:rPr>
              <w:t>l, cultural, and individual needs of students.</w:t>
            </w:r>
          </w:p>
        </w:tc>
      </w:tr>
      <w:tr w:rsidR="006C1B80" w14:paraId="5774D971" w14:textId="77777777" w:rsidTr="594D5676">
        <w:trPr>
          <w:trHeight w:val="381"/>
        </w:trPr>
        <w:tc>
          <w:tcPr>
            <w:tcW w:w="9360" w:type="dxa"/>
            <w:gridSpan w:val="4"/>
            <w:tcBorders>
              <w:top w:val="single" w:sz="4" w:space="0" w:color="auto"/>
              <w:bottom w:val="single" w:sz="4" w:space="0" w:color="auto"/>
            </w:tcBorders>
            <w:shd w:val="clear" w:color="auto" w:fill="D9D9D9" w:themeFill="background1" w:themeFillShade="D9"/>
          </w:tcPr>
          <w:p w14:paraId="03D9D960" w14:textId="215257C7" w:rsidR="006C1B80" w:rsidRDefault="006C1B80" w:rsidP="003271E6">
            <w:pPr>
              <w:pStyle w:val="mapheader"/>
              <w:keepNext/>
              <w:spacing w:before="60" w:after="60"/>
              <w:jc w:val="left"/>
              <w:rPr>
                <w:noProof/>
              </w:rPr>
            </w:pPr>
            <w:r>
              <w:t>Desired Results</w:t>
            </w:r>
          </w:p>
        </w:tc>
      </w:tr>
      <w:tr w:rsidR="00693674" w14:paraId="6D0E245A" w14:textId="77777777" w:rsidTr="594D5676">
        <w:trPr>
          <w:trHeight w:val="1086"/>
        </w:trPr>
        <w:tc>
          <w:tcPr>
            <w:tcW w:w="9360" w:type="dxa"/>
            <w:gridSpan w:val="4"/>
            <w:tcBorders>
              <w:bottom w:val="single" w:sz="4" w:space="0" w:color="auto"/>
            </w:tcBorders>
            <w:shd w:val="clear" w:color="auto" w:fill="auto"/>
          </w:tcPr>
          <w:p w14:paraId="269602D2" w14:textId="1996E16A" w:rsidR="00693674" w:rsidRPr="008D46F7" w:rsidRDefault="00C368DD" w:rsidP="00D24052">
            <w:pPr>
              <w:pStyle w:val="Body"/>
              <w:spacing w:before="60" w:after="60"/>
              <w:rPr>
                <w:b/>
                <w:color w:val="000000" w:themeColor="text1"/>
              </w:rPr>
            </w:pPr>
            <w:r>
              <w:rPr>
                <w:b/>
              </w:rPr>
              <w:t xml:space="preserve">Overview of </w:t>
            </w:r>
            <w:r w:rsidR="00B723C8">
              <w:rPr>
                <w:b/>
              </w:rPr>
              <w:t xml:space="preserve">the </w:t>
            </w:r>
            <w:r w:rsidR="00693674" w:rsidRPr="00693674">
              <w:rPr>
                <w:b/>
              </w:rPr>
              <w:t xml:space="preserve">Learning </w:t>
            </w:r>
            <w:r w:rsidR="00D45789">
              <w:rPr>
                <w:b/>
              </w:rPr>
              <w:t>Goals</w:t>
            </w:r>
          </w:p>
          <w:p w14:paraId="3E13B80F" w14:textId="084E68B7" w:rsidR="0056011A" w:rsidRPr="00B7226D" w:rsidRDefault="0056011A" w:rsidP="00D24052">
            <w:pPr>
              <w:keepNext/>
              <w:spacing w:before="60" w:after="60"/>
              <w:rPr>
                <w:rFonts w:asciiTheme="minorHAnsi" w:eastAsia="Times New Roman" w:hAnsiTheme="minorHAnsi" w:cstheme="minorHAnsi"/>
                <w:color w:val="000000" w:themeColor="text1"/>
              </w:rPr>
            </w:pPr>
            <w:r w:rsidRPr="008D46F7">
              <w:rPr>
                <w:rFonts w:asciiTheme="minorHAnsi" w:eastAsia="Helvetica" w:hAnsiTheme="minorHAnsi" w:cstheme="minorHAnsi"/>
                <w:color w:val="000000" w:themeColor="text1"/>
              </w:rPr>
              <w:t xml:space="preserve">In this lesson, “Matter Cycles through Decomposition: What’s the Breakdown?”, students </w:t>
            </w:r>
            <w:r w:rsidRPr="008D46F7">
              <w:rPr>
                <w:rFonts w:asciiTheme="minorHAnsi" w:eastAsia="Times New Roman" w:hAnsiTheme="minorHAnsi" w:cstheme="minorHAnsi"/>
                <w:color w:val="000000" w:themeColor="text1"/>
              </w:rPr>
              <w:t xml:space="preserve">engage </w:t>
            </w:r>
            <w:r>
              <w:rPr>
                <w:rFonts w:asciiTheme="minorHAnsi" w:eastAsia="Times New Roman" w:hAnsiTheme="minorHAnsi" w:cstheme="minorHAnsi"/>
              </w:rPr>
              <w:t xml:space="preserve">with Big Idea 3 (Interdependent Relationships in Ecosystems) and figure </w:t>
            </w:r>
            <w:r w:rsidR="008D46F7">
              <w:rPr>
                <w:rFonts w:asciiTheme="minorHAnsi" w:eastAsia="Times New Roman" w:hAnsiTheme="minorHAnsi" w:cstheme="minorHAnsi"/>
              </w:rPr>
              <w:t>out w</w:t>
            </w:r>
            <w:r w:rsidR="00ED4053">
              <w:rPr>
                <w:rFonts w:asciiTheme="minorHAnsi" w:eastAsia="Times New Roman" w:hAnsiTheme="minorHAnsi" w:cstheme="minorHAnsi"/>
              </w:rPr>
              <w:t>hat happens to plants an</w:t>
            </w:r>
            <w:r w:rsidR="00B7226D">
              <w:rPr>
                <w:rFonts w:asciiTheme="minorHAnsi" w:eastAsia="Times New Roman" w:hAnsiTheme="minorHAnsi" w:cstheme="minorHAnsi"/>
              </w:rPr>
              <w:t>d</w:t>
            </w:r>
            <w:r w:rsidR="00ED4053">
              <w:rPr>
                <w:rFonts w:asciiTheme="minorHAnsi" w:eastAsia="Times New Roman" w:hAnsiTheme="minorHAnsi" w:cstheme="minorHAnsi"/>
              </w:rPr>
              <w:t xml:space="preserve"> </w:t>
            </w:r>
            <w:r w:rsidR="00ED4053" w:rsidRPr="00B7226D">
              <w:rPr>
                <w:rFonts w:asciiTheme="minorHAnsi" w:eastAsia="Times New Roman" w:hAnsiTheme="minorHAnsi" w:cstheme="minorHAnsi"/>
                <w:color w:val="000000" w:themeColor="text1"/>
              </w:rPr>
              <w:t>animals when they die.</w:t>
            </w:r>
          </w:p>
          <w:p w14:paraId="1588E886" w14:textId="5F6BDBA7" w:rsidR="0056011A" w:rsidRPr="00B7226D" w:rsidRDefault="0056011A" w:rsidP="00D24052">
            <w:pPr>
              <w:keepNext/>
              <w:spacing w:before="60" w:after="60"/>
              <w:rPr>
                <w:rFonts w:asciiTheme="minorHAnsi" w:eastAsia="Helvetica" w:hAnsiTheme="minorHAnsi" w:cstheme="minorHAnsi"/>
                <w:color w:val="000000" w:themeColor="text1"/>
              </w:rPr>
            </w:pPr>
            <w:r w:rsidRPr="00B7226D">
              <w:rPr>
                <w:rFonts w:asciiTheme="minorHAnsi" w:eastAsia="Helvetica" w:hAnsiTheme="minorHAnsi" w:cstheme="minorHAnsi"/>
                <w:color w:val="000000" w:themeColor="text1"/>
              </w:rPr>
              <w:t xml:space="preserve">Students </w:t>
            </w:r>
            <w:r w:rsidR="00401673">
              <w:rPr>
                <w:rFonts w:asciiTheme="minorHAnsi" w:eastAsia="Helvetica" w:hAnsiTheme="minorHAnsi" w:cstheme="minorHAnsi"/>
                <w:color w:val="000000" w:themeColor="text1"/>
              </w:rPr>
              <w:t>engage in</w:t>
            </w:r>
            <w:r w:rsidR="009D37FD">
              <w:rPr>
                <w:rFonts w:asciiTheme="minorHAnsi" w:eastAsia="Helvetica" w:hAnsiTheme="minorHAnsi" w:cstheme="minorHAnsi"/>
                <w:color w:val="000000" w:themeColor="text1"/>
              </w:rPr>
              <w:t xml:space="preserve"> an</w:t>
            </w:r>
            <w:r w:rsidR="00401673">
              <w:rPr>
                <w:rFonts w:asciiTheme="minorHAnsi" w:eastAsia="Helvetica" w:hAnsiTheme="minorHAnsi" w:cstheme="minorHAnsi"/>
                <w:color w:val="000000" w:themeColor="text1"/>
              </w:rPr>
              <w:t xml:space="preserve"> argument from evidence</w:t>
            </w:r>
            <w:r w:rsidRPr="00B7226D">
              <w:rPr>
                <w:rFonts w:asciiTheme="minorHAnsi" w:eastAsia="Helvetica" w:hAnsiTheme="minorHAnsi" w:cstheme="minorHAnsi"/>
                <w:color w:val="000000" w:themeColor="text1"/>
              </w:rPr>
              <w:t xml:space="preserve"> and analyze data about the</w:t>
            </w:r>
            <w:r w:rsidR="00B7226D" w:rsidRPr="00B7226D">
              <w:rPr>
                <w:rFonts w:asciiTheme="minorHAnsi" w:eastAsia="Helvetica" w:hAnsiTheme="minorHAnsi" w:cstheme="minorHAnsi"/>
                <w:color w:val="000000" w:themeColor="text1"/>
              </w:rPr>
              <w:t xml:space="preserve"> </w:t>
            </w:r>
            <w:r w:rsidR="00ED4053" w:rsidRPr="00B7226D">
              <w:rPr>
                <w:rFonts w:asciiTheme="minorHAnsi" w:eastAsia="Helvetica" w:hAnsiTheme="minorHAnsi" w:cstheme="minorHAnsi"/>
                <w:color w:val="000000" w:themeColor="text1"/>
              </w:rPr>
              <w:t>role and importance of decomposers</w:t>
            </w:r>
            <w:r w:rsidR="00B7226D" w:rsidRPr="00B7226D">
              <w:rPr>
                <w:rFonts w:asciiTheme="minorHAnsi" w:eastAsia="Helvetica" w:hAnsiTheme="minorHAnsi" w:cstheme="minorHAnsi"/>
                <w:color w:val="000000" w:themeColor="text1"/>
              </w:rPr>
              <w:t>.</w:t>
            </w:r>
            <w:r w:rsidR="00ED4053" w:rsidRPr="00B7226D">
              <w:rPr>
                <w:rFonts w:asciiTheme="minorHAnsi" w:eastAsia="Helvetica" w:hAnsiTheme="minorHAnsi" w:cstheme="minorHAnsi"/>
                <w:color w:val="000000" w:themeColor="text1"/>
              </w:rPr>
              <w:t xml:space="preserve"> </w:t>
            </w:r>
            <w:r w:rsidRPr="00B7226D">
              <w:rPr>
                <w:rFonts w:asciiTheme="minorHAnsi" w:eastAsia="Helvetica" w:hAnsiTheme="minorHAnsi" w:cstheme="minorHAnsi"/>
                <w:color w:val="000000" w:themeColor="text1"/>
              </w:rPr>
              <w:t xml:space="preserve">Students draw on information from multiple sources to write </w:t>
            </w:r>
            <w:r w:rsidR="008D46F7">
              <w:rPr>
                <w:rFonts w:asciiTheme="minorHAnsi" w:eastAsia="Helvetica" w:hAnsiTheme="minorHAnsi" w:cstheme="minorHAnsi"/>
                <w:color w:val="000000" w:themeColor="text1"/>
              </w:rPr>
              <w:t xml:space="preserve">a </w:t>
            </w:r>
            <w:r w:rsidRPr="00B7226D">
              <w:rPr>
                <w:rFonts w:asciiTheme="minorHAnsi" w:eastAsia="Helvetica" w:hAnsiTheme="minorHAnsi" w:cstheme="minorHAnsi"/>
                <w:color w:val="000000" w:themeColor="text1"/>
              </w:rPr>
              <w:t>Claim</w:t>
            </w:r>
            <w:r w:rsidR="008D46F7">
              <w:rPr>
                <w:rFonts w:asciiTheme="minorHAnsi" w:eastAsia="Helvetica" w:hAnsiTheme="minorHAnsi" w:cstheme="minorHAnsi"/>
                <w:color w:val="000000" w:themeColor="text1"/>
              </w:rPr>
              <w:t>,</w:t>
            </w:r>
            <w:r w:rsidRPr="00B7226D">
              <w:rPr>
                <w:rFonts w:asciiTheme="minorHAnsi" w:eastAsia="Helvetica" w:hAnsiTheme="minorHAnsi" w:cstheme="minorHAnsi"/>
                <w:color w:val="000000" w:themeColor="text1"/>
              </w:rPr>
              <w:t xml:space="preserve"> Evidence</w:t>
            </w:r>
            <w:r w:rsidR="00621FC8">
              <w:rPr>
                <w:rFonts w:asciiTheme="minorHAnsi" w:eastAsia="Helvetica" w:hAnsiTheme="minorHAnsi" w:cstheme="minorHAnsi"/>
                <w:color w:val="000000" w:themeColor="text1"/>
              </w:rPr>
              <w:t>,</w:t>
            </w:r>
            <w:r w:rsidRPr="00B7226D">
              <w:rPr>
                <w:rFonts w:asciiTheme="minorHAnsi" w:eastAsia="Helvetica" w:hAnsiTheme="minorHAnsi" w:cstheme="minorHAnsi"/>
                <w:color w:val="000000" w:themeColor="text1"/>
              </w:rPr>
              <w:t xml:space="preserve"> and Reasoning (C-E-R)</w:t>
            </w:r>
            <w:r w:rsidR="008D46F7">
              <w:rPr>
                <w:rFonts w:asciiTheme="minorHAnsi" w:eastAsia="Helvetica" w:hAnsiTheme="minorHAnsi" w:cstheme="minorHAnsi"/>
                <w:color w:val="000000" w:themeColor="text1"/>
              </w:rPr>
              <w:t xml:space="preserve"> argument </w:t>
            </w:r>
            <w:r w:rsidRPr="00B7226D">
              <w:rPr>
                <w:rFonts w:asciiTheme="minorHAnsi" w:eastAsia="Helvetica" w:hAnsiTheme="minorHAnsi" w:cstheme="minorHAnsi"/>
                <w:color w:val="000000" w:themeColor="text1"/>
              </w:rPr>
              <w:t xml:space="preserve">that explains the role </w:t>
            </w:r>
            <w:r w:rsidR="008D46F7">
              <w:rPr>
                <w:rFonts w:asciiTheme="minorHAnsi" w:eastAsia="Helvetica" w:hAnsiTheme="minorHAnsi" w:cstheme="minorHAnsi"/>
                <w:color w:val="000000" w:themeColor="text1"/>
              </w:rPr>
              <w:t>and</w:t>
            </w:r>
            <w:r w:rsidRPr="00B7226D">
              <w:rPr>
                <w:rFonts w:asciiTheme="minorHAnsi" w:eastAsia="Helvetica" w:hAnsiTheme="minorHAnsi" w:cstheme="minorHAnsi"/>
                <w:color w:val="000000" w:themeColor="text1"/>
              </w:rPr>
              <w:t xml:space="preserve"> importance of decomposers</w:t>
            </w:r>
            <w:r w:rsidR="006D72F7">
              <w:rPr>
                <w:rFonts w:asciiTheme="minorHAnsi" w:eastAsia="Helvetica" w:hAnsiTheme="minorHAnsi" w:cstheme="minorHAnsi"/>
                <w:color w:val="000000" w:themeColor="text1"/>
              </w:rPr>
              <w:t xml:space="preserve"> and</w:t>
            </w:r>
            <w:r w:rsidR="000C552C">
              <w:rPr>
                <w:rFonts w:asciiTheme="minorHAnsi" w:eastAsia="Helvetica" w:hAnsiTheme="minorHAnsi" w:cstheme="minorHAnsi"/>
                <w:color w:val="000000" w:themeColor="text1"/>
              </w:rPr>
              <w:t xml:space="preserve"> then add that evidence to their explanatory model</w:t>
            </w:r>
            <w:r w:rsidRPr="00B7226D">
              <w:rPr>
                <w:rFonts w:asciiTheme="minorHAnsi" w:eastAsia="Helvetica" w:hAnsiTheme="minorHAnsi" w:cstheme="minorHAnsi"/>
                <w:color w:val="000000" w:themeColor="text1"/>
              </w:rPr>
              <w:t>.</w:t>
            </w:r>
          </w:p>
          <w:p w14:paraId="6D6F4F90" w14:textId="3F4763A2" w:rsidR="005C7001" w:rsidRPr="0054727B" w:rsidRDefault="4D92B82A" w:rsidP="00D24052">
            <w:pPr>
              <w:pStyle w:val="Body"/>
              <w:spacing w:before="60" w:after="60"/>
              <w:rPr>
                <w:rFonts w:ascii="Calibri" w:eastAsia="Times New Roman" w:hAnsi="Calibri" w:cs="Times New Roman"/>
                <w:b/>
                <w:bCs/>
                <w:color w:val="000000"/>
              </w:rPr>
            </w:pPr>
            <w:r w:rsidRPr="4D92B82A">
              <w:rPr>
                <w:rFonts w:ascii="Calibri" w:eastAsia="Times New Roman" w:hAnsi="Calibri" w:cs="Times New Roman"/>
                <w:b/>
                <w:bCs/>
                <w:color w:val="000000" w:themeColor="text1"/>
              </w:rPr>
              <w:t>Connections to Prior Learning (K-</w:t>
            </w:r>
            <w:r w:rsidR="0091579B">
              <w:rPr>
                <w:rFonts w:ascii="Calibri" w:eastAsia="Times New Roman" w:hAnsi="Calibri" w:cs="Times New Roman"/>
                <w:b/>
                <w:bCs/>
                <w:color w:val="000000" w:themeColor="text1"/>
              </w:rPr>
              <w:t>5</w:t>
            </w:r>
            <w:r w:rsidRPr="4D92B82A">
              <w:rPr>
                <w:rFonts w:ascii="Calibri" w:eastAsia="Times New Roman" w:hAnsi="Calibri" w:cs="Times New Roman"/>
                <w:b/>
                <w:bCs/>
                <w:color w:val="000000" w:themeColor="text1"/>
              </w:rPr>
              <w:t>)</w:t>
            </w:r>
          </w:p>
          <w:p w14:paraId="4CA7BF0B" w14:textId="44B5C80C" w:rsidR="005C7001" w:rsidRPr="0054727B" w:rsidRDefault="547ED002" w:rsidP="00D24052">
            <w:pPr>
              <w:pStyle w:val="Heading3"/>
              <w:spacing w:before="60"/>
              <w:rPr>
                <w:rFonts w:cs="Calibri"/>
              </w:rPr>
            </w:pPr>
            <w:r w:rsidRPr="547ED002">
              <w:rPr>
                <w:rFonts w:eastAsia="Times New Roman"/>
              </w:rPr>
              <w:t>DCI:</w:t>
            </w:r>
            <w:r w:rsidRPr="547ED002">
              <w:t xml:space="preserve"> PS3.D, LS1.C, LS2.A, &amp; LS2.B</w:t>
            </w:r>
          </w:p>
          <w:p w14:paraId="7F90202C" w14:textId="74D9A1EA" w:rsidR="005C7001" w:rsidRPr="00401673" w:rsidRDefault="4D92B82A" w:rsidP="00D24052">
            <w:pPr>
              <w:pStyle w:val="paragraph"/>
              <w:numPr>
                <w:ilvl w:val="0"/>
                <w:numId w:val="23"/>
              </w:numPr>
              <w:tabs>
                <w:tab w:val="clear" w:pos="720"/>
                <w:tab w:val="num" w:pos="345"/>
              </w:tabs>
              <w:spacing w:before="60" w:beforeAutospacing="0" w:after="60" w:afterAutospacing="0"/>
              <w:ind w:left="0"/>
              <w:textAlignment w:val="baseline"/>
              <w:rPr>
                <w:rStyle w:val="normaltextrun"/>
                <w:rFonts w:asciiTheme="minorHAnsi" w:eastAsiaTheme="majorEastAsia" w:hAnsiTheme="minorHAnsi" w:cstheme="minorHAnsi"/>
                <w:b/>
                <w:bCs/>
                <w:i/>
                <w:color w:val="7F7F7F"/>
                <w:sz w:val="22"/>
                <w:szCs w:val="22"/>
              </w:rPr>
            </w:pPr>
            <w:r w:rsidRPr="00401673">
              <w:rPr>
                <w:rStyle w:val="normaltextrun"/>
                <w:rFonts w:asciiTheme="minorHAnsi" w:hAnsiTheme="minorHAnsi" w:cstheme="minorHAnsi"/>
                <w:sz w:val="22"/>
                <w:szCs w:val="22"/>
              </w:rPr>
              <w:t xml:space="preserve">Energy can be “produced, “used,” or “released” by converting stored energy. </w:t>
            </w:r>
          </w:p>
          <w:p w14:paraId="210C7C8F" w14:textId="5C259268" w:rsidR="005C7001" w:rsidRPr="00401673" w:rsidRDefault="4D92B82A" w:rsidP="00D24052">
            <w:pPr>
              <w:pStyle w:val="paragraph"/>
              <w:numPr>
                <w:ilvl w:val="0"/>
                <w:numId w:val="23"/>
              </w:numPr>
              <w:tabs>
                <w:tab w:val="clear" w:pos="720"/>
                <w:tab w:val="num" w:pos="345"/>
              </w:tabs>
              <w:spacing w:before="60" w:beforeAutospacing="0" w:after="60" w:afterAutospacing="0"/>
              <w:ind w:left="0"/>
              <w:textAlignment w:val="baseline"/>
              <w:rPr>
                <w:rStyle w:val="normaltextrun"/>
                <w:rFonts w:asciiTheme="minorHAnsi" w:hAnsiTheme="minorHAnsi" w:cstheme="minorHAnsi"/>
                <w:sz w:val="22"/>
                <w:szCs w:val="22"/>
              </w:rPr>
            </w:pPr>
            <w:r w:rsidRPr="00401673">
              <w:rPr>
                <w:rStyle w:val="normaltextrun"/>
                <w:rFonts w:asciiTheme="minorHAnsi" w:hAnsiTheme="minorHAnsi" w:cstheme="minorHAnsi"/>
                <w:sz w:val="22"/>
                <w:szCs w:val="22"/>
              </w:rPr>
              <w:t>Plants are living organisms</w:t>
            </w:r>
            <w:r w:rsidR="008D46F7">
              <w:rPr>
                <w:rStyle w:val="normaltextrun"/>
                <w:rFonts w:asciiTheme="minorHAnsi" w:hAnsiTheme="minorHAnsi" w:cstheme="minorHAnsi"/>
                <w:sz w:val="22"/>
                <w:szCs w:val="22"/>
              </w:rPr>
              <w:t>.</w:t>
            </w:r>
            <w:r w:rsidRPr="00401673">
              <w:rPr>
                <w:rStyle w:val="normaltextrun"/>
                <w:rFonts w:asciiTheme="minorHAnsi" w:hAnsiTheme="minorHAnsi" w:cstheme="minorHAnsi"/>
                <w:sz w:val="22"/>
                <w:szCs w:val="22"/>
              </w:rPr>
              <w:t xml:space="preserve"> </w:t>
            </w:r>
          </w:p>
          <w:p w14:paraId="22904E6C" w14:textId="4C2C9B6F" w:rsidR="005C7001" w:rsidRPr="00401673" w:rsidRDefault="4D92B82A" w:rsidP="00D24052">
            <w:pPr>
              <w:pStyle w:val="paragraph"/>
              <w:numPr>
                <w:ilvl w:val="0"/>
                <w:numId w:val="23"/>
              </w:numPr>
              <w:tabs>
                <w:tab w:val="clear" w:pos="720"/>
                <w:tab w:val="num" w:pos="345"/>
              </w:tabs>
              <w:spacing w:before="60" w:beforeAutospacing="0" w:after="60" w:afterAutospacing="0"/>
              <w:ind w:left="0"/>
              <w:textAlignment w:val="baseline"/>
              <w:rPr>
                <w:rStyle w:val="normaltextrun"/>
                <w:rFonts w:asciiTheme="minorHAnsi" w:hAnsiTheme="minorHAnsi" w:cstheme="minorHAnsi"/>
                <w:sz w:val="22"/>
                <w:szCs w:val="22"/>
              </w:rPr>
            </w:pPr>
            <w:r w:rsidRPr="00401673">
              <w:rPr>
                <w:rStyle w:val="normaltextrun"/>
                <w:rFonts w:asciiTheme="minorHAnsi" w:hAnsiTheme="minorHAnsi" w:cstheme="minorHAnsi"/>
                <w:sz w:val="22"/>
                <w:szCs w:val="22"/>
              </w:rPr>
              <w:t>Plants need water and light to live and grow</w:t>
            </w:r>
            <w:r w:rsidR="00621FC8">
              <w:rPr>
                <w:rStyle w:val="normaltextrun"/>
                <w:rFonts w:asciiTheme="minorHAnsi" w:hAnsiTheme="minorHAnsi" w:cstheme="minorHAnsi"/>
                <w:sz w:val="22"/>
                <w:szCs w:val="22"/>
              </w:rPr>
              <w:t>.</w:t>
            </w:r>
          </w:p>
          <w:p w14:paraId="0594E999" w14:textId="60EA3A70" w:rsidR="005C7001" w:rsidRPr="00401673" w:rsidRDefault="4D92B82A" w:rsidP="00D24052">
            <w:pPr>
              <w:pStyle w:val="paragraph"/>
              <w:numPr>
                <w:ilvl w:val="0"/>
                <w:numId w:val="23"/>
              </w:numPr>
              <w:tabs>
                <w:tab w:val="clear" w:pos="720"/>
                <w:tab w:val="num" w:pos="345"/>
              </w:tabs>
              <w:spacing w:before="60" w:beforeAutospacing="0" w:after="60" w:afterAutospacing="0"/>
              <w:ind w:left="0"/>
              <w:textAlignment w:val="baseline"/>
              <w:rPr>
                <w:rStyle w:val="normaltextrun"/>
                <w:rFonts w:asciiTheme="minorHAnsi" w:hAnsiTheme="minorHAnsi" w:cstheme="minorHAnsi"/>
                <w:sz w:val="22"/>
                <w:szCs w:val="22"/>
              </w:rPr>
            </w:pPr>
            <w:r w:rsidRPr="00401673">
              <w:rPr>
                <w:rStyle w:val="normaltextrun"/>
                <w:rFonts w:asciiTheme="minorHAnsi" w:hAnsiTheme="minorHAnsi" w:cstheme="minorHAnsi"/>
                <w:sz w:val="22"/>
                <w:szCs w:val="22"/>
              </w:rPr>
              <w:t xml:space="preserve">Animals obtain food they need from plants or other animals. </w:t>
            </w:r>
          </w:p>
          <w:p w14:paraId="4B975FD1" w14:textId="05CFDC23" w:rsidR="005C7001" w:rsidRPr="008D46F7" w:rsidRDefault="4D92B82A" w:rsidP="00D24052">
            <w:pPr>
              <w:pStyle w:val="Body"/>
              <w:keepNext/>
              <w:numPr>
                <w:ilvl w:val="0"/>
                <w:numId w:val="18"/>
              </w:numPr>
              <w:spacing w:before="60" w:after="60"/>
              <w:ind w:left="360"/>
            </w:pPr>
            <w:r w:rsidRPr="008D46F7">
              <w:t>Living things need water, air, and resources from the land, and they live in places that have the things they need.</w:t>
            </w:r>
          </w:p>
          <w:p w14:paraId="62065E8B" w14:textId="36330C9D" w:rsidR="00A0283A" w:rsidRPr="00B615E5" w:rsidRDefault="00A0283A" w:rsidP="00D24052">
            <w:pPr>
              <w:pStyle w:val="Heading3"/>
              <w:spacing w:before="60"/>
              <w:rPr>
                <w:sz w:val="18"/>
                <w:szCs w:val="18"/>
              </w:rPr>
            </w:pPr>
            <w:r w:rsidRPr="00B615E5">
              <w:rPr>
                <w:rStyle w:val="normaltextrun"/>
                <w:rFonts w:asciiTheme="minorHAnsi" w:hAnsiTheme="minorHAnsi" w:cstheme="minorHAnsi"/>
              </w:rPr>
              <w:t>SEP</w:t>
            </w:r>
            <w:r w:rsidR="00621FC8">
              <w:rPr>
                <w:rStyle w:val="normaltextrun"/>
                <w:rFonts w:asciiTheme="minorHAnsi" w:hAnsiTheme="minorHAnsi" w:cstheme="minorHAnsi"/>
              </w:rPr>
              <w:t>:</w:t>
            </w:r>
            <w:r w:rsidRPr="00B615E5">
              <w:rPr>
                <w:rStyle w:val="normaltextrun"/>
                <w:rFonts w:asciiTheme="minorHAnsi" w:hAnsiTheme="minorHAnsi" w:cstheme="minorHAnsi"/>
              </w:rPr>
              <w:t xml:space="preserve"> Engaging in Argument from Evidence </w:t>
            </w:r>
            <w:r w:rsidRPr="00B615E5">
              <w:rPr>
                <w:rStyle w:val="eop"/>
                <w:rFonts w:asciiTheme="minorHAnsi" w:hAnsiTheme="minorHAnsi" w:cstheme="minorHAnsi"/>
              </w:rPr>
              <w:t> </w:t>
            </w:r>
          </w:p>
          <w:p w14:paraId="2965D922" w14:textId="7247536A" w:rsidR="00A0283A" w:rsidRPr="008D46F7" w:rsidRDefault="00A0283A" w:rsidP="00D24052">
            <w:pPr>
              <w:pStyle w:val="Body"/>
              <w:keepNext/>
              <w:numPr>
                <w:ilvl w:val="0"/>
                <w:numId w:val="1"/>
              </w:numPr>
              <w:spacing w:before="60" w:after="60"/>
              <w:rPr>
                <w:rFonts w:ascii="Calibri" w:hAnsi="Calibri" w:cs="Calibri"/>
              </w:rPr>
            </w:pPr>
            <w:r w:rsidRPr="008D46F7">
              <w:rPr>
                <w:rFonts w:ascii="Calibri" w:hAnsi="Calibri" w:cs="Calibri"/>
              </w:rPr>
              <w:t xml:space="preserve">Students develop a beginning understanding that arguments must be supported by evidence, evidence in support (or in contradiction) of an argument can be evaluated, and evidence can be relevant or irrelevant to the specific claim/question. </w:t>
            </w:r>
          </w:p>
          <w:p w14:paraId="30503B67" w14:textId="3D363A80" w:rsidR="00A0283A" w:rsidRPr="008D46F7" w:rsidRDefault="00A0283A" w:rsidP="00D24052">
            <w:pPr>
              <w:pStyle w:val="Body"/>
              <w:keepNext/>
              <w:numPr>
                <w:ilvl w:val="0"/>
                <w:numId w:val="1"/>
              </w:numPr>
              <w:spacing w:before="60" w:after="60"/>
              <w:rPr>
                <w:rFonts w:ascii="Calibri" w:hAnsi="Calibri" w:cs="Calibri"/>
              </w:rPr>
            </w:pPr>
            <w:r w:rsidRPr="008D46F7">
              <w:rPr>
                <w:rFonts w:ascii="Calibri" w:hAnsi="Calibri" w:cs="Calibri"/>
              </w:rPr>
              <w:t xml:space="preserve">Students continue developing their argumentation skills and abilities by constructing arguments, supporting those arguments with evidence, and forming an argument to critique an explanation or model. </w:t>
            </w:r>
          </w:p>
          <w:p w14:paraId="4C04F551" w14:textId="74AE8B62" w:rsidR="00FD1A9F" w:rsidRPr="0091579B" w:rsidRDefault="00FD1A9F" w:rsidP="00D24052">
            <w:pPr>
              <w:pStyle w:val="Heading3"/>
              <w:spacing w:before="60"/>
              <w:rPr>
                <w:rStyle w:val="eop"/>
                <w:rFonts w:asciiTheme="minorHAnsi" w:eastAsia="Calibri" w:hAnsiTheme="minorHAnsi" w:cstheme="minorHAnsi"/>
                <w:b w:val="0"/>
                <w:bCs w:val="0"/>
                <w:i w:val="0"/>
                <w:color w:val="auto"/>
              </w:rPr>
            </w:pPr>
            <w:r w:rsidRPr="00B615E5">
              <w:rPr>
                <w:rStyle w:val="normaltextrun"/>
                <w:rFonts w:asciiTheme="minorHAnsi" w:hAnsiTheme="minorHAnsi" w:cstheme="minorHAnsi"/>
              </w:rPr>
              <w:t>SEP</w:t>
            </w:r>
            <w:r w:rsidR="00621FC8">
              <w:rPr>
                <w:rStyle w:val="normaltextrun"/>
                <w:rFonts w:asciiTheme="minorHAnsi" w:hAnsiTheme="minorHAnsi" w:cstheme="minorHAnsi"/>
              </w:rPr>
              <w:t>:</w:t>
            </w:r>
            <w:r w:rsidR="00621FC8">
              <w:rPr>
                <w:rStyle w:val="normaltextrun"/>
              </w:rPr>
              <w:t xml:space="preserve"> </w:t>
            </w:r>
            <w:r>
              <w:rPr>
                <w:rStyle w:val="normaltextrun"/>
                <w:rFonts w:asciiTheme="minorHAnsi" w:hAnsiTheme="minorHAnsi" w:cstheme="minorHAnsi"/>
              </w:rPr>
              <w:t>Analyzing and Interpreting Data</w:t>
            </w:r>
          </w:p>
          <w:p w14:paraId="470C5A41" w14:textId="3D0E5E7E" w:rsidR="006373D6" w:rsidRPr="008D46F7" w:rsidRDefault="006373D6" w:rsidP="00D24052">
            <w:pPr>
              <w:pStyle w:val="Body"/>
              <w:keepNext/>
              <w:numPr>
                <w:ilvl w:val="0"/>
                <w:numId w:val="1"/>
              </w:numPr>
              <w:spacing w:before="60" w:after="60"/>
              <w:rPr>
                <w:rFonts w:ascii="Calibri" w:hAnsi="Calibri" w:cs="Calibri"/>
              </w:rPr>
            </w:pPr>
            <w:r w:rsidRPr="008D46F7">
              <w:rPr>
                <w:rFonts w:ascii="Calibri" w:hAnsi="Calibri" w:cs="Calibri"/>
              </w:rPr>
              <w:t xml:space="preserve">Students begin to analyze data in K–2 </w:t>
            </w:r>
            <w:r w:rsidR="00621FC8">
              <w:rPr>
                <w:rFonts w:ascii="Calibri" w:hAnsi="Calibri" w:cs="Calibri"/>
              </w:rPr>
              <w:t xml:space="preserve">that </w:t>
            </w:r>
            <w:r w:rsidRPr="008D46F7">
              <w:rPr>
                <w:rFonts w:ascii="Calibri" w:hAnsi="Calibri" w:cs="Calibri"/>
              </w:rPr>
              <w:t>builds on prior experiences and progress to collecting, recording, and sharing observations.</w:t>
            </w:r>
          </w:p>
          <w:p w14:paraId="558D6D97" w14:textId="39AF603F" w:rsidR="00FD1A9F" w:rsidRPr="006C531D" w:rsidRDefault="00FD1A9F" w:rsidP="00D24052">
            <w:pPr>
              <w:pStyle w:val="Body"/>
              <w:keepNext/>
              <w:numPr>
                <w:ilvl w:val="0"/>
                <w:numId w:val="1"/>
              </w:numPr>
              <w:spacing w:before="60" w:after="60"/>
              <w:rPr>
                <w:rFonts w:ascii="Calibri" w:hAnsi="Calibri" w:cs="Calibri"/>
              </w:rPr>
            </w:pPr>
            <w:r w:rsidRPr="008D46F7">
              <w:rPr>
                <w:rFonts w:ascii="Calibri" w:hAnsi="Calibri" w:cs="Calibri"/>
              </w:rPr>
              <w:t xml:space="preserve">In </w:t>
            </w:r>
            <w:r w:rsidR="00621FC8">
              <w:rPr>
                <w:rFonts w:ascii="Calibri" w:hAnsi="Calibri" w:cs="Calibri"/>
              </w:rPr>
              <w:t>g</w:t>
            </w:r>
            <w:r w:rsidRPr="008D46F7">
              <w:rPr>
                <w:rFonts w:ascii="Calibri" w:hAnsi="Calibri" w:cs="Calibri"/>
              </w:rPr>
              <w:t>rades 3-5, students represent data in tables and/or various graphical displays to reveal patterns that indicate relationships. They analyze data to refine a problem statement or the design of a proposed object, tool, or process. </w:t>
            </w:r>
          </w:p>
          <w:p w14:paraId="2D19A370" w14:textId="77777777" w:rsidR="006C531D" w:rsidRDefault="006C531D" w:rsidP="00D24052">
            <w:pPr>
              <w:pStyle w:val="paragraph"/>
              <w:spacing w:before="60" w:beforeAutospacing="0" w:after="60" w:afterAutospacing="0"/>
              <w:textAlignment w:val="baseline"/>
              <w:rPr>
                <w:rStyle w:val="normaltextrun"/>
                <w:rFonts w:asciiTheme="minorHAnsi" w:eastAsia="Calibri" w:hAnsiTheme="minorHAnsi" w:cstheme="minorHAnsi"/>
                <w:b/>
                <w:bCs/>
                <w:sz w:val="22"/>
                <w:szCs w:val="22"/>
              </w:rPr>
            </w:pPr>
          </w:p>
          <w:p w14:paraId="4DD9282E" w14:textId="77777777" w:rsidR="006C531D" w:rsidRDefault="006C531D" w:rsidP="00D24052">
            <w:pPr>
              <w:pStyle w:val="paragraph"/>
              <w:spacing w:before="60" w:beforeAutospacing="0" w:after="60" w:afterAutospacing="0"/>
              <w:textAlignment w:val="baseline"/>
              <w:rPr>
                <w:rStyle w:val="normaltextrun"/>
                <w:rFonts w:asciiTheme="minorHAnsi" w:hAnsiTheme="minorHAnsi" w:cstheme="minorHAnsi"/>
                <w:b/>
                <w:bCs/>
                <w:sz w:val="22"/>
                <w:szCs w:val="22"/>
              </w:rPr>
            </w:pPr>
          </w:p>
          <w:p w14:paraId="75330615" w14:textId="7C426EB4" w:rsidR="00401673" w:rsidRDefault="00C6012F" w:rsidP="00D24052">
            <w:pPr>
              <w:pStyle w:val="Heading3"/>
              <w:spacing w:before="60"/>
              <w:rPr>
                <w:rStyle w:val="normaltextrun"/>
                <w:rFonts w:asciiTheme="minorHAnsi" w:hAnsiTheme="minorHAnsi" w:cstheme="minorHAnsi"/>
                <w:b w:val="0"/>
                <w:bCs w:val="0"/>
                <w:i w:val="0"/>
                <w:color w:val="auto"/>
                <w:sz w:val="24"/>
                <w:szCs w:val="24"/>
              </w:rPr>
            </w:pPr>
            <w:r w:rsidRPr="00621FC8">
              <w:rPr>
                <w:rStyle w:val="normaltextrun"/>
                <w:rFonts w:asciiTheme="minorHAnsi" w:hAnsiTheme="minorHAnsi" w:cstheme="minorHAnsi"/>
              </w:rPr>
              <w:lastRenderedPageBreak/>
              <w:t>CCC</w:t>
            </w:r>
            <w:r w:rsidR="00621FC8">
              <w:rPr>
                <w:rStyle w:val="normaltextrun"/>
                <w:rFonts w:asciiTheme="minorHAnsi" w:hAnsiTheme="minorHAnsi" w:cstheme="minorHAnsi"/>
              </w:rPr>
              <w:t>:</w:t>
            </w:r>
            <w:r w:rsidRPr="00621FC8">
              <w:rPr>
                <w:rStyle w:val="normaltextrun"/>
                <w:rFonts w:asciiTheme="minorHAnsi" w:hAnsiTheme="minorHAnsi" w:cstheme="minorHAnsi"/>
              </w:rPr>
              <w:t xml:space="preserve"> Cause &amp; Effect</w:t>
            </w:r>
          </w:p>
          <w:p w14:paraId="4E635FE5" w14:textId="33A1AC4E" w:rsidR="00C6012F" w:rsidRPr="008D46F7" w:rsidRDefault="00C6012F" w:rsidP="00D24052">
            <w:pPr>
              <w:pStyle w:val="Body"/>
              <w:keepNext/>
              <w:numPr>
                <w:ilvl w:val="0"/>
                <w:numId w:val="1"/>
              </w:numPr>
              <w:spacing w:before="60" w:after="60"/>
              <w:rPr>
                <w:rFonts w:ascii="Calibri" w:hAnsi="Calibri" w:cs="Calibri"/>
              </w:rPr>
            </w:pPr>
            <w:r w:rsidRPr="008D46F7">
              <w:rPr>
                <w:rFonts w:ascii="Calibri" w:hAnsi="Calibri" w:cs="Calibri"/>
              </w:rPr>
              <w:t>Students understand that events can be described in terms of cause(s) and effect(s) and have some experience identifying causes and/or effects.</w:t>
            </w:r>
          </w:p>
          <w:p w14:paraId="5562A6E9" w14:textId="2AC8A7FF" w:rsidR="00C6012F" w:rsidRPr="008D46F7" w:rsidRDefault="00C6012F" w:rsidP="00D24052">
            <w:pPr>
              <w:pStyle w:val="Body"/>
              <w:keepNext/>
              <w:numPr>
                <w:ilvl w:val="0"/>
                <w:numId w:val="1"/>
              </w:numPr>
              <w:spacing w:before="60" w:after="60"/>
              <w:rPr>
                <w:rFonts w:ascii="Calibri" w:hAnsi="Calibri" w:cs="Calibri"/>
              </w:rPr>
            </w:pPr>
            <w:r w:rsidRPr="008D46F7">
              <w:rPr>
                <w:rFonts w:ascii="Calibri" w:hAnsi="Calibri" w:cs="Calibri"/>
              </w:rPr>
              <w:t xml:space="preserve">In grades K-2, students learn that events have causes that generate observable patterns. They design simple tests to gather evidence to support or refute their own ideas about causes. </w:t>
            </w:r>
          </w:p>
          <w:p w14:paraId="44AA26DD" w14:textId="4DDCB19D" w:rsidR="00C6012F" w:rsidRPr="008D46F7" w:rsidRDefault="00E96882" w:rsidP="00D24052">
            <w:pPr>
              <w:pStyle w:val="Body"/>
              <w:keepNext/>
              <w:numPr>
                <w:ilvl w:val="0"/>
                <w:numId w:val="1"/>
              </w:numPr>
              <w:spacing w:before="60" w:after="60"/>
              <w:rPr>
                <w:rFonts w:ascii="Calibri" w:hAnsi="Calibri" w:cs="Calibri"/>
              </w:rPr>
            </w:pPr>
            <w:r w:rsidRPr="008D46F7">
              <w:rPr>
                <w:rFonts w:ascii="Calibri" w:hAnsi="Calibri" w:cs="Calibri"/>
              </w:rPr>
              <w:t xml:space="preserve">During </w:t>
            </w:r>
            <w:r w:rsidR="00621FC8">
              <w:rPr>
                <w:rFonts w:ascii="Calibri" w:hAnsi="Calibri" w:cs="Calibri"/>
              </w:rPr>
              <w:t>grades 3, 4, and 5</w:t>
            </w:r>
            <w:r w:rsidR="00C6012F" w:rsidRPr="008D46F7">
              <w:rPr>
                <w:rFonts w:ascii="Calibri" w:hAnsi="Calibri" w:cs="Calibri"/>
              </w:rPr>
              <w:t xml:space="preserve">, </w:t>
            </w:r>
            <w:r w:rsidR="008D46F7">
              <w:rPr>
                <w:rFonts w:ascii="Calibri" w:hAnsi="Calibri" w:cs="Calibri"/>
              </w:rPr>
              <w:t>student</w:t>
            </w:r>
            <w:r w:rsidR="00C6012F" w:rsidRPr="008D46F7">
              <w:rPr>
                <w:rFonts w:ascii="Calibri" w:hAnsi="Calibri" w:cs="Calibri"/>
              </w:rPr>
              <w:t xml:space="preserve">s become adept at identifying/testing causes and effects and become aware that events can be correlated </w:t>
            </w:r>
            <w:r w:rsidR="008D46F7" w:rsidRPr="008D46F7">
              <w:rPr>
                <w:rFonts w:ascii="Calibri" w:hAnsi="Calibri" w:cs="Calibri"/>
              </w:rPr>
              <w:t>but</w:t>
            </w:r>
            <w:r w:rsidR="00C6012F" w:rsidRPr="008D46F7">
              <w:rPr>
                <w:rFonts w:ascii="Calibri" w:hAnsi="Calibri" w:cs="Calibri"/>
              </w:rPr>
              <w:t xml:space="preserve"> not causally related.</w:t>
            </w:r>
          </w:p>
          <w:p w14:paraId="35EDAEEC" w14:textId="4F0524E5" w:rsidR="005C7001" w:rsidRDefault="000E5D24" w:rsidP="00D24052">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7B1D4C46" w:rsidR="000E5D24" w:rsidRPr="008D46F7" w:rsidRDefault="00F92404" w:rsidP="00D24052">
            <w:pPr>
              <w:pStyle w:val="Body"/>
              <w:spacing w:before="60" w:after="60"/>
              <w:rPr>
                <w:rFonts w:eastAsia="Times New Roman"/>
                <w:color w:val="000000" w:themeColor="text1"/>
              </w:rPr>
            </w:pPr>
            <w:r w:rsidRPr="008D46F7">
              <w:rPr>
                <w:rFonts w:eastAsia="Times New Roman"/>
                <w:color w:val="000000" w:themeColor="text1"/>
              </w:rPr>
              <w:t>Students build conceptual meaning with and use key tier II and tier III vocabulary terms as they make sense of phenomena and phenomena-based design problems. This is not an exhaustive list of terms and should be reviewed and modified</w:t>
            </w:r>
            <w:r w:rsidR="00022A3F" w:rsidRPr="008D46F7">
              <w:rPr>
                <w:rFonts w:eastAsia="Times New Roman"/>
                <w:color w:val="000000" w:themeColor="text1"/>
              </w:rPr>
              <w:t xml:space="preserve"> by educators</w:t>
            </w:r>
            <w:r w:rsidRPr="008D46F7">
              <w:rPr>
                <w:rFonts w:eastAsia="Times New Roman"/>
                <w:color w:val="000000" w:themeColor="text1"/>
              </w:rPr>
              <w:t xml:space="preserve">, as appropriate. </w:t>
            </w:r>
          </w:p>
          <w:tbl>
            <w:tblPr>
              <w:tblStyle w:val="PlainTable4"/>
              <w:tblW w:w="0" w:type="auto"/>
              <w:tblLook w:val="04A0" w:firstRow="1" w:lastRow="0" w:firstColumn="1" w:lastColumn="0" w:noHBand="0" w:noVBand="1"/>
            </w:tblPr>
            <w:tblGrid>
              <w:gridCol w:w="3044"/>
              <w:gridCol w:w="3045"/>
              <w:gridCol w:w="3045"/>
            </w:tblGrid>
            <w:tr w:rsidR="008318FE" w14:paraId="5EF144B2" w14:textId="77777777" w:rsidTr="00831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dxa"/>
                </w:tcPr>
                <w:p w14:paraId="4119E7BA" w14:textId="77777777" w:rsidR="008318FE" w:rsidRPr="005E37A7" w:rsidRDefault="005E37A7" w:rsidP="00D24052">
                  <w:pPr>
                    <w:pStyle w:val="Body"/>
                    <w:numPr>
                      <w:ilvl w:val="0"/>
                      <w:numId w:val="20"/>
                    </w:numPr>
                    <w:spacing w:before="60" w:after="60"/>
                    <w:rPr>
                      <w:rFonts w:ascii="Calibri" w:eastAsia="Times New Roman" w:hAnsi="Calibri" w:cs="Times New Roman"/>
                      <w:b w:val="0"/>
                      <w:color w:val="000000"/>
                    </w:rPr>
                  </w:pPr>
                  <w:r w:rsidRPr="005E37A7">
                    <w:rPr>
                      <w:rFonts w:ascii="Calibri" w:eastAsia="Times New Roman" w:hAnsi="Calibri" w:cs="Times New Roman"/>
                      <w:b w:val="0"/>
                      <w:color w:val="000000"/>
                    </w:rPr>
                    <w:t>Producers</w:t>
                  </w:r>
                </w:p>
                <w:p w14:paraId="4825B22E" w14:textId="5BB2A677" w:rsidR="005E37A7" w:rsidRPr="005E37A7" w:rsidRDefault="005E37A7" w:rsidP="00D24052">
                  <w:pPr>
                    <w:pStyle w:val="Body"/>
                    <w:numPr>
                      <w:ilvl w:val="0"/>
                      <w:numId w:val="20"/>
                    </w:numPr>
                    <w:spacing w:before="60" w:after="60"/>
                    <w:rPr>
                      <w:rFonts w:ascii="Calibri" w:eastAsia="Times New Roman" w:hAnsi="Calibri" w:cs="Times New Roman"/>
                      <w:b w:val="0"/>
                      <w:color w:val="000000"/>
                    </w:rPr>
                  </w:pPr>
                  <w:r w:rsidRPr="005E37A7">
                    <w:rPr>
                      <w:rFonts w:ascii="Calibri" w:eastAsia="Times New Roman" w:hAnsi="Calibri" w:cs="Times New Roman"/>
                      <w:b w:val="0"/>
                      <w:color w:val="000000"/>
                    </w:rPr>
                    <w:t>Consumers</w:t>
                  </w:r>
                </w:p>
              </w:tc>
              <w:tc>
                <w:tcPr>
                  <w:tcW w:w="3045" w:type="dxa"/>
                </w:tcPr>
                <w:p w14:paraId="7B7ABCC7" w14:textId="77777777" w:rsidR="008318FE" w:rsidRPr="005E37A7" w:rsidRDefault="005E37A7" w:rsidP="00D24052">
                  <w:pPr>
                    <w:pStyle w:val="Body"/>
                    <w:numPr>
                      <w:ilvl w:val="0"/>
                      <w:numId w:val="20"/>
                    </w:num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5E37A7">
                    <w:rPr>
                      <w:rFonts w:ascii="Calibri" w:eastAsia="Times New Roman" w:hAnsi="Calibri" w:cs="Times New Roman"/>
                      <w:b w:val="0"/>
                      <w:color w:val="000000"/>
                    </w:rPr>
                    <w:t>Decomposers</w:t>
                  </w:r>
                </w:p>
                <w:p w14:paraId="69317210" w14:textId="39C7EFFC" w:rsidR="005E37A7" w:rsidRPr="005E37A7" w:rsidRDefault="005E37A7" w:rsidP="00D24052">
                  <w:pPr>
                    <w:pStyle w:val="Body"/>
                    <w:numPr>
                      <w:ilvl w:val="0"/>
                      <w:numId w:val="20"/>
                    </w:num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5E37A7">
                    <w:rPr>
                      <w:rFonts w:ascii="Calibri" w:eastAsia="Times New Roman" w:hAnsi="Calibri" w:cs="Times New Roman"/>
                      <w:b w:val="0"/>
                      <w:color w:val="000000"/>
                    </w:rPr>
                    <w:t>Decomposition</w:t>
                  </w:r>
                </w:p>
              </w:tc>
              <w:tc>
                <w:tcPr>
                  <w:tcW w:w="3045" w:type="dxa"/>
                </w:tcPr>
                <w:p w14:paraId="0CB23BCD" w14:textId="77777777" w:rsidR="008318FE" w:rsidRPr="005E37A7" w:rsidRDefault="005E37A7" w:rsidP="00D24052">
                  <w:pPr>
                    <w:pStyle w:val="Body"/>
                    <w:numPr>
                      <w:ilvl w:val="0"/>
                      <w:numId w:val="20"/>
                    </w:num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5E37A7">
                    <w:rPr>
                      <w:rFonts w:ascii="Calibri" w:eastAsia="Times New Roman" w:hAnsi="Calibri" w:cs="Times New Roman"/>
                      <w:b w:val="0"/>
                      <w:color w:val="000000"/>
                    </w:rPr>
                    <w:t>Ecosystem</w:t>
                  </w:r>
                </w:p>
                <w:p w14:paraId="3390ED03" w14:textId="77777777" w:rsidR="005E37A7" w:rsidRPr="005E37A7" w:rsidRDefault="005E37A7" w:rsidP="00D24052">
                  <w:pPr>
                    <w:pStyle w:val="Body"/>
                    <w:numPr>
                      <w:ilvl w:val="0"/>
                      <w:numId w:val="20"/>
                    </w:num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5E37A7">
                    <w:rPr>
                      <w:rFonts w:ascii="Calibri" w:eastAsia="Times New Roman" w:hAnsi="Calibri" w:cs="Times New Roman"/>
                      <w:b w:val="0"/>
                      <w:color w:val="000000"/>
                    </w:rPr>
                    <w:t>Microbes</w:t>
                  </w:r>
                </w:p>
                <w:p w14:paraId="28F1CA79" w14:textId="285FD8B9" w:rsidR="005E37A7" w:rsidRPr="005E37A7" w:rsidRDefault="005E37A7" w:rsidP="00D24052">
                  <w:pPr>
                    <w:pStyle w:val="Body"/>
                    <w:numPr>
                      <w:ilvl w:val="0"/>
                      <w:numId w:val="20"/>
                    </w:num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5E37A7">
                    <w:rPr>
                      <w:rFonts w:ascii="Calibri" w:eastAsia="Times New Roman" w:hAnsi="Calibri" w:cs="Times New Roman"/>
                      <w:b w:val="0"/>
                      <w:color w:val="000000"/>
                    </w:rPr>
                    <w:t>Scientific argument</w:t>
                  </w:r>
                </w:p>
              </w:tc>
            </w:tr>
          </w:tbl>
          <w:p w14:paraId="02D97FF2" w14:textId="224544BD" w:rsidR="0054727B" w:rsidRPr="0054727B" w:rsidRDefault="0054727B" w:rsidP="00D24052">
            <w:pPr>
              <w:pStyle w:val="ListParagraph"/>
              <w:keepNext/>
              <w:numPr>
                <w:ilvl w:val="0"/>
                <w:numId w:val="0"/>
              </w:numPr>
              <w:spacing w:before="60" w:after="60"/>
              <w:rPr>
                <w:rFonts w:asciiTheme="minorHAnsi" w:eastAsia="Helvetica" w:hAnsiTheme="minorHAnsi" w:cstheme="minorHAnsi"/>
                <w:color w:val="3D3D3D"/>
              </w:rPr>
            </w:pPr>
          </w:p>
        </w:tc>
      </w:tr>
      <w:tr w:rsidR="007A3108" w14:paraId="7847B169" w14:textId="77777777" w:rsidTr="594D5676">
        <w:trPr>
          <w:trHeight w:val="125"/>
        </w:trPr>
        <w:tc>
          <w:tcPr>
            <w:tcW w:w="9360" w:type="dxa"/>
            <w:gridSpan w:val="4"/>
            <w:tcBorders>
              <w:top w:val="single" w:sz="4" w:space="0" w:color="auto"/>
            </w:tcBorders>
            <w:shd w:val="clear" w:color="auto" w:fill="auto"/>
          </w:tcPr>
          <w:p w14:paraId="30A65640" w14:textId="72006C4C" w:rsidR="007A3108" w:rsidRDefault="007A3108" w:rsidP="00D24052">
            <w:pPr>
              <w:pStyle w:val="Body"/>
              <w:spacing w:before="60" w:after="60"/>
              <w:rPr>
                <w:b/>
              </w:rPr>
            </w:pPr>
            <w:r>
              <w:rPr>
                <w:b/>
              </w:rPr>
              <w:lastRenderedPageBreak/>
              <w:t>Targeted Stage 1 Learning Goals</w:t>
            </w:r>
          </w:p>
        </w:tc>
      </w:tr>
      <w:tr w:rsidR="00305EF8" w14:paraId="29DF0632" w14:textId="36E93957" w:rsidTr="594D5676">
        <w:trPr>
          <w:trHeight w:val="1547"/>
        </w:trPr>
        <w:tc>
          <w:tcPr>
            <w:tcW w:w="4590" w:type="dxa"/>
            <w:gridSpan w:val="2"/>
            <w:tcBorders>
              <w:bottom w:val="single" w:sz="4" w:space="0" w:color="auto"/>
            </w:tcBorders>
            <w:shd w:val="clear" w:color="auto" w:fill="auto"/>
          </w:tcPr>
          <w:p w14:paraId="3329AC7C" w14:textId="77777777" w:rsidR="006135A2" w:rsidRPr="00BE2733" w:rsidRDefault="006135A2" w:rsidP="00D24052">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3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28"/>
            </w:tblGrid>
            <w:tr w:rsidR="006135A2" w:rsidRPr="00BE2733" w14:paraId="7B9D127E" w14:textId="77777777" w:rsidTr="594D5676">
              <w:trPr>
                <w:trHeight w:val="170"/>
              </w:trPr>
              <w:tc>
                <w:tcPr>
                  <w:tcW w:w="3628" w:type="dxa"/>
                </w:tcPr>
                <w:p w14:paraId="60CADC46" w14:textId="0520B5EB" w:rsidR="006135A2" w:rsidRPr="00621FC8" w:rsidRDefault="00F545B0" w:rsidP="00D24052">
                  <w:pPr>
                    <w:spacing w:before="60" w:after="60"/>
                    <w:contextualSpacing/>
                    <w:rPr>
                      <w:rFonts w:eastAsia="Calibri" w:cs="Calibri"/>
                      <w:sz w:val="18"/>
                      <w:szCs w:val="18"/>
                    </w:rPr>
                  </w:pPr>
                  <w:r w:rsidRPr="00F545B0">
                    <w:rPr>
                      <w:sz w:val="18"/>
                      <w:szCs w:val="18"/>
                    </w:rPr>
                    <w:t>A20. Analyze and interpret data to make sense of the process of decomposition of matter, using logical reasoning.</w:t>
                  </w:r>
                </w:p>
              </w:tc>
            </w:tr>
            <w:tr w:rsidR="006135A2" w:rsidRPr="00BE2733" w14:paraId="08A0C707" w14:textId="77777777" w:rsidTr="594D5676">
              <w:trPr>
                <w:trHeight w:val="164"/>
              </w:trPr>
              <w:tc>
                <w:tcPr>
                  <w:tcW w:w="3628" w:type="dxa"/>
                </w:tcPr>
                <w:p w14:paraId="53DB5A11" w14:textId="52EFA601" w:rsidR="006135A2" w:rsidRPr="00621FC8" w:rsidRDefault="00F545B0" w:rsidP="00D24052">
                  <w:pPr>
                    <w:spacing w:before="60" w:after="60"/>
                    <w:contextualSpacing/>
                    <w:rPr>
                      <w:rFonts w:eastAsia="Calibri" w:cs="Calibri"/>
                      <w:sz w:val="18"/>
                      <w:szCs w:val="18"/>
                    </w:rPr>
                  </w:pPr>
                  <w:r w:rsidRPr="00F545B0">
                    <w:rPr>
                      <w:sz w:val="18"/>
                      <w:szCs w:val="18"/>
                    </w:rPr>
                    <w:t>A21. Use data to evaluate claims about the role of decomposers in breaking down matter.</w:t>
                  </w:r>
                </w:p>
              </w:tc>
            </w:tr>
          </w:tbl>
          <w:p w14:paraId="2BF67B25" w14:textId="20D29CA3" w:rsidR="00310926" w:rsidRPr="00310926" w:rsidRDefault="00310926" w:rsidP="00D24052">
            <w:pPr>
              <w:spacing w:before="60" w:after="60"/>
            </w:pPr>
          </w:p>
        </w:tc>
        <w:tc>
          <w:tcPr>
            <w:tcW w:w="4770" w:type="dxa"/>
            <w:gridSpan w:val="2"/>
            <w:tcBorders>
              <w:bottom w:val="single" w:sz="4" w:space="0" w:color="auto"/>
            </w:tcBorders>
            <w:shd w:val="clear" w:color="auto" w:fill="auto"/>
          </w:tcPr>
          <w:p w14:paraId="0FBAD25C" w14:textId="77777777" w:rsidR="006135A2" w:rsidRPr="00C368DD" w:rsidRDefault="006135A2" w:rsidP="00D24052">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tblGrid>
            <w:tr w:rsidR="00FE5113" w:rsidRPr="00390C8F" w14:paraId="64EFEF4B" w14:textId="77777777" w:rsidTr="00216E0C">
              <w:trPr>
                <w:trHeight w:val="223"/>
              </w:trPr>
              <w:tc>
                <w:tcPr>
                  <w:tcW w:w="1219" w:type="dxa"/>
                </w:tcPr>
                <w:p w14:paraId="0D24D776" w14:textId="072ABEE7" w:rsidR="00FE5113" w:rsidRPr="00621FC8" w:rsidRDefault="00FE5113" w:rsidP="00D24052">
                  <w:pPr>
                    <w:pStyle w:val="Body"/>
                    <w:spacing w:before="60" w:after="60"/>
                    <w:rPr>
                      <w:sz w:val="18"/>
                      <w:szCs w:val="18"/>
                    </w:rPr>
                  </w:pPr>
                  <w:r w:rsidRPr="00621FC8">
                    <w:rPr>
                      <w:sz w:val="18"/>
                      <w:szCs w:val="18"/>
                    </w:rPr>
                    <w:t>RI.5.7</w:t>
                  </w:r>
                </w:p>
              </w:tc>
            </w:tr>
            <w:tr w:rsidR="00FE5113" w:rsidRPr="00390C8F" w14:paraId="2114C243" w14:textId="77777777" w:rsidTr="00216E0C">
              <w:trPr>
                <w:trHeight w:val="223"/>
              </w:trPr>
              <w:tc>
                <w:tcPr>
                  <w:tcW w:w="1219" w:type="dxa"/>
                </w:tcPr>
                <w:p w14:paraId="63BC0AE7" w14:textId="00B31C8F" w:rsidR="00FE5113" w:rsidRPr="00621FC8" w:rsidRDefault="00FE5113" w:rsidP="00D24052">
                  <w:pPr>
                    <w:pStyle w:val="Body"/>
                    <w:spacing w:before="60" w:after="60"/>
                    <w:rPr>
                      <w:sz w:val="18"/>
                      <w:szCs w:val="18"/>
                    </w:rPr>
                  </w:pPr>
                  <w:r w:rsidRPr="00621FC8">
                    <w:rPr>
                      <w:sz w:val="18"/>
                      <w:szCs w:val="18"/>
                    </w:rPr>
                    <w:t>RI.5.9</w:t>
                  </w:r>
                </w:p>
              </w:tc>
            </w:tr>
          </w:tbl>
          <w:p w14:paraId="185F57E8" w14:textId="77777777" w:rsidR="00621FC8" w:rsidRPr="00BE2733" w:rsidRDefault="00621FC8" w:rsidP="00D24052">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21FC8" w:rsidRPr="00BE2733" w14:paraId="75A23C71" w14:textId="77777777" w:rsidTr="0091271E">
              <w:trPr>
                <w:trHeight w:val="223"/>
              </w:trPr>
              <w:tc>
                <w:tcPr>
                  <w:tcW w:w="1219" w:type="dxa"/>
                </w:tcPr>
                <w:p w14:paraId="1CBC300E" w14:textId="77777777" w:rsidR="00621FC8" w:rsidRPr="00621FC8" w:rsidRDefault="00621FC8" w:rsidP="00D24052">
                  <w:pPr>
                    <w:pStyle w:val="CCSSStrand"/>
                    <w:keepNext/>
                    <w:framePr w:hSpace="0" w:wrap="auto" w:vAnchor="margin" w:hAnchor="text" w:yAlign="inline"/>
                    <w:spacing w:before="60" w:after="60"/>
                    <w:rPr>
                      <w:b w:val="0"/>
                      <w:bCs/>
                      <w:sz w:val="18"/>
                      <w:szCs w:val="18"/>
                    </w:rPr>
                  </w:pPr>
                  <w:r w:rsidRPr="00621FC8">
                    <w:rPr>
                      <w:b w:val="0"/>
                      <w:bCs/>
                      <w:sz w:val="18"/>
                      <w:szCs w:val="18"/>
                    </w:rPr>
                    <w:t>EU1/EQ1</w:t>
                  </w:r>
                </w:p>
              </w:tc>
              <w:tc>
                <w:tcPr>
                  <w:tcW w:w="1219" w:type="dxa"/>
                </w:tcPr>
                <w:p w14:paraId="7A8C5B94" w14:textId="77777777" w:rsidR="00621FC8" w:rsidRPr="00621FC8" w:rsidRDefault="00621FC8" w:rsidP="00D24052">
                  <w:pPr>
                    <w:pStyle w:val="CCSSStrand"/>
                    <w:keepNext/>
                    <w:framePr w:hSpace="0" w:wrap="auto" w:vAnchor="margin" w:hAnchor="text" w:yAlign="inline"/>
                    <w:spacing w:before="60" w:after="60"/>
                    <w:rPr>
                      <w:b w:val="0"/>
                      <w:bCs/>
                      <w:sz w:val="18"/>
                      <w:szCs w:val="18"/>
                    </w:rPr>
                  </w:pPr>
                  <w:r w:rsidRPr="00621FC8">
                    <w:rPr>
                      <w:b w:val="0"/>
                      <w:bCs/>
                      <w:sz w:val="18"/>
                      <w:szCs w:val="18"/>
                    </w:rPr>
                    <w:t>EU2/EQ2</w:t>
                  </w:r>
                </w:p>
              </w:tc>
            </w:tr>
          </w:tbl>
          <w:p w14:paraId="1F449542" w14:textId="7ACE207B" w:rsidR="00621FC8" w:rsidRPr="00A14204" w:rsidRDefault="00621FC8" w:rsidP="00D24052">
            <w:pPr>
              <w:pStyle w:val="Body"/>
              <w:spacing w:before="60" w:after="60"/>
              <w:rPr>
                <w:b/>
                <w:strike/>
              </w:rPr>
            </w:pPr>
          </w:p>
        </w:tc>
      </w:tr>
      <w:tr w:rsidR="002043B0" w14:paraId="45461DAF" w14:textId="77777777" w:rsidTr="594D5676">
        <w:trPr>
          <w:trHeight w:val="116"/>
        </w:trPr>
        <w:tc>
          <w:tcPr>
            <w:tcW w:w="3120" w:type="dxa"/>
            <w:tcBorders>
              <w:bottom w:val="single" w:sz="4" w:space="0" w:color="auto"/>
            </w:tcBorders>
            <w:shd w:val="clear" w:color="auto" w:fill="0070C0"/>
            <w:vAlign w:val="center"/>
          </w:tcPr>
          <w:p w14:paraId="74B223B0" w14:textId="45D987BA" w:rsidR="002043B0" w:rsidRPr="00C368DD" w:rsidRDefault="00D75756" w:rsidP="00D24052">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D24052">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D24052">
            <w:pPr>
              <w:pStyle w:val="Body"/>
              <w:spacing w:before="60" w:after="60"/>
              <w:jc w:val="center"/>
              <w:rPr>
                <w:b/>
                <w:sz w:val="18"/>
                <w:szCs w:val="18"/>
              </w:rPr>
            </w:pPr>
            <w:r>
              <w:rPr>
                <w:b/>
                <w:sz w:val="18"/>
                <w:szCs w:val="18"/>
              </w:rPr>
              <w:t>Crosscutting Concepts</w:t>
            </w:r>
          </w:p>
        </w:tc>
      </w:tr>
      <w:tr w:rsidR="00547B46" w14:paraId="508757F7" w14:textId="77777777" w:rsidTr="594D5676">
        <w:trPr>
          <w:trHeight w:val="3645"/>
        </w:trPr>
        <w:tc>
          <w:tcPr>
            <w:tcW w:w="3120" w:type="dxa"/>
            <w:tcBorders>
              <w:bottom w:val="single" w:sz="4" w:space="0" w:color="auto"/>
            </w:tcBorders>
            <w:shd w:val="clear" w:color="auto" w:fill="auto"/>
          </w:tcPr>
          <w:p w14:paraId="29DFD431" w14:textId="4539954F" w:rsidR="00547B46" w:rsidRDefault="00B302BC" w:rsidP="00D24052">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Analyze &amp; Interpret Data </w:t>
            </w:r>
          </w:p>
          <w:p w14:paraId="0ADC22B0" w14:textId="4B72B8F9" w:rsidR="00547B46" w:rsidRPr="002043B0" w:rsidRDefault="00B302BC" w:rsidP="00D24052">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547B46" w:rsidRPr="00BE2733">
                  <w:rPr>
                    <w:rFonts w:ascii="Segoe UI Symbol" w:hAnsi="Segoe UI Symbol" w:cs="Segoe UI Symbol"/>
                    <w:bCs/>
                    <w:sz w:val="18"/>
                    <w:szCs w:val="18"/>
                  </w:rPr>
                  <w:t>☐</w:t>
                </w:r>
              </w:sdtContent>
            </w:sdt>
            <w:r w:rsidR="00547B46">
              <w:rPr>
                <w:bCs/>
                <w:sz w:val="18"/>
                <w:szCs w:val="18"/>
              </w:rPr>
              <w:t xml:space="preserve">   </w:t>
            </w:r>
            <w:r w:rsidR="00547B46" w:rsidRPr="002043B0">
              <w:rPr>
                <w:bCs/>
                <w:sz w:val="18"/>
                <w:szCs w:val="18"/>
              </w:rPr>
              <w:t>Ask Questions</w:t>
            </w:r>
            <w:r w:rsidR="00547B46">
              <w:rPr>
                <w:bCs/>
                <w:sz w:val="18"/>
                <w:szCs w:val="18"/>
              </w:rPr>
              <w:t xml:space="preserve"> </w:t>
            </w:r>
          </w:p>
          <w:p w14:paraId="3A2B66F8" w14:textId="5C05C46E" w:rsidR="00547B46" w:rsidRPr="002043B0" w:rsidRDefault="00B302BC" w:rsidP="00D24052">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sidRPr="002043B0">
              <w:rPr>
                <w:bCs/>
                <w:sz w:val="18"/>
                <w:szCs w:val="18"/>
              </w:rPr>
              <w:t xml:space="preserve"> </w:t>
            </w:r>
            <w:r w:rsidR="00547B46">
              <w:rPr>
                <w:bCs/>
                <w:sz w:val="18"/>
                <w:szCs w:val="18"/>
              </w:rPr>
              <w:t xml:space="preserve"> </w:t>
            </w:r>
            <w:r w:rsidR="00547B46" w:rsidRPr="002043B0">
              <w:rPr>
                <w:bCs/>
                <w:sz w:val="18"/>
                <w:szCs w:val="18"/>
              </w:rPr>
              <w:t>Construct Explanations</w:t>
            </w:r>
          </w:p>
          <w:p w14:paraId="2E1A184E" w14:textId="77777777" w:rsidR="00547B46" w:rsidRPr="002043B0" w:rsidRDefault="00B302BC" w:rsidP="00D24052">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Define Problems</w:t>
            </w:r>
          </w:p>
          <w:p w14:paraId="3A232481" w14:textId="77777777" w:rsidR="00547B46" w:rsidRPr="002043B0" w:rsidRDefault="00B302BC" w:rsidP="00D24052">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Design Solutions</w:t>
            </w:r>
          </w:p>
          <w:p w14:paraId="713C3D3B" w14:textId="524511FC" w:rsidR="00547B46" w:rsidRPr="002043B0" w:rsidRDefault="00B302BC" w:rsidP="00D24052">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Develop &amp; Use Models</w:t>
            </w:r>
            <w:r w:rsidR="00547B46">
              <w:rPr>
                <w:bCs/>
                <w:sz w:val="18"/>
                <w:szCs w:val="18"/>
              </w:rPr>
              <w:t xml:space="preserve"> </w:t>
            </w:r>
          </w:p>
          <w:p w14:paraId="2F05EE81" w14:textId="48101789" w:rsidR="00547B46" w:rsidRPr="002043B0" w:rsidRDefault="00B302BC" w:rsidP="00D24052">
            <w:pPr>
              <w:pStyle w:val="Body"/>
              <w:spacing w:before="60" w:after="60"/>
              <w:ind w:left="255" w:hanging="255"/>
              <w:rPr>
                <w:bCs/>
                <w:sz w:val="18"/>
                <w:szCs w:val="18"/>
              </w:rPr>
            </w:pPr>
            <w:sdt>
              <w:sdtPr>
                <w:rPr>
                  <w:bCs/>
                  <w:sz w:val="18"/>
                  <w:szCs w:val="18"/>
                </w:rPr>
                <w:id w:val="1429311905"/>
                <w14:checkbox>
                  <w14:checked w14:val="1"/>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Engage in Argument from Evidence</w:t>
            </w:r>
            <w:r w:rsidR="00547B46">
              <w:rPr>
                <w:bCs/>
                <w:sz w:val="18"/>
                <w:szCs w:val="18"/>
              </w:rPr>
              <w:t xml:space="preserve"> (5-LS1-1)</w:t>
            </w:r>
          </w:p>
          <w:p w14:paraId="119B9E43" w14:textId="77777777" w:rsidR="00547B46" w:rsidRPr="002043B0" w:rsidRDefault="00B302BC" w:rsidP="00D24052">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Mathematics &amp; Computational Thinking</w:t>
            </w:r>
          </w:p>
          <w:p w14:paraId="1A132A30" w14:textId="77777777" w:rsidR="00547B46" w:rsidRPr="002043B0" w:rsidRDefault="00B302BC" w:rsidP="00D24052">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Obtain, Evaluate, &amp; Communicate Information</w:t>
            </w:r>
          </w:p>
          <w:p w14:paraId="6A0D6608" w14:textId="3C0F751E" w:rsidR="00547B46" w:rsidRDefault="00B302BC" w:rsidP="00D24052">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B615E5">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Plan &amp; Carry Out Investigations</w:t>
            </w:r>
            <w:r w:rsidR="00547B46">
              <w:rPr>
                <w:bCs/>
                <w:sz w:val="18"/>
                <w:szCs w:val="18"/>
              </w:rPr>
              <w:t xml:space="preserve"> </w:t>
            </w:r>
          </w:p>
        </w:tc>
        <w:tc>
          <w:tcPr>
            <w:tcW w:w="3120" w:type="dxa"/>
            <w:gridSpan w:val="2"/>
            <w:tcBorders>
              <w:bottom w:val="single" w:sz="4" w:space="0" w:color="auto"/>
            </w:tcBorders>
            <w:shd w:val="clear" w:color="auto" w:fill="auto"/>
          </w:tcPr>
          <w:p w14:paraId="2ABF9ECE" w14:textId="473E10E5" w:rsidR="00547B46" w:rsidRDefault="00B302BC" w:rsidP="00D24052">
            <w:pPr>
              <w:pStyle w:val="Body"/>
              <w:spacing w:before="60" w:after="60"/>
              <w:rPr>
                <w:bCs/>
                <w:sz w:val="18"/>
                <w:szCs w:val="18"/>
              </w:rPr>
            </w:pPr>
            <w:sdt>
              <w:sdtPr>
                <w:rPr>
                  <w:bCs/>
                  <w:sz w:val="18"/>
                  <w:szCs w:val="18"/>
                </w:rPr>
                <w:id w:val="809826554"/>
                <w14:checkbox>
                  <w14:checked w14:val="1"/>
                  <w14:checkedState w14:val="2612" w14:font="MS Gothic"/>
                  <w14:uncheckedState w14:val="2610" w14:font="MS Gothic"/>
                </w14:checkbox>
              </w:sdtPr>
              <w:sdtEndPr/>
              <w:sdtContent>
                <w:r w:rsidR="003C0DBD">
                  <w:rPr>
                    <w:rFonts w:ascii="MS Gothic" w:eastAsia="MS Gothic" w:hAnsi="MS Gothic" w:hint="eastAsia"/>
                    <w:bCs/>
                    <w:sz w:val="18"/>
                    <w:szCs w:val="18"/>
                  </w:rPr>
                  <w:t>☒</w:t>
                </w:r>
              </w:sdtContent>
            </w:sdt>
            <w:r w:rsidR="00547B46">
              <w:rPr>
                <w:bCs/>
                <w:sz w:val="18"/>
                <w:szCs w:val="18"/>
              </w:rPr>
              <w:t xml:space="preserve">   </w:t>
            </w:r>
            <w:r w:rsidR="002F17EB">
              <w:rPr>
                <w:bCs/>
                <w:sz w:val="18"/>
                <w:szCs w:val="18"/>
              </w:rPr>
              <w:t>LS2.</w:t>
            </w:r>
            <w:proofErr w:type="gramStart"/>
            <w:r w:rsidR="00275FEA">
              <w:rPr>
                <w:bCs/>
                <w:sz w:val="18"/>
                <w:szCs w:val="18"/>
              </w:rPr>
              <w:t>A</w:t>
            </w:r>
            <w:proofErr w:type="gramEnd"/>
            <w:r w:rsidR="002F17EB">
              <w:rPr>
                <w:bCs/>
                <w:sz w:val="18"/>
                <w:szCs w:val="18"/>
              </w:rPr>
              <w:t xml:space="preserve"> Interdependent Relationships in Ecosystems (5-LS2-1)</w:t>
            </w:r>
          </w:p>
          <w:p w14:paraId="78EE21DE" w14:textId="77777777" w:rsidR="00547B46" w:rsidRDefault="00B302BC" w:rsidP="00D24052">
            <w:pPr>
              <w:pStyle w:val="Body"/>
              <w:spacing w:before="60" w:after="60"/>
              <w:rPr>
                <w:bCs/>
                <w:sz w:val="18"/>
                <w:szCs w:val="18"/>
              </w:rPr>
            </w:pPr>
            <w:sdt>
              <w:sdtPr>
                <w:rPr>
                  <w:bCs/>
                  <w:sz w:val="18"/>
                  <w:szCs w:val="18"/>
                </w:rPr>
                <w:id w:val="2074388160"/>
                <w14:checkbox>
                  <w14:checked w14:val="1"/>
                  <w14:checkedState w14:val="2612" w14:font="MS Gothic"/>
                  <w14:uncheckedState w14:val="2610" w14:font="MS Gothic"/>
                </w14:checkbox>
              </w:sdtPr>
              <w:sdtEndPr/>
              <w:sdtContent>
                <w:r w:rsidR="003C0DBD">
                  <w:rPr>
                    <w:rFonts w:ascii="MS Gothic" w:eastAsia="MS Gothic" w:hAnsi="MS Gothic" w:hint="eastAsia"/>
                    <w:bCs/>
                    <w:sz w:val="18"/>
                    <w:szCs w:val="18"/>
                  </w:rPr>
                  <w:t>☒</w:t>
                </w:r>
              </w:sdtContent>
            </w:sdt>
            <w:r w:rsidR="00547B46">
              <w:rPr>
                <w:bCs/>
                <w:sz w:val="18"/>
                <w:szCs w:val="18"/>
              </w:rPr>
              <w:t xml:space="preserve">   </w:t>
            </w:r>
            <w:r w:rsidR="00A7788B">
              <w:rPr>
                <w:bCs/>
                <w:sz w:val="18"/>
                <w:szCs w:val="18"/>
              </w:rPr>
              <w:t>LS2.B Cycles of Matter and Energy Transfer in Ecosystems (5-LS2-1)</w:t>
            </w:r>
          </w:p>
          <w:p w14:paraId="1F102024" w14:textId="0BEC3DAA" w:rsidR="00930374" w:rsidRPr="00930374" w:rsidRDefault="00930374" w:rsidP="00D24052">
            <w:pPr>
              <w:pStyle w:val="Body"/>
              <w:spacing w:before="60" w:after="60"/>
              <w:rPr>
                <w:b/>
                <w:i/>
                <w:iCs/>
                <w:sz w:val="18"/>
                <w:szCs w:val="18"/>
              </w:rPr>
            </w:pPr>
          </w:p>
        </w:tc>
        <w:tc>
          <w:tcPr>
            <w:tcW w:w="3120" w:type="dxa"/>
            <w:tcBorders>
              <w:bottom w:val="single" w:sz="4" w:space="0" w:color="auto"/>
            </w:tcBorders>
            <w:shd w:val="clear" w:color="auto" w:fill="auto"/>
          </w:tcPr>
          <w:p w14:paraId="3621D811" w14:textId="31091A97" w:rsidR="00547B46" w:rsidRDefault="00B302BC" w:rsidP="00D24052">
            <w:pPr>
              <w:pStyle w:val="Body"/>
              <w:spacing w:before="60" w:after="60"/>
              <w:rPr>
                <w:sz w:val="18"/>
                <w:szCs w:val="18"/>
              </w:rPr>
            </w:pPr>
            <w:sdt>
              <w:sdtPr>
                <w:rPr>
                  <w:sz w:val="18"/>
                  <w:szCs w:val="18"/>
                </w:rPr>
                <w:id w:val="-1819494926"/>
                <w:placeholder>
                  <w:docPart w:val="DefaultPlaceholder_1081868574"/>
                </w:placeholder>
                <w14:checkbox>
                  <w14:checked w14:val="1"/>
                  <w14:checkedState w14:val="2612" w14:font="MS Gothic"/>
                  <w14:uncheckedState w14:val="2610" w14:font="MS Gothic"/>
                </w14:checkbox>
              </w:sdtPr>
              <w:sdtEndPr/>
              <w:sdtContent>
                <w:r w:rsidR="00FE5113">
                  <w:rPr>
                    <w:rFonts w:ascii="MS Gothic" w:eastAsia="MS Gothic" w:hAnsi="MS Gothic" w:hint="eastAsia"/>
                    <w:sz w:val="18"/>
                    <w:szCs w:val="18"/>
                  </w:rPr>
                  <w:t>☒</w:t>
                </w:r>
              </w:sdtContent>
            </w:sdt>
            <w:r w:rsidR="00547B46" w:rsidRPr="79F8B0C3">
              <w:rPr>
                <w:sz w:val="18"/>
                <w:szCs w:val="18"/>
              </w:rPr>
              <w:t xml:space="preserve">  Cause &amp; Effect </w:t>
            </w:r>
          </w:p>
          <w:p w14:paraId="4B6AE56F" w14:textId="024F3100" w:rsidR="00547B46" w:rsidRPr="002043B0" w:rsidRDefault="00B302BC" w:rsidP="00D24052">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FE5113">
                  <w:rPr>
                    <w:rFonts w:ascii="MS Gothic" w:eastAsia="MS Gothic" w:hAnsi="MS Gothic" w:hint="eastAsia"/>
                    <w:bCs/>
                    <w:sz w:val="18"/>
                    <w:szCs w:val="18"/>
                  </w:rPr>
                  <w:t>☐</w:t>
                </w:r>
              </w:sdtContent>
            </w:sdt>
            <w:r w:rsidR="00547B46">
              <w:rPr>
                <w:bCs/>
                <w:sz w:val="18"/>
                <w:szCs w:val="18"/>
              </w:rPr>
              <w:t xml:space="preserve">   Energy &amp; Matter</w:t>
            </w:r>
          </w:p>
          <w:p w14:paraId="5EF0A452" w14:textId="77777777" w:rsidR="00547B46" w:rsidRPr="002043B0" w:rsidRDefault="00B302BC" w:rsidP="00D24052">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sidRPr="002043B0">
              <w:rPr>
                <w:bCs/>
                <w:sz w:val="18"/>
                <w:szCs w:val="18"/>
              </w:rPr>
              <w:t xml:space="preserve"> </w:t>
            </w:r>
            <w:r w:rsidR="00547B46">
              <w:rPr>
                <w:bCs/>
                <w:sz w:val="18"/>
                <w:szCs w:val="18"/>
              </w:rPr>
              <w:t xml:space="preserve"> Patterns</w:t>
            </w:r>
          </w:p>
          <w:p w14:paraId="50DCC530" w14:textId="77777777" w:rsidR="00547B46" w:rsidRPr="002043B0" w:rsidRDefault="00B302BC" w:rsidP="00D24052">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w:t>
            </w:r>
            <w:r w:rsidR="00547B46">
              <w:rPr>
                <w:bCs/>
                <w:sz w:val="18"/>
                <w:szCs w:val="18"/>
              </w:rPr>
              <w:t>Scale, Proportion, &amp; Quantity</w:t>
            </w:r>
          </w:p>
          <w:p w14:paraId="4085B5C1" w14:textId="2E7650C0" w:rsidR="00547B46" w:rsidRPr="002043B0" w:rsidRDefault="00B302BC" w:rsidP="00D24052">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w:t>
            </w:r>
            <w:r w:rsidR="00547B46" w:rsidRPr="002043B0">
              <w:rPr>
                <w:bCs/>
                <w:sz w:val="18"/>
                <w:szCs w:val="18"/>
              </w:rPr>
              <w:t xml:space="preserve"> </w:t>
            </w:r>
            <w:r w:rsidR="00547B46">
              <w:rPr>
                <w:bCs/>
                <w:sz w:val="18"/>
                <w:szCs w:val="18"/>
              </w:rPr>
              <w:t xml:space="preserve">Stability &amp; Change </w:t>
            </w:r>
          </w:p>
          <w:p w14:paraId="649A757E" w14:textId="77777777" w:rsidR="00547B46" w:rsidRPr="002043B0" w:rsidRDefault="00B302BC" w:rsidP="00D24052">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547B46">
                  <w:rPr>
                    <w:rFonts w:ascii="MS Gothic" w:eastAsia="MS Gothic" w:hAnsi="MS Gothic" w:hint="eastAsia"/>
                    <w:bCs/>
                    <w:sz w:val="18"/>
                    <w:szCs w:val="18"/>
                  </w:rPr>
                  <w:t>☐</w:t>
                </w:r>
              </w:sdtContent>
            </w:sdt>
            <w:r w:rsidR="00547B46">
              <w:rPr>
                <w:bCs/>
                <w:sz w:val="18"/>
                <w:szCs w:val="18"/>
              </w:rPr>
              <w:t xml:space="preserve">  Structure &amp; Function</w:t>
            </w:r>
          </w:p>
          <w:p w14:paraId="149A4E73" w14:textId="33177CF5" w:rsidR="00547B46" w:rsidRPr="002043B0" w:rsidRDefault="00B302BC" w:rsidP="00D24052">
            <w:pPr>
              <w:pStyle w:val="Body"/>
              <w:spacing w:before="60" w:after="60"/>
              <w:rPr>
                <w:sz w:val="18"/>
                <w:szCs w:val="18"/>
              </w:rPr>
            </w:pPr>
            <w:sdt>
              <w:sdtPr>
                <w:rPr>
                  <w:sz w:val="18"/>
                  <w:szCs w:val="18"/>
                </w:rPr>
                <w:id w:val="-1900119495"/>
                <w:placeholder>
                  <w:docPart w:val="DefaultPlaceholder_1081868574"/>
                </w:placeholder>
                <w14:checkbox>
                  <w14:checked w14:val="0"/>
                  <w14:checkedState w14:val="2612" w14:font="MS Gothic"/>
                  <w14:uncheckedState w14:val="2610" w14:font="MS Gothic"/>
                </w14:checkbox>
              </w:sdtPr>
              <w:sdtEndPr/>
              <w:sdtContent>
                <w:r w:rsidR="00FE5113">
                  <w:rPr>
                    <w:rFonts w:ascii="MS Gothic" w:eastAsia="MS Gothic" w:hAnsi="MS Gothic" w:hint="eastAsia"/>
                    <w:sz w:val="18"/>
                    <w:szCs w:val="18"/>
                  </w:rPr>
                  <w:t>☐</w:t>
                </w:r>
              </w:sdtContent>
            </w:sdt>
            <w:r w:rsidR="00547B46" w:rsidRPr="79F8B0C3">
              <w:rPr>
                <w:sz w:val="18"/>
                <w:szCs w:val="18"/>
              </w:rPr>
              <w:t xml:space="preserve">  Systems &amp; System Models</w:t>
            </w:r>
            <w:r w:rsidR="002F17EB" w:rsidRPr="79F8B0C3">
              <w:rPr>
                <w:sz w:val="18"/>
                <w:szCs w:val="18"/>
              </w:rPr>
              <w:t xml:space="preserve"> </w:t>
            </w:r>
          </w:p>
          <w:p w14:paraId="48ADD9BF" w14:textId="77777777" w:rsidR="00547B46" w:rsidRDefault="00547B46" w:rsidP="00D24052">
            <w:pPr>
              <w:pStyle w:val="Body"/>
              <w:spacing w:before="60" w:after="60"/>
              <w:rPr>
                <w:bCs/>
                <w:sz w:val="18"/>
                <w:szCs w:val="18"/>
              </w:rPr>
            </w:pPr>
          </w:p>
        </w:tc>
      </w:tr>
    </w:tbl>
    <w:p w14:paraId="23FAC108" w14:textId="77777777" w:rsidR="006C531D" w:rsidRDefault="006C531D">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00"/>
        <w:gridCol w:w="3110"/>
      </w:tblGrid>
      <w:tr w:rsidR="00547B46" w14:paraId="7478450A" w14:textId="77777777" w:rsidTr="594D5676">
        <w:trPr>
          <w:trHeight w:val="388"/>
        </w:trPr>
        <w:tc>
          <w:tcPr>
            <w:tcW w:w="9360" w:type="dxa"/>
            <w:gridSpan w:val="3"/>
            <w:tcBorders>
              <w:top w:val="single" w:sz="4" w:space="0" w:color="auto"/>
            </w:tcBorders>
            <w:shd w:val="clear" w:color="auto" w:fill="D9D9D9" w:themeFill="background1" w:themeFillShade="D9"/>
          </w:tcPr>
          <w:p w14:paraId="69D6E767" w14:textId="16AA7297" w:rsidR="00547B46" w:rsidRPr="00514FEB" w:rsidRDefault="00547B46" w:rsidP="00D24052">
            <w:pPr>
              <w:pStyle w:val="CCSSStrand"/>
              <w:keepNext/>
              <w:framePr w:hSpace="0" w:wrap="auto" w:vAnchor="margin" w:hAnchor="text" w:yAlign="inline"/>
              <w:spacing w:before="60" w:after="60"/>
              <w:ind w:left="180"/>
              <w:rPr>
                <w:sz w:val="24"/>
                <w:szCs w:val="24"/>
              </w:rPr>
            </w:pPr>
            <w:r w:rsidRPr="00DA20BB">
              <w:rPr>
                <w:noProof/>
                <w:sz w:val="24"/>
                <w:szCs w:val="24"/>
              </w:rPr>
              <w:lastRenderedPageBreak/>
              <w:drawing>
                <wp:anchor distT="0" distB="0" distL="114300" distR="114300" simplePos="0" relativeHeight="251660288"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Formative Assessment Opportunities </w:t>
            </w:r>
          </w:p>
        </w:tc>
      </w:tr>
      <w:tr w:rsidR="00547B46" w14:paraId="1DF3F98F" w14:textId="32DD11F8" w:rsidTr="594D5676">
        <w:trPr>
          <w:trHeight w:val="395"/>
        </w:trPr>
        <w:tc>
          <w:tcPr>
            <w:tcW w:w="3150" w:type="dxa"/>
            <w:tcBorders>
              <w:top w:val="single" w:sz="4" w:space="0" w:color="auto"/>
            </w:tcBorders>
          </w:tcPr>
          <w:p w14:paraId="5C47725B" w14:textId="317F5CB4" w:rsidR="00547B46" w:rsidRDefault="00547B46" w:rsidP="00D24052">
            <w:pPr>
              <w:pStyle w:val="Body"/>
              <w:spacing w:before="60" w:after="60"/>
              <w:rPr>
                <w:b/>
              </w:rPr>
            </w:pPr>
            <w:r>
              <w:rPr>
                <w:b/>
              </w:rPr>
              <w:t>Monitoring</w:t>
            </w:r>
          </w:p>
          <w:p w14:paraId="1606CD05" w14:textId="28CF3ADC" w:rsidR="00547B46" w:rsidRPr="000A1505" w:rsidRDefault="00547B46" w:rsidP="00D24052">
            <w:pPr>
              <w:pStyle w:val="Body"/>
              <w:spacing w:before="60" w:after="60"/>
              <w:rPr>
                <w:i/>
                <w:color w:val="808080" w:themeColor="background1" w:themeShade="80"/>
                <w:sz w:val="18"/>
                <w:szCs w:val="18"/>
              </w:rPr>
            </w:pPr>
          </w:p>
        </w:tc>
        <w:tc>
          <w:tcPr>
            <w:tcW w:w="3100" w:type="dxa"/>
            <w:tcBorders>
              <w:top w:val="single" w:sz="4" w:space="0" w:color="auto"/>
            </w:tcBorders>
          </w:tcPr>
          <w:p w14:paraId="3FA4C807" w14:textId="0EC4834D" w:rsidR="00547B46" w:rsidRDefault="00547B46" w:rsidP="00D24052">
            <w:pPr>
              <w:pStyle w:val="Body"/>
              <w:keepNext/>
              <w:spacing w:before="60" w:after="60"/>
              <w:rPr>
                <w:b/>
              </w:rPr>
            </w:pPr>
            <w:r>
              <w:rPr>
                <w:b/>
              </w:rPr>
              <w:t>Success Criteria</w:t>
            </w:r>
          </w:p>
          <w:p w14:paraId="66071BBA" w14:textId="3111C185" w:rsidR="00547B46" w:rsidRPr="000A1505" w:rsidRDefault="00547B46" w:rsidP="00D24052">
            <w:pPr>
              <w:pStyle w:val="Body"/>
              <w:keepNext/>
              <w:spacing w:before="60" w:after="60"/>
              <w:rPr>
                <w:b/>
              </w:rPr>
            </w:pPr>
          </w:p>
        </w:tc>
        <w:tc>
          <w:tcPr>
            <w:tcW w:w="3110" w:type="dxa"/>
            <w:tcBorders>
              <w:top w:val="single" w:sz="4" w:space="0" w:color="auto"/>
            </w:tcBorders>
          </w:tcPr>
          <w:p w14:paraId="39BF9719" w14:textId="49A161FA" w:rsidR="00547B46" w:rsidRPr="00DC1029" w:rsidRDefault="00547B46" w:rsidP="00D24052">
            <w:pPr>
              <w:pStyle w:val="Body"/>
              <w:keepNext/>
              <w:spacing w:before="60" w:after="60"/>
              <w:rPr>
                <w:b/>
              </w:rPr>
            </w:pPr>
            <w:r>
              <w:rPr>
                <w:b/>
              </w:rPr>
              <w:t>Possible Instructional Adjustments</w:t>
            </w:r>
          </w:p>
        </w:tc>
      </w:tr>
      <w:tr w:rsidR="00547B46" w14:paraId="02CAB9FE" w14:textId="77777777" w:rsidTr="594D5676">
        <w:trPr>
          <w:trHeight w:val="575"/>
        </w:trPr>
        <w:tc>
          <w:tcPr>
            <w:tcW w:w="3150" w:type="dxa"/>
            <w:tcBorders>
              <w:top w:val="single" w:sz="4" w:space="0" w:color="auto"/>
            </w:tcBorders>
          </w:tcPr>
          <w:p w14:paraId="707DCA56" w14:textId="77777777" w:rsidR="000D522B" w:rsidRDefault="000D522B" w:rsidP="00D24052">
            <w:pPr>
              <w:pStyle w:val="Body"/>
              <w:numPr>
                <w:ilvl w:val="0"/>
                <w:numId w:val="12"/>
              </w:numPr>
              <w:spacing w:before="60" w:after="60"/>
            </w:pPr>
            <w:r>
              <w:t>Small group conferences and discussion</w:t>
            </w:r>
          </w:p>
          <w:p w14:paraId="24C8393C" w14:textId="77777777" w:rsidR="000D522B" w:rsidRDefault="000D522B" w:rsidP="00D24052">
            <w:pPr>
              <w:pStyle w:val="Body"/>
              <w:numPr>
                <w:ilvl w:val="0"/>
                <w:numId w:val="12"/>
              </w:numPr>
              <w:spacing w:before="60" w:after="60"/>
            </w:pPr>
            <w:r>
              <w:t>Teacher questioning</w:t>
            </w:r>
          </w:p>
          <w:p w14:paraId="5E9FF946" w14:textId="408D3E4D" w:rsidR="00547B46" w:rsidRPr="00447891" w:rsidRDefault="00E67F23" w:rsidP="00D24052">
            <w:pPr>
              <w:pStyle w:val="Body"/>
              <w:numPr>
                <w:ilvl w:val="0"/>
                <w:numId w:val="12"/>
              </w:numPr>
              <w:spacing w:before="60" w:after="60"/>
            </w:pPr>
            <w:r>
              <w:t xml:space="preserve">Cause </w:t>
            </w:r>
            <w:r w:rsidR="00460D67">
              <w:t>&amp;</w:t>
            </w:r>
            <w:r>
              <w:t xml:space="preserve"> Effect </w:t>
            </w:r>
            <w:r w:rsidR="00460D67">
              <w:t>G</w:t>
            </w:r>
            <w:r>
              <w:t xml:space="preserve">raphic </w:t>
            </w:r>
            <w:r w:rsidR="00460D67">
              <w:t>O</w:t>
            </w:r>
            <w:r>
              <w:t>rganizer</w:t>
            </w:r>
            <w:r w:rsidR="00B35C44">
              <w:t xml:space="preserve"> (</w:t>
            </w:r>
            <w:r w:rsidR="000C517A">
              <w:t>see</w:t>
            </w:r>
            <w:r w:rsidR="00460D67">
              <w:t xml:space="preserve"> page 12</w:t>
            </w:r>
            <w:r w:rsidR="000C517A">
              <w:t>)</w:t>
            </w:r>
          </w:p>
        </w:tc>
        <w:tc>
          <w:tcPr>
            <w:tcW w:w="3100" w:type="dxa"/>
            <w:tcBorders>
              <w:top w:val="single" w:sz="4" w:space="0" w:color="auto"/>
            </w:tcBorders>
          </w:tcPr>
          <w:p w14:paraId="6626EADF" w14:textId="5D410703" w:rsidR="001A41CA" w:rsidRDefault="79F8B0C3" w:rsidP="00D24052">
            <w:pPr>
              <w:pStyle w:val="Body"/>
              <w:keepNext/>
              <w:spacing w:before="60" w:after="60"/>
            </w:pPr>
            <w:r>
              <w:t xml:space="preserve">Students can: </w:t>
            </w:r>
          </w:p>
          <w:p w14:paraId="077BCD78" w14:textId="77B8BE4A" w:rsidR="006C531D" w:rsidRPr="006C531D" w:rsidRDefault="006C531D" w:rsidP="00D24052">
            <w:pPr>
              <w:pStyle w:val="ListParagraph"/>
              <w:numPr>
                <w:ilvl w:val="0"/>
                <w:numId w:val="18"/>
              </w:numPr>
              <w:spacing w:before="60" w:after="60"/>
              <w:ind w:left="345" w:hanging="345"/>
              <w:rPr>
                <w:rFonts w:eastAsia="Calibri" w:cs="Calibri"/>
              </w:rPr>
            </w:pPr>
            <w:r w:rsidRPr="167F9BE7">
              <w:rPr>
                <w:rFonts w:eastAsia="Calibri" w:cs="Calibri"/>
              </w:rPr>
              <w:t>Mak</w:t>
            </w:r>
            <w:r>
              <w:rPr>
                <w:rFonts w:eastAsia="Calibri" w:cs="Calibri"/>
              </w:rPr>
              <w:t>e</w:t>
            </w:r>
            <w:r w:rsidRPr="167F9BE7">
              <w:rPr>
                <w:rFonts w:eastAsia="Calibri" w:cs="Calibri"/>
              </w:rPr>
              <w:t xml:space="preserve"> observations </w:t>
            </w:r>
            <w:r w:rsidR="007E43E5">
              <w:rPr>
                <w:rFonts w:eastAsia="Calibri" w:cs="Calibri"/>
              </w:rPr>
              <w:t xml:space="preserve">(effect) </w:t>
            </w:r>
            <w:r w:rsidRPr="167F9BE7">
              <w:rPr>
                <w:rFonts w:eastAsia="Calibri" w:cs="Calibri"/>
              </w:rPr>
              <w:t xml:space="preserve">to produce data in determining the role </w:t>
            </w:r>
            <w:r w:rsidR="00847F65">
              <w:rPr>
                <w:rFonts w:eastAsia="Calibri" w:cs="Calibri"/>
              </w:rPr>
              <w:t xml:space="preserve">(cause) </w:t>
            </w:r>
            <w:r>
              <w:rPr>
                <w:rFonts w:eastAsia="Calibri" w:cs="Calibri"/>
              </w:rPr>
              <w:t xml:space="preserve">and importance of </w:t>
            </w:r>
            <w:proofErr w:type="gramStart"/>
            <w:r>
              <w:rPr>
                <w:rFonts w:eastAsia="Calibri" w:cs="Calibri"/>
              </w:rPr>
              <w:t>decomposers</w:t>
            </w:r>
            <w:proofErr w:type="gramEnd"/>
          </w:p>
          <w:p w14:paraId="7E0D4EA4" w14:textId="378130C1" w:rsidR="001A41CA" w:rsidRDefault="006C531D" w:rsidP="00D24052">
            <w:pPr>
              <w:pStyle w:val="Body"/>
              <w:keepNext/>
              <w:numPr>
                <w:ilvl w:val="0"/>
                <w:numId w:val="18"/>
              </w:numPr>
              <w:spacing w:before="60" w:after="60"/>
              <w:ind w:left="345" w:hanging="345"/>
            </w:pPr>
            <w:r>
              <w:t xml:space="preserve">Use </w:t>
            </w:r>
            <w:r w:rsidR="00DF069A">
              <w:t xml:space="preserve">data </w:t>
            </w:r>
            <w:r w:rsidR="007E43E5">
              <w:t xml:space="preserve">(effect) </w:t>
            </w:r>
            <w:r w:rsidR="000A03EA">
              <w:t>to answer</w:t>
            </w:r>
            <w:r w:rsidR="00DF069A">
              <w:t xml:space="preserve"> questions related to</w:t>
            </w:r>
            <w:r w:rsidR="001A41CA">
              <w:t xml:space="preserve"> the role</w:t>
            </w:r>
            <w:r w:rsidR="007E43E5">
              <w:t xml:space="preserve"> (cause)</w:t>
            </w:r>
            <w:r w:rsidR="001A41CA">
              <w:t xml:space="preserve"> and importance of </w:t>
            </w:r>
            <w:proofErr w:type="gramStart"/>
            <w:r w:rsidR="001A41CA">
              <w:t>decomposers</w:t>
            </w:r>
            <w:proofErr w:type="gramEnd"/>
            <w:r w:rsidR="001A41CA">
              <w:t xml:space="preserve"> </w:t>
            </w:r>
          </w:p>
          <w:p w14:paraId="3A2AEC0B" w14:textId="26D4DAB6" w:rsidR="00547B46" w:rsidRPr="006C531D" w:rsidRDefault="006C531D" w:rsidP="00D24052">
            <w:pPr>
              <w:pStyle w:val="ListParagraph"/>
              <w:numPr>
                <w:ilvl w:val="0"/>
                <w:numId w:val="18"/>
              </w:numPr>
              <w:spacing w:before="60" w:after="60"/>
              <w:ind w:left="345" w:hanging="345"/>
              <w:rPr>
                <w:rFonts w:eastAsia="Calibri" w:cs="Calibri"/>
              </w:rPr>
            </w:pPr>
            <w:r>
              <w:rPr>
                <w:rFonts w:eastAsia="Calibri" w:cs="Calibri"/>
              </w:rPr>
              <w:t xml:space="preserve">Use </w:t>
            </w:r>
            <w:r w:rsidR="00DF069A" w:rsidRPr="167F9BE7">
              <w:rPr>
                <w:rFonts w:eastAsia="Calibri" w:cs="Calibri"/>
              </w:rPr>
              <w:t xml:space="preserve">observations and/or data </w:t>
            </w:r>
            <w:r w:rsidR="007E43E5">
              <w:rPr>
                <w:rFonts w:eastAsia="Calibri" w:cs="Calibri"/>
              </w:rPr>
              <w:t xml:space="preserve">(effect) </w:t>
            </w:r>
            <w:r w:rsidR="00DF069A" w:rsidRPr="167F9BE7">
              <w:rPr>
                <w:rFonts w:eastAsia="Calibri" w:cs="Calibri"/>
              </w:rPr>
              <w:t xml:space="preserve">to generate a conclusion about the role </w:t>
            </w:r>
            <w:r w:rsidR="007E43E5">
              <w:rPr>
                <w:rFonts w:eastAsia="Calibri" w:cs="Calibri"/>
              </w:rPr>
              <w:t xml:space="preserve">(cause) </w:t>
            </w:r>
            <w:r w:rsidR="00DF069A">
              <w:rPr>
                <w:rFonts w:eastAsia="Calibri" w:cs="Calibri"/>
              </w:rPr>
              <w:t>and importance of decomposers</w:t>
            </w:r>
          </w:p>
        </w:tc>
        <w:tc>
          <w:tcPr>
            <w:tcW w:w="3110" w:type="dxa"/>
            <w:tcBorders>
              <w:top w:val="single" w:sz="4" w:space="0" w:color="auto"/>
            </w:tcBorders>
          </w:tcPr>
          <w:p w14:paraId="14995A11" w14:textId="629A5CE6" w:rsidR="003F7D30" w:rsidRDefault="003F7D30" w:rsidP="00D24052">
            <w:pPr>
              <w:pStyle w:val="Body"/>
              <w:keepNext/>
              <w:spacing w:before="60" w:after="60"/>
              <w:rPr>
                <w:bCs/>
              </w:rPr>
            </w:pPr>
            <w:r>
              <w:rPr>
                <w:bCs/>
              </w:rPr>
              <w:t>The teacher can:</w:t>
            </w:r>
          </w:p>
          <w:p w14:paraId="6860C8BA" w14:textId="647917F7" w:rsidR="00571ABE" w:rsidRDefault="00571ABE" w:rsidP="00D24052">
            <w:pPr>
              <w:pStyle w:val="Body"/>
              <w:keepNext/>
              <w:numPr>
                <w:ilvl w:val="0"/>
                <w:numId w:val="18"/>
              </w:numPr>
              <w:spacing w:before="60" w:after="60"/>
              <w:ind w:left="390"/>
              <w:rPr>
                <w:bCs/>
              </w:rPr>
            </w:pPr>
            <w:r w:rsidRPr="00CE1F93">
              <w:rPr>
                <w:bCs/>
              </w:rPr>
              <w:t>Provide additional scaffolds and supports</w:t>
            </w:r>
            <w:r>
              <w:rPr>
                <w:bCs/>
              </w:rPr>
              <w:t xml:space="preserve"> and modes for responding to the task, such as visual tools and cues, examples, prompts, and </w:t>
            </w:r>
            <w:r w:rsidRPr="00CE1F93">
              <w:rPr>
                <w:bCs/>
              </w:rPr>
              <w:t xml:space="preserve">sentence </w:t>
            </w:r>
            <w:proofErr w:type="gramStart"/>
            <w:r w:rsidRPr="00CE1F93">
              <w:rPr>
                <w:bCs/>
              </w:rPr>
              <w:t>starters</w:t>
            </w:r>
            <w:proofErr w:type="gramEnd"/>
          </w:p>
          <w:p w14:paraId="64017B55" w14:textId="57542A94" w:rsidR="00571ABE" w:rsidRDefault="006C531D" w:rsidP="00D24052">
            <w:pPr>
              <w:pStyle w:val="Body"/>
              <w:keepNext/>
              <w:numPr>
                <w:ilvl w:val="0"/>
                <w:numId w:val="18"/>
              </w:numPr>
              <w:spacing w:before="60" w:after="60"/>
              <w:ind w:left="390"/>
              <w:rPr>
                <w:bCs/>
              </w:rPr>
            </w:pPr>
            <w:r>
              <w:rPr>
                <w:bCs/>
              </w:rPr>
              <w:t>Provide opportunities for c</w:t>
            </w:r>
            <w:r w:rsidR="00DF069A">
              <w:rPr>
                <w:bCs/>
              </w:rPr>
              <w:t xml:space="preserve">lass </w:t>
            </w:r>
            <w:r w:rsidR="000A03EA">
              <w:rPr>
                <w:bCs/>
              </w:rPr>
              <w:t>discussion and</w:t>
            </w:r>
            <w:r w:rsidR="00DF069A">
              <w:rPr>
                <w:bCs/>
              </w:rPr>
              <w:t>/or</w:t>
            </w:r>
            <w:r w:rsidR="00571ABE">
              <w:rPr>
                <w:bCs/>
              </w:rPr>
              <w:t xml:space="preserve"> </w:t>
            </w:r>
            <w:r w:rsidR="009D37FD">
              <w:rPr>
                <w:bCs/>
              </w:rPr>
              <w:t>think-aloud</w:t>
            </w:r>
            <w:r w:rsidR="00571ABE">
              <w:rPr>
                <w:bCs/>
              </w:rPr>
              <w:t xml:space="preserve"> for </w:t>
            </w:r>
            <w:proofErr w:type="gramStart"/>
            <w:r w:rsidR="00571ABE">
              <w:rPr>
                <w:bCs/>
              </w:rPr>
              <w:t>students</w:t>
            </w:r>
            <w:proofErr w:type="gramEnd"/>
          </w:p>
          <w:p w14:paraId="27E55E12" w14:textId="169E7778" w:rsidR="00571ABE" w:rsidRPr="00CE1F93" w:rsidRDefault="000A03EA" w:rsidP="00D24052">
            <w:pPr>
              <w:pStyle w:val="Body"/>
              <w:keepNext/>
              <w:numPr>
                <w:ilvl w:val="0"/>
                <w:numId w:val="18"/>
              </w:numPr>
              <w:spacing w:before="60" w:after="60"/>
              <w:ind w:left="390"/>
              <w:rPr>
                <w:bCs/>
              </w:rPr>
            </w:pPr>
            <w:r>
              <w:rPr>
                <w:bCs/>
              </w:rPr>
              <w:t xml:space="preserve">Ask </w:t>
            </w:r>
            <w:r w:rsidR="009D37FD">
              <w:rPr>
                <w:bCs/>
              </w:rPr>
              <w:t>in-the-moment</w:t>
            </w:r>
            <w:r>
              <w:rPr>
                <w:bCs/>
              </w:rPr>
              <w:t xml:space="preserve"> questions as students are making their </w:t>
            </w:r>
            <w:proofErr w:type="gramStart"/>
            <w:r>
              <w:rPr>
                <w:bCs/>
              </w:rPr>
              <w:t>observations</w:t>
            </w:r>
            <w:proofErr w:type="gramEnd"/>
          </w:p>
          <w:p w14:paraId="1BAE24E9" w14:textId="2556AB7D" w:rsidR="00547B46" w:rsidRPr="00447891" w:rsidRDefault="00571ABE" w:rsidP="00D24052">
            <w:pPr>
              <w:pStyle w:val="Body"/>
              <w:keepNext/>
              <w:numPr>
                <w:ilvl w:val="0"/>
                <w:numId w:val="18"/>
              </w:numPr>
              <w:spacing w:before="60" w:after="60"/>
              <w:ind w:left="390"/>
              <w:rPr>
                <w:b/>
              </w:rPr>
            </w:pPr>
            <w:r w:rsidRPr="00CE1F93">
              <w:rPr>
                <w:bCs/>
              </w:rPr>
              <w:t>P</w:t>
            </w:r>
            <w:r>
              <w:rPr>
                <w:bCs/>
              </w:rPr>
              <w:t>rovide opportunities for p</w:t>
            </w:r>
            <w:r w:rsidRPr="00CE1F93">
              <w:rPr>
                <w:bCs/>
              </w:rPr>
              <w:t>eer and teacher conferencing and feedback</w:t>
            </w:r>
          </w:p>
        </w:tc>
      </w:tr>
      <w:tr w:rsidR="00783435" w14:paraId="286080D9" w14:textId="77777777" w:rsidTr="594D5676">
        <w:trPr>
          <w:trHeight w:val="254"/>
        </w:trPr>
        <w:tc>
          <w:tcPr>
            <w:tcW w:w="3150" w:type="dxa"/>
            <w:tcBorders>
              <w:top w:val="single" w:sz="4" w:space="0" w:color="auto"/>
            </w:tcBorders>
          </w:tcPr>
          <w:p w14:paraId="4D95480F" w14:textId="26A8B638" w:rsidR="00783435" w:rsidRDefault="00202E1A" w:rsidP="00D24052">
            <w:pPr>
              <w:pStyle w:val="Body"/>
              <w:numPr>
                <w:ilvl w:val="0"/>
                <w:numId w:val="12"/>
              </w:numPr>
              <w:spacing w:before="60" w:after="60"/>
            </w:pPr>
            <w:r>
              <w:t xml:space="preserve">Claim, Evidence, Reasoning </w:t>
            </w:r>
            <w:r w:rsidR="00460D67">
              <w:t>G</w:t>
            </w:r>
            <w:r w:rsidR="00783435">
              <w:t xml:space="preserve">raphic </w:t>
            </w:r>
            <w:r w:rsidR="00460D67">
              <w:t>O</w:t>
            </w:r>
            <w:r w:rsidR="00783435">
              <w:t>rganize</w:t>
            </w:r>
            <w:r w:rsidR="006C531D">
              <w:t>r</w:t>
            </w:r>
            <w:r w:rsidR="00B35C44">
              <w:t xml:space="preserve"> </w:t>
            </w:r>
          </w:p>
          <w:p w14:paraId="72FA487B" w14:textId="77777777" w:rsidR="00783435" w:rsidRDefault="00783435" w:rsidP="00D24052">
            <w:pPr>
              <w:pStyle w:val="Body"/>
              <w:numPr>
                <w:ilvl w:val="0"/>
                <w:numId w:val="12"/>
              </w:numPr>
              <w:spacing w:before="60" w:after="60"/>
            </w:pPr>
            <w:r>
              <w:t>Student presentations and group discussion of C-E-R feedback</w:t>
            </w:r>
          </w:p>
          <w:p w14:paraId="06BB7925" w14:textId="77777777" w:rsidR="00783435" w:rsidRDefault="00783435" w:rsidP="00D24052">
            <w:pPr>
              <w:pStyle w:val="Body"/>
              <w:numPr>
                <w:ilvl w:val="0"/>
                <w:numId w:val="12"/>
              </w:numPr>
              <w:spacing w:before="60" w:after="60"/>
            </w:pPr>
            <w:r>
              <w:t>Student conferences</w:t>
            </w:r>
          </w:p>
          <w:p w14:paraId="684E0D1E" w14:textId="612327A1" w:rsidR="00783435" w:rsidRPr="000A1505" w:rsidRDefault="00783435" w:rsidP="00D24052">
            <w:pPr>
              <w:pStyle w:val="Body"/>
              <w:numPr>
                <w:ilvl w:val="0"/>
                <w:numId w:val="12"/>
              </w:numPr>
              <w:spacing w:before="60" w:after="60"/>
            </w:pPr>
            <w:r>
              <w:t>Teacher questioning</w:t>
            </w:r>
          </w:p>
        </w:tc>
        <w:tc>
          <w:tcPr>
            <w:tcW w:w="3100" w:type="dxa"/>
            <w:tcBorders>
              <w:top w:val="single" w:sz="4" w:space="0" w:color="auto"/>
            </w:tcBorders>
          </w:tcPr>
          <w:p w14:paraId="4605F951" w14:textId="67EE488F" w:rsidR="00783435" w:rsidRPr="00205B23" w:rsidRDefault="79F8B0C3" w:rsidP="00D24052">
            <w:pPr>
              <w:pStyle w:val="Body"/>
              <w:keepNext/>
              <w:spacing w:before="60" w:after="60"/>
            </w:pPr>
            <w:r w:rsidRPr="79F8B0C3">
              <w:rPr>
                <w:rFonts w:ascii="Calibri" w:hAnsi="Calibri" w:cs="Calibri"/>
              </w:rPr>
              <w:t>Students can:</w:t>
            </w:r>
          </w:p>
          <w:p w14:paraId="6E3A75EF" w14:textId="759F6DDF" w:rsidR="00783435" w:rsidRPr="00205B23" w:rsidRDefault="00C90E35" w:rsidP="00D24052">
            <w:pPr>
              <w:pStyle w:val="Body"/>
              <w:keepNext/>
              <w:numPr>
                <w:ilvl w:val="0"/>
                <w:numId w:val="1"/>
              </w:numPr>
              <w:spacing w:before="60" w:after="60"/>
            </w:pPr>
            <w:r>
              <w:rPr>
                <w:rFonts w:ascii="Calibri" w:hAnsi="Calibri" w:cs="Calibri"/>
              </w:rPr>
              <w:t>I</w:t>
            </w:r>
            <w:r w:rsidR="00783435">
              <w:rPr>
                <w:rFonts w:ascii="Calibri" w:hAnsi="Calibri" w:cs="Calibri"/>
              </w:rPr>
              <w:t xml:space="preserve">dentify a claim related to the role and importance of decomposers in an ecosystem or the process of </w:t>
            </w:r>
            <w:proofErr w:type="gramStart"/>
            <w:r w:rsidR="00275FEA">
              <w:rPr>
                <w:rFonts w:ascii="Calibri" w:hAnsi="Calibri" w:cs="Calibri"/>
              </w:rPr>
              <w:t>decomposition</w:t>
            </w:r>
            <w:proofErr w:type="gramEnd"/>
          </w:p>
          <w:p w14:paraId="53CB460A" w14:textId="3E76CF5E" w:rsidR="00783435" w:rsidRPr="00C8633F" w:rsidRDefault="00C90E35" w:rsidP="00D24052">
            <w:pPr>
              <w:pStyle w:val="Body"/>
              <w:keepNext/>
              <w:numPr>
                <w:ilvl w:val="0"/>
                <w:numId w:val="1"/>
              </w:numPr>
              <w:spacing w:before="60" w:after="60"/>
            </w:pPr>
            <w:r>
              <w:rPr>
                <w:rFonts w:ascii="Calibri" w:hAnsi="Calibri" w:cs="Calibri"/>
              </w:rPr>
              <w:t>I</w:t>
            </w:r>
            <w:r w:rsidR="00783435" w:rsidRPr="3EC23979">
              <w:rPr>
                <w:rFonts w:ascii="Calibri" w:hAnsi="Calibri" w:cs="Calibri"/>
              </w:rPr>
              <w:t xml:space="preserve">dentify </w:t>
            </w:r>
            <w:r w:rsidR="00783435">
              <w:rPr>
                <w:rFonts w:ascii="Calibri" w:hAnsi="Calibri" w:cs="Calibri"/>
              </w:rPr>
              <w:t>the</w:t>
            </w:r>
            <w:r w:rsidR="00783435" w:rsidRPr="3EC23979">
              <w:rPr>
                <w:rFonts w:ascii="Calibri" w:hAnsi="Calibri" w:cs="Calibri"/>
              </w:rPr>
              <w:t xml:space="preserve"> evidence </w:t>
            </w:r>
            <w:r w:rsidR="00783435">
              <w:rPr>
                <w:rFonts w:ascii="Calibri" w:hAnsi="Calibri" w:cs="Calibri"/>
              </w:rPr>
              <w:t xml:space="preserve">or data from their investigation and/or research to support their </w:t>
            </w:r>
            <w:proofErr w:type="gramStart"/>
            <w:r w:rsidR="00275FEA">
              <w:rPr>
                <w:rFonts w:ascii="Calibri" w:hAnsi="Calibri" w:cs="Calibri"/>
              </w:rPr>
              <w:t>claim</w:t>
            </w:r>
            <w:proofErr w:type="gramEnd"/>
            <w:r w:rsidR="00783435">
              <w:rPr>
                <w:rFonts w:ascii="Calibri" w:hAnsi="Calibri" w:cs="Calibri"/>
              </w:rPr>
              <w:t xml:space="preserve"> </w:t>
            </w:r>
          </w:p>
          <w:p w14:paraId="05C90808" w14:textId="25A28EB4" w:rsidR="006C531D" w:rsidRDefault="00C90E35" w:rsidP="00D24052">
            <w:pPr>
              <w:pStyle w:val="Body"/>
              <w:keepNext/>
              <w:numPr>
                <w:ilvl w:val="0"/>
                <w:numId w:val="1"/>
              </w:numPr>
              <w:spacing w:before="60" w:after="60"/>
            </w:pPr>
            <w:r>
              <w:rPr>
                <w:rFonts w:ascii="Calibri" w:hAnsi="Calibri" w:cs="Calibri"/>
              </w:rPr>
              <w:t>E</w:t>
            </w:r>
            <w:r w:rsidR="00783435">
              <w:rPr>
                <w:rFonts w:ascii="Calibri" w:hAnsi="Calibri" w:cs="Calibri"/>
              </w:rPr>
              <w:t>valuat</w:t>
            </w:r>
            <w:r w:rsidR="006C531D">
              <w:rPr>
                <w:rFonts w:ascii="Calibri" w:hAnsi="Calibri" w:cs="Calibri"/>
              </w:rPr>
              <w:t>e</w:t>
            </w:r>
            <w:r w:rsidR="00783435">
              <w:rPr>
                <w:rFonts w:ascii="Calibri" w:hAnsi="Calibri" w:cs="Calibri"/>
              </w:rPr>
              <w:t xml:space="preserve"> the evidence to determine whether it is sufficient and relevant to support the </w:t>
            </w:r>
            <w:proofErr w:type="gramStart"/>
            <w:r w:rsidR="00783435">
              <w:rPr>
                <w:rFonts w:ascii="Calibri" w:hAnsi="Calibri" w:cs="Calibri"/>
              </w:rPr>
              <w:t>claim</w:t>
            </w:r>
            <w:proofErr w:type="gramEnd"/>
          </w:p>
          <w:p w14:paraId="155A2ED0" w14:textId="6214DC97" w:rsidR="00783435" w:rsidRDefault="00C90E35" w:rsidP="00D24052">
            <w:pPr>
              <w:pStyle w:val="Body"/>
              <w:keepNext/>
              <w:numPr>
                <w:ilvl w:val="0"/>
                <w:numId w:val="1"/>
              </w:numPr>
              <w:spacing w:before="60" w:after="60"/>
            </w:pPr>
            <w:r>
              <w:t>R</w:t>
            </w:r>
            <w:r w:rsidR="00783435">
              <w:t>eason to connect the relevant and appropriate evidence to support the claim</w:t>
            </w:r>
          </w:p>
        </w:tc>
        <w:tc>
          <w:tcPr>
            <w:tcW w:w="3110" w:type="dxa"/>
            <w:tcBorders>
              <w:top w:val="single" w:sz="4" w:space="0" w:color="auto"/>
            </w:tcBorders>
          </w:tcPr>
          <w:p w14:paraId="0A86EE4B" w14:textId="3C6575E3" w:rsidR="003F7D30" w:rsidRDefault="003F7D30" w:rsidP="00D24052">
            <w:pPr>
              <w:pStyle w:val="Body"/>
              <w:keepNext/>
              <w:spacing w:before="60" w:after="60"/>
            </w:pPr>
            <w:r>
              <w:t>The teacher can:</w:t>
            </w:r>
          </w:p>
          <w:p w14:paraId="2278CC94" w14:textId="56EAD8AB" w:rsidR="00783435" w:rsidRPr="009E1BE1" w:rsidRDefault="00783435" w:rsidP="00D24052">
            <w:pPr>
              <w:pStyle w:val="Body"/>
              <w:keepNext/>
              <w:numPr>
                <w:ilvl w:val="0"/>
                <w:numId w:val="13"/>
              </w:numPr>
              <w:spacing w:before="60" w:after="60"/>
            </w:pPr>
            <w:r w:rsidRPr="009E1BE1">
              <w:t>Model how to write a sample C-E-R response</w:t>
            </w:r>
            <w:r>
              <w:t xml:space="preserve"> with a familiar, relatable </w:t>
            </w:r>
            <w:proofErr w:type="gramStart"/>
            <w:r>
              <w:t>topic</w:t>
            </w:r>
            <w:proofErr w:type="gramEnd"/>
          </w:p>
          <w:p w14:paraId="53E192CD" w14:textId="3F350FE3" w:rsidR="006C531D" w:rsidRPr="006C531D" w:rsidRDefault="00783435" w:rsidP="00D24052">
            <w:pPr>
              <w:pStyle w:val="Body"/>
              <w:keepNext/>
              <w:numPr>
                <w:ilvl w:val="0"/>
                <w:numId w:val="13"/>
              </w:numPr>
              <w:spacing w:before="60" w:after="60"/>
              <w:rPr>
                <w:b/>
                <w:bCs/>
              </w:rPr>
            </w:pPr>
            <w:r w:rsidRPr="009E1BE1">
              <w:t>Revisit and discuss criteria (a</w:t>
            </w:r>
            <w:r w:rsidR="00202E1A">
              <w:t xml:space="preserve"> CER</w:t>
            </w:r>
            <w:r w:rsidR="007E43E5">
              <w:t xml:space="preserve"> checklist</w:t>
            </w:r>
            <w:r w:rsidR="00D61787">
              <w:t>; see “</w:t>
            </w:r>
            <w:hyperlink w:anchor="msu" w:history="1">
              <w:r w:rsidR="00D61787" w:rsidRPr="00D56280">
                <w:rPr>
                  <w:rStyle w:val="Hyperlink"/>
                  <w:color w:val="000000" w:themeColor="text1"/>
                  <w:u w:val="none"/>
                </w:rPr>
                <w:t>Materials &amp; Set-Up</w:t>
              </w:r>
            </w:hyperlink>
            <w:r w:rsidR="00D61787">
              <w:t>”</w:t>
            </w:r>
            <w:r w:rsidR="007E43E5">
              <w:t>)</w:t>
            </w:r>
            <w:r w:rsidRPr="009E1BE1">
              <w:t xml:space="preserve"> for providing a strong claim, evidence, and </w:t>
            </w:r>
            <w:proofErr w:type="gramStart"/>
            <w:r w:rsidRPr="009E1BE1">
              <w:t>reasoning</w:t>
            </w:r>
            <w:proofErr w:type="gramEnd"/>
          </w:p>
          <w:p w14:paraId="3FC29F27" w14:textId="65D91403" w:rsidR="00783435" w:rsidRPr="006C531D" w:rsidRDefault="00783435" w:rsidP="00D24052">
            <w:pPr>
              <w:pStyle w:val="Body"/>
              <w:keepNext/>
              <w:numPr>
                <w:ilvl w:val="0"/>
                <w:numId w:val="13"/>
              </w:numPr>
              <w:spacing w:before="60" w:after="60"/>
              <w:rPr>
                <w:b/>
                <w:bCs/>
              </w:rPr>
            </w:pPr>
            <w:r w:rsidRPr="009E1BE1">
              <w:t>Provide peer review opportunities to provide and receive feedback from classmates</w:t>
            </w:r>
          </w:p>
        </w:tc>
      </w:tr>
      <w:tr w:rsidR="00547B46" w14:paraId="48C1ACE4" w14:textId="77777777" w:rsidTr="594D5676">
        <w:trPr>
          <w:trHeight w:val="422"/>
        </w:trPr>
        <w:tc>
          <w:tcPr>
            <w:tcW w:w="9360" w:type="dxa"/>
            <w:gridSpan w:val="3"/>
            <w:tcBorders>
              <w:top w:val="single" w:sz="4" w:space="0" w:color="auto"/>
            </w:tcBorders>
          </w:tcPr>
          <w:p w14:paraId="4C969AE9" w14:textId="56694403" w:rsidR="00547B46" w:rsidRPr="00E2292D" w:rsidRDefault="00547B46" w:rsidP="00D24052">
            <w:pPr>
              <w:pStyle w:val="Body"/>
              <w:spacing w:before="60" w:after="60"/>
              <w:rPr>
                <w:b/>
                <w:bCs/>
              </w:rPr>
            </w:pPr>
          </w:p>
        </w:tc>
      </w:tr>
    </w:tbl>
    <w:p w14:paraId="7C26803E" w14:textId="77777777" w:rsidR="004819CD" w:rsidRDefault="004819CD">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339"/>
        <w:gridCol w:w="3504"/>
      </w:tblGrid>
      <w:tr w:rsidR="00547B46" w14:paraId="57171EE8" w14:textId="77777777" w:rsidTr="00D56280">
        <w:tc>
          <w:tcPr>
            <w:tcW w:w="9360" w:type="dxa"/>
            <w:gridSpan w:val="3"/>
            <w:tcBorders>
              <w:top w:val="single" w:sz="4" w:space="0" w:color="auto"/>
              <w:bottom w:val="single" w:sz="4" w:space="0" w:color="auto"/>
            </w:tcBorders>
            <w:shd w:val="clear" w:color="auto" w:fill="D9D9D9" w:themeFill="background1" w:themeFillShade="D9"/>
          </w:tcPr>
          <w:p w14:paraId="57171EE7" w14:textId="5642EB12" w:rsidR="00547B46" w:rsidRPr="00CA3511" w:rsidRDefault="00547B46" w:rsidP="009D37FD">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547B46" w14:paraId="6A14244E" w14:textId="77777777" w:rsidTr="00D56280">
        <w:tc>
          <w:tcPr>
            <w:tcW w:w="9360" w:type="dxa"/>
            <w:gridSpan w:val="3"/>
            <w:tcBorders>
              <w:top w:val="single" w:sz="4" w:space="0" w:color="auto"/>
              <w:bottom w:val="single" w:sz="4" w:space="0" w:color="auto"/>
            </w:tcBorders>
            <w:shd w:val="clear" w:color="auto" w:fill="auto"/>
          </w:tcPr>
          <w:p w14:paraId="322F2820" w14:textId="03B4D42C" w:rsidR="00547B46" w:rsidRDefault="00547B46" w:rsidP="00D56280">
            <w:pPr>
              <w:pStyle w:val="Body"/>
              <w:spacing w:before="60" w:after="60"/>
              <w:rPr>
                <w:b/>
              </w:rPr>
            </w:pPr>
            <w:r>
              <w:rPr>
                <w:b/>
              </w:rPr>
              <w:t>Lesson Overview</w:t>
            </w:r>
          </w:p>
          <w:p w14:paraId="25787631" w14:textId="7D2481D9" w:rsidR="006258E1" w:rsidRDefault="006258E1" w:rsidP="00D56280">
            <w:pPr>
              <w:spacing w:before="60" w:after="60"/>
              <w:ind w:left="-20" w:firstLine="20"/>
            </w:pPr>
            <w:r>
              <w:t xml:space="preserve">In this lesson, students will </w:t>
            </w:r>
            <w:r w:rsidR="00EB6217">
              <w:rPr>
                <w:b/>
                <w:bCs/>
              </w:rPr>
              <w:t>Explore</w:t>
            </w:r>
            <w:r w:rsidR="007C54AE">
              <w:t xml:space="preserve"> and</w:t>
            </w:r>
            <w:r>
              <w:t xml:space="preserve"> </w:t>
            </w:r>
            <w:r w:rsidRPr="0031099F">
              <w:rPr>
                <w:b/>
                <w:bCs/>
              </w:rPr>
              <w:t>Explain</w:t>
            </w:r>
            <w:r>
              <w:t xml:space="preserve"> </w:t>
            </w:r>
            <w:r>
              <w:rPr>
                <w:rFonts w:asciiTheme="minorHAnsi" w:hAnsiTheme="minorHAnsi" w:cstheme="minorBidi"/>
                <w:color w:val="202124"/>
              </w:rPr>
              <w:t>to</w:t>
            </w:r>
            <w:r w:rsidRPr="316CDC0A">
              <w:rPr>
                <w:rFonts w:asciiTheme="minorHAnsi" w:hAnsiTheme="minorHAnsi" w:cstheme="minorBidi"/>
                <w:color w:val="202124"/>
              </w:rPr>
              <w:t xml:space="preserve"> </w:t>
            </w:r>
            <w:r>
              <w:rPr>
                <w:rFonts w:asciiTheme="minorHAnsi" w:hAnsiTheme="minorHAnsi" w:cstheme="minorBidi"/>
                <w:color w:val="202124"/>
              </w:rPr>
              <w:t>investigate</w:t>
            </w:r>
            <w:r w:rsidRPr="316CDC0A">
              <w:rPr>
                <w:rFonts w:asciiTheme="minorHAnsi" w:hAnsiTheme="minorHAnsi" w:cstheme="minorBidi"/>
                <w:color w:val="202124"/>
              </w:rPr>
              <w:t xml:space="preserve"> decomposers</w:t>
            </w:r>
            <w:r>
              <w:rPr>
                <w:rFonts w:asciiTheme="minorHAnsi" w:hAnsiTheme="minorHAnsi" w:cstheme="minorBidi"/>
                <w:color w:val="202124"/>
              </w:rPr>
              <w:t>’</w:t>
            </w:r>
            <w:r w:rsidRPr="316CDC0A">
              <w:rPr>
                <w:rFonts w:asciiTheme="minorHAnsi" w:hAnsiTheme="minorHAnsi" w:cstheme="minorBidi"/>
                <w:color w:val="202124"/>
              </w:rPr>
              <w:t xml:space="preserve"> role in breaking down food through </w:t>
            </w:r>
            <w:r w:rsidR="007C54AE">
              <w:rPr>
                <w:rFonts w:asciiTheme="minorHAnsi" w:hAnsiTheme="minorHAnsi" w:cstheme="minorBidi"/>
                <w:color w:val="202124"/>
              </w:rPr>
              <w:t>a fruit’s</w:t>
            </w:r>
            <w:r w:rsidRPr="316CDC0A">
              <w:rPr>
                <w:rFonts w:asciiTheme="minorHAnsi" w:hAnsiTheme="minorHAnsi" w:cstheme="minorBidi"/>
                <w:color w:val="202124"/>
              </w:rPr>
              <w:t xml:space="preserve"> lifecycle</w:t>
            </w:r>
            <w:r>
              <w:rPr>
                <w:rFonts w:asciiTheme="minorHAnsi" w:hAnsiTheme="minorHAnsi" w:cstheme="minorBidi"/>
                <w:color w:val="202124"/>
              </w:rPr>
              <w:t>.</w:t>
            </w:r>
          </w:p>
          <w:p w14:paraId="195AEBD4" w14:textId="1E589ACD" w:rsidR="006258E1" w:rsidRPr="007335BE" w:rsidRDefault="00EB6217" w:rsidP="00D56280">
            <w:pPr>
              <w:pStyle w:val="ListParagraph"/>
              <w:numPr>
                <w:ilvl w:val="0"/>
                <w:numId w:val="12"/>
              </w:numPr>
              <w:spacing w:before="60" w:after="60"/>
              <w:rPr>
                <w:rFonts w:cs="Calibri"/>
                <w:b/>
                <w:bCs/>
              </w:rPr>
            </w:pPr>
            <w:r>
              <w:rPr>
                <w:rFonts w:cs="Calibri"/>
                <w:b/>
                <w:bCs/>
              </w:rPr>
              <w:t>Explore</w:t>
            </w:r>
            <w:r w:rsidR="79F8B0C3" w:rsidRPr="79F8B0C3">
              <w:rPr>
                <w:rFonts w:cs="Calibri"/>
                <w:b/>
                <w:bCs/>
              </w:rPr>
              <w:t xml:space="preserve">: </w:t>
            </w:r>
            <w:r w:rsidR="79F8B0C3" w:rsidRPr="79F8B0C3">
              <w:rPr>
                <w:rFonts w:asciiTheme="minorHAnsi" w:hAnsiTheme="minorHAnsi" w:cstheme="minorBidi"/>
                <w:color w:val="202124"/>
              </w:rPr>
              <w:t xml:space="preserve">Students work in small groups to collaboratively </w:t>
            </w:r>
            <w:r w:rsidR="00D229B8">
              <w:rPr>
                <w:rFonts w:asciiTheme="minorHAnsi" w:hAnsiTheme="minorHAnsi" w:cstheme="minorBidi"/>
                <w:color w:val="202124"/>
              </w:rPr>
              <w:t xml:space="preserve">write their </w:t>
            </w:r>
            <w:r w:rsidR="00A040F6">
              <w:rPr>
                <w:rFonts w:asciiTheme="minorHAnsi" w:hAnsiTheme="minorHAnsi" w:cstheme="minorBidi"/>
                <w:color w:val="202124"/>
              </w:rPr>
              <w:t>predictions</w:t>
            </w:r>
            <w:r w:rsidR="79F8B0C3" w:rsidRPr="79F8B0C3">
              <w:rPr>
                <w:rFonts w:asciiTheme="minorHAnsi" w:hAnsiTheme="minorHAnsi" w:cstheme="minorBidi"/>
                <w:color w:val="202124"/>
              </w:rPr>
              <w:t xml:space="preserve"> </w:t>
            </w:r>
            <w:r w:rsidR="00A040F6">
              <w:rPr>
                <w:rFonts w:asciiTheme="minorHAnsi" w:hAnsiTheme="minorHAnsi" w:cstheme="minorBidi"/>
                <w:color w:val="202124"/>
              </w:rPr>
              <w:t xml:space="preserve">about </w:t>
            </w:r>
            <w:r w:rsidR="79F8B0C3" w:rsidRPr="79F8B0C3">
              <w:rPr>
                <w:rFonts w:asciiTheme="minorHAnsi" w:hAnsiTheme="minorHAnsi" w:cstheme="minorBidi"/>
                <w:color w:val="202124"/>
              </w:rPr>
              <w:t xml:space="preserve">what they think will happen to a </w:t>
            </w:r>
            <w:r w:rsidR="00E349D8">
              <w:rPr>
                <w:rFonts w:asciiTheme="minorHAnsi" w:hAnsiTheme="minorHAnsi" w:cstheme="minorBidi"/>
                <w:color w:val="202124"/>
              </w:rPr>
              <w:t>f</w:t>
            </w:r>
            <w:r w:rsidR="00E349D8">
              <w:rPr>
                <w:rFonts w:cstheme="minorBidi"/>
                <w:color w:val="202124"/>
              </w:rPr>
              <w:t>ruit</w:t>
            </w:r>
            <w:r w:rsidR="00E349D8" w:rsidRPr="79F8B0C3">
              <w:rPr>
                <w:rFonts w:asciiTheme="minorHAnsi" w:hAnsiTheme="minorHAnsi" w:cstheme="minorBidi"/>
                <w:color w:val="202124"/>
              </w:rPr>
              <w:t xml:space="preserve"> </w:t>
            </w:r>
            <w:r w:rsidR="0095496A">
              <w:rPr>
                <w:rFonts w:asciiTheme="minorHAnsi" w:hAnsiTheme="minorHAnsi" w:cstheme="minorBidi"/>
                <w:color w:val="202124"/>
              </w:rPr>
              <w:t>if left untouched for several weeks.</w:t>
            </w:r>
          </w:p>
          <w:p w14:paraId="47A9D34A" w14:textId="3163379E" w:rsidR="006258E1" w:rsidRPr="006258E1" w:rsidRDefault="006258E1" w:rsidP="00D56280">
            <w:pPr>
              <w:pStyle w:val="ListParagraph"/>
              <w:numPr>
                <w:ilvl w:val="0"/>
                <w:numId w:val="12"/>
              </w:numPr>
              <w:spacing w:before="60" w:after="60"/>
              <w:rPr>
                <w:rFonts w:cs="Calibri"/>
                <w:b/>
                <w:bCs/>
              </w:rPr>
            </w:pPr>
            <w:r>
              <w:rPr>
                <w:rFonts w:cs="Calibri"/>
                <w:b/>
                <w:bCs/>
              </w:rPr>
              <w:t xml:space="preserve">Explain: </w:t>
            </w:r>
            <w:r w:rsidRPr="00F31F90">
              <w:rPr>
                <w:rFonts w:cs="Calibri"/>
              </w:rPr>
              <w:t>S</w:t>
            </w:r>
            <w:r>
              <w:rPr>
                <w:rFonts w:cs="Calibri"/>
              </w:rPr>
              <w:t xml:space="preserve">tudents </w:t>
            </w:r>
            <w:r w:rsidR="006963B0">
              <w:rPr>
                <w:rFonts w:cs="Calibri"/>
              </w:rPr>
              <w:t xml:space="preserve">use data from a video and a timelapse of a decomposing </w:t>
            </w:r>
            <w:r w:rsidR="00B7226D">
              <w:rPr>
                <w:rFonts w:cs="Calibri"/>
              </w:rPr>
              <w:t>fruit to</w:t>
            </w:r>
            <w:r>
              <w:rPr>
                <w:rFonts w:cs="Calibri"/>
              </w:rPr>
              <w:t xml:space="preserve"> complete a Claim</w:t>
            </w:r>
            <w:r w:rsidR="00CD3444">
              <w:rPr>
                <w:rFonts w:cs="Calibri"/>
              </w:rPr>
              <w:t xml:space="preserve">, </w:t>
            </w:r>
            <w:r>
              <w:rPr>
                <w:rFonts w:cs="Calibri"/>
              </w:rPr>
              <w:t>Evidence</w:t>
            </w:r>
            <w:r w:rsidR="00CD3444">
              <w:rPr>
                <w:rFonts w:cs="Calibri"/>
              </w:rPr>
              <w:t xml:space="preserve">, </w:t>
            </w:r>
            <w:r>
              <w:rPr>
                <w:rFonts w:cs="Calibri"/>
              </w:rPr>
              <w:t xml:space="preserve">Reasoning </w:t>
            </w:r>
            <w:r w:rsidR="00460D67">
              <w:rPr>
                <w:rFonts w:cs="Calibri"/>
              </w:rPr>
              <w:t>G</w:t>
            </w:r>
            <w:r>
              <w:rPr>
                <w:rFonts w:cs="Calibri"/>
              </w:rPr>
              <w:t xml:space="preserve">raphic </w:t>
            </w:r>
            <w:r w:rsidR="00460D67">
              <w:rPr>
                <w:rFonts w:cs="Calibri"/>
              </w:rPr>
              <w:t>O</w:t>
            </w:r>
            <w:r>
              <w:rPr>
                <w:rFonts w:cs="Calibri"/>
              </w:rPr>
              <w:t>rganizer</w:t>
            </w:r>
            <w:r w:rsidR="00460D67">
              <w:rPr>
                <w:rFonts w:cs="Calibri"/>
              </w:rPr>
              <w:t xml:space="preserve"> </w:t>
            </w:r>
            <w:r>
              <w:rPr>
                <w:rFonts w:cs="Calibri"/>
              </w:rPr>
              <w:t>to form an argument about the role and importance of decomposers</w:t>
            </w:r>
            <w:r w:rsidR="006963B0">
              <w:rPr>
                <w:rFonts w:cs="Calibri"/>
              </w:rPr>
              <w:t>.</w:t>
            </w:r>
            <w:r>
              <w:rPr>
                <w:rFonts w:cs="Calibri"/>
              </w:rPr>
              <w:t xml:space="preserve"> </w:t>
            </w:r>
          </w:p>
          <w:p w14:paraId="1CB9A7A2" w14:textId="591B86F0" w:rsidR="00547B46" w:rsidRPr="006258E1" w:rsidRDefault="00547B46" w:rsidP="00D56280">
            <w:pPr>
              <w:spacing w:before="60" w:after="60"/>
              <w:rPr>
                <w:rFonts w:cs="Calibri"/>
                <w:b/>
                <w:bCs/>
              </w:rPr>
            </w:pPr>
            <w:bookmarkStart w:id="1" w:name="msu"/>
            <w:r w:rsidRPr="006258E1">
              <w:rPr>
                <w:b/>
                <w:bCs/>
              </w:rPr>
              <w:t>Materials &amp; Set-Up</w:t>
            </w:r>
          </w:p>
          <w:bookmarkEnd w:id="1"/>
          <w:p w14:paraId="11F0AB87" w14:textId="60994CA0" w:rsidR="00275FEA" w:rsidRPr="00275FEA" w:rsidRDefault="00AB7272" w:rsidP="00D56280">
            <w:pPr>
              <w:pStyle w:val="ListParagraph"/>
              <w:keepNext/>
              <w:numPr>
                <w:ilvl w:val="0"/>
                <w:numId w:val="26"/>
              </w:numPr>
              <w:spacing w:before="60" w:after="60"/>
              <w:rPr>
                <w:b/>
                <w:bCs/>
                <w:color w:val="000000" w:themeColor="text1"/>
              </w:rPr>
            </w:pPr>
            <w:r>
              <w:t xml:space="preserve">Images of a </w:t>
            </w:r>
            <w:r w:rsidR="0031099F">
              <w:t>r</w:t>
            </w:r>
            <w:r w:rsidR="00527428">
              <w:t xml:space="preserve">ipe </w:t>
            </w:r>
            <w:r w:rsidR="00B7226D">
              <w:t xml:space="preserve">banana, strawberry, or </w:t>
            </w:r>
            <w:r w:rsidR="00275FEA">
              <w:t>blueberries</w:t>
            </w:r>
            <w:r w:rsidR="00401673">
              <w:t xml:space="preserve"> </w:t>
            </w:r>
          </w:p>
          <w:p w14:paraId="6B95BF50" w14:textId="75D173D7" w:rsidR="00275FEA" w:rsidRPr="00447C24" w:rsidRDefault="00275FEA" w:rsidP="00D56280">
            <w:pPr>
              <w:pStyle w:val="ListParagraph"/>
              <w:keepNext/>
              <w:numPr>
                <w:ilvl w:val="0"/>
                <w:numId w:val="26"/>
              </w:numPr>
              <w:spacing w:before="60" w:after="60"/>
              <w:rPr>
                <w:b/>
                <w:bCs/>
                <w:color w:val="000000" w:themeColor="text1"/>
              </w:rPr>
            </w:pPr>
            <w:r>
              <w:t>P</w:t>
            </w:r>
            <w:r w:rsidR="00401673">
              <w:t>oster</w:t>
            </w:r>
            <w:r w:rsidR="00B7226D">
              <w:t xml:space="preserve"> paper and </w:t>
            </w:r>
            <w:r w:rsidR="0031099F">
              <w:t>marker</w:t>
            </w:r>
          </w:p>
          <w:p w14:paraId="7F55F903" w14:textId="3AACE446" w:rsidR="00447C24" w:rsidRPr="00202E1A" w:rsidRDefault="00447C24" w:rsidP="00D56280">
            <w:pPr>
              <w:pStyle w:val="ListParagraph"/>
              <w:keepNext/>
              <w:numPr>
                <w:ilvl w:val="0"/>
                <w:numId w:val="26"/>
              </w:numPr>
              <w:spacing w:before="60" w:after="60"/>
              <w:rPr>
                <w:b/>
                <w:bCs/>
                <w:color w:val="000000" w:themeColor="text1"/>
              </w:rPr>
            </w:pPr>
            <w:r>
              <w:t xml:space="preserve">Copies of </w:t>
            </w:r>
            <w:r w:rsidR="00B44A58">
              <w:t xml:space="preserve">a </w:t>
            </w:r>
            <w:r w:rsidR="00E67F23">
              <w:t xml:space="preserve">Cause </w:t>
            </w:r>
            <w:r w:rsidR="00460D67">
              <w:t>&amp;</w:t>
            </w:r>
            <w:r w:rsidR="00E67F23">
              <w:t xml:space="preserve"> Effect</w:t>
            </w:r>
            <w:r w:rsidR="00B44A58">
              <w:t xml:space="preserve"> </w:t>
            </w:r>
            <w:r w:rsidR="00460D67" w:rsidRPr="009428CD">
              <w:t>G</w:t>
            </w:r>
            <w:r w:rsidR="00B44A58" w:rsidRPr="009428CD">
              <w:t xml:space="preserve">raphic </w:t>
            </w:r>
            <w:r w:rsidR="00460D67" w:rsidRPr="009428CD">
              <w:t>O</w:t>
            </w:r>
            <w:r w:rsidR="00B44A58" w:rsidRPr="009428CD">
              <w:t>rganizer</w:t>
            </w:r>
            <w:r w:rsidR="00AB160B">
              <w:t>;</w:t>
            </w:r>
            <w:r w:rsidR="00B44A58">
              <w:t xml:space="preserve"> </w:t>
            </w:r>
            <w:r w:rsidR="00AB160B">
              <w:t>one per student</w:t>
            </w:r>
            <w:r w:rsidR="00460D67">
              <w:t xml:space="preserve"> (see page 12)</w:t>
            </w:r>
          </w:p>
          <w:p w14:paraId="4F28A88E" w14:textId="637686A9" w:rsidR="00202E1A" w:rsidRPr="005E467E" w:rsidRDefault="00202E1A" w:rsidP="00D56280">
            <w:pPr>
              <w:pStyle w:val="ListParagraph"/>
              <w:keepNext/>
              <w:numPr>
                <w:ilvl w:val="0"/>
                <w:numId w:val="26"/>
              </w:numPr>
              <w:spacing w:before="60" w:after="60"/>
              <w:rPr>
                <w:b/>
                <w:bCs/>
                <w:color w:val="000000" w:themeColor="text1"/>
              </w:rPr>
            </w:pPr>
            <w:r w:rsidRPr="00202E1A">
              <w:t>Copies of a</w:t>
            </w:r>
            <w:r>
              <w:rPr>
                <w:b/>
                <w:bCs/>
              </w:rPr>
              <w:t xml:space="preserve"> </w:t>
            </w:r>
            <w:r w:rsidRPr="00810150">
              <w:t>Claim, Evidence, Reasoning</w:t>
            </w:r>
            <w:r>
              <w:t xml:space="preserve"> </w:t>
            </w:r>
            <w:hyperlink r:id="rId16" w:history="1">
              <w:r w:rsidR="00460D67">
                <w:rPr>
                  <w:rStyle w:val="Hyperlink"/>
                </w:rPr>
                <w:t>Graphic Organizer</w:t>
              </w:r>
            </w:hyperlink>
            <w:r>
              <w:t>; one per student</w:t>
            </w:r>
            <w:r w:rsidR="00460D67">
              <w:t xml:space="preserve"> </w:t>
            </w:r>
          </w:p>
          <w:p w14:paraId="14D2A620" w14:textId="25FA2493" w:rsidR="00202E1A" w:rsidRPr="00202E1A" w:rsidRDefault="00202E1A" w:rsidP="00D56280">
            <w:pPr>
              <w:pStyle w:val="ListParagraph"/>
              <w:keepNext/>
              <w:numPr>
                <w:ilvl w:val="0"/>
                <w:numId w:val="26"/>
              </w:numPr>
              <w:spacing w:before="60" w:after="60"/>
              <w:rPr>
                <w:color w:val="000000" w:themeColor="text1"/>
              </w:rPr>
            </w:pPr>
            <w:r w:rsidRPr="00202E1A">
              <w:rPr>
                <w:color w:val="000000" w:themeColor="text1"/>
              </w:rPr>
              <w:t xml:space="preserve">Claim, Evidence, Reasoning </w:t>
            </w:r>
            <w:hyperlink r:id="rId17" w:history="1">
              <w:r w:rsidR="00810150">
                <w:rPr>
                  <w:rStyle w:val="Hyperlink"/>
                </w:rPr>
                <w:t>d</w:t>
              </w:r>
              <w:r w:rsidRPr="00810150">
                <w:rPr>
                  <w:rStyle w:val="Hyperlink"/>
                </w:rPr>
                <w:t xml:space="preserve">evelopment </w:t>
              </w:r>
              <w:r w:rsidR="00810150">
                <w:rPr>
                  <w:rStyle w:val="Hyperlink"/>
                </w:rPr>
                <w:t>c</w:t>
              </w:r>
              <w:r w:rsidRPr="00810150">
                <w:rPr>
                  <w:rStyle w:val="Hyperlink"/>
                </w:rPr>
                <w:t>hecklist</w:t>
              </w:r>
            </w:hyperlink>
          </w:p>
          <w:p w14:paraId="0FD2D776" w14:textId="1D6663C8" w:rsidR="00275FEA" w:rsidRPr="0031099F" w:rsidRDefault="00B302BC" w:rsidP="00D56280">
            <w:pPr>
              <w:pStyle w:val="ListParagraph"/>
              <w:keepNext/>
              <w:numPr>
                <w:ilvl w:val="0"/>
                <w:numId w:val="26"/>
              </w:numPr>
              <w:spacing w:before="60" w:after="60"/>
              <w:rPr>
                <w:rStyle w:val="Hyperlink"/>
                <w:color w:val="000000" w:themeColor="text1"/>
                <w:u w:val="none"/>
              </w:rPr>
            </w:pPr>
            <w:hyperlink r:id="rId18" w:history="1">
              <w:r w:rsidR="00275FEA" w:rsidRPr="00275FEA">
                <w:rPr>
                  <w:rStyle w:val="Hyperlink"/>
                </w:rPr>
                <w:t>Video: Decomposers and Scavengers</w:t>
              </w:r>
            </w:hyperlink>
          </w:p>
          <w:p w14:paraId="5DC9E061" w14:textId="6B9E58FE" w:rsidR="0031099F" w:rsidRPr="00FD49F2" w:rsidRDefault="0031099F" w:rsidP="00D56280">
            <w:pPr>
              <w:pStyle w:val="ListParagraph"/>
              <w:keepNext/>
              <w:numPr>
                <w:ilvl w:val="0"/>
                <w:numId w:val="26"/>
              </w:numPr>
              <w:spacing w:before="60" w:after="60"/>
              <w:rPr>
                <w:b/>
                <w:bCs/>
                <w:color w:val="000000" w:themeColor="text1"/>
              </w:rPr>
            </w:pPr>
            <w:r>
              <w:t>Timelapse</w:t>
            </w:r>
            <w:r w:rsidR="003D0488">
              <w:t>s</w:t>
            </w:r>
            <w:r>
              <w:t xml:space="preserve"> of Decomposing Fruit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FD49F2" w14:paraId="3987D32C" w14:textId="77777777" w:rsidTr="00FD49F2">
              <w:tc>
                <w:tcPr>
                  <w:tcW w:w="3044" w:type="dxa"/>
                </w:tcPr>
                <w:p w14:paraId="17F9614F" w14:textId="6415C88F" w:rsidR="00FD49F2" w:rsidRPr="00FD49F2" w:rsidRDefault="00B302BC" w:rsidP="005B7944">
                  <w:pPr>
                    <w:pStyle w:val="ListParagraph"/>
                    <w:keepNext/>
                    <w:framePr w:hSpace="180" w:wrap="around" w:vAnchor="text" w:hAnchor="text" w:y="1"/>
                    <w:numPr>
                      <w:ilvl w:val="1"/>
                      <w:numId w:val="26"/>
                    </w:numPr>
                    <w:spacing w:before="60" w:after="60"/>
                    <w:ind w:left="405" w:hanging="405"/>
                    <w:suppressOverlap/>
                    <w:rPr>
                      <w:color w:val="000000" w:themeColor="text1"/>
                    </w:rPr>
                  </w:pPr>
                  <w:hyperlink r:id="rId19" w:history="1">
                    <w:r w:rsidR="00FD49F2" w:rsidRPr="00FD49F2">
                      <w:rPr>
                        <w:rStyle w:val="Hyperlink"/>
                      </w:rPr>
                      <w:t>Blueberry Decomposition</w:t>
                    </w:r>
                  </w:hyperlink>
                </w:p>
              </w:tc>
              <w:tc>
                <w:tcPr>
                  <w:tcW w:w="3045" w:type="dxa"/>
                </w:tcPr>
                <w:p w14:paraId="5516E1EC" w14:textId="5A55E9FB" w:rsidR="00FD49F2" w:rsidRPr="00FD49F2" w:rsidRDefault="00B302BC" w:rsidP="005B7944">
                  <w:pPr>
                    <w:pStyle w:val="ListParagraph"/>
                    <w:keepNext/>
                    <w:framePr w:hSpace="180" w:wrap="around" w:vAnchor="text" w:hAnchor="text" w:y="1"/>
                    <w:numPr>
                      <w:ilvl w:val="1"/>
                      <w:numId w:val="26"/>
                    </w:numPr>
                    <w:spacing w:before="60" w:after="60"/>
                    <w:ind w:left="405" w:hanging="405"/>
                    <w:suppressOverlap/>
                    <w:rPr>
                      <w:color w:val="000000" w:themeColor="text1"/>
                    </w:rPr>
                  </w:pPr>
                  <w:hyperlink r:id="rId20" w:history="1">
                    <w:r w:rsidR="00FD49F2" w:rsidRPr="00FD49F2">
                      <w:rPr>
                        <w:rStyle w:val="Hyperlink"/>
                      </w:rPr>
                      <w:t>Strawberry Decomposition</w:t>
                    </w:r>
                  </w:hyperlink>
                </w:p>
              </w:tc>
              <w:tc>
                <w:tcPr>
                  <w:tcW w:w="3045" w:type="dxa"/>
                </w:tcPr>
                <w:p w14:paraId="69E60CD9" w14:textId="0136BAEB" w:rsidR="00FD49F2" w:rsidRPr="00FD49F2" w:rsidRDefault="00B302BC" w:rsidP="005B7944">
                  <w:pPr>
                    <w:pStyle w:val="ListParagraph"/>
                    <w:keepNext/>
                    <w:framePr w:hSpace="180" w:wrap="around" w:vAnchor="text" w:hAnchor="text" w:y="1"/>
                    <w:numPr>
                      <w:ilvl w:val="1"/>
                      <w:numId w:val="26"/>
                    </w:numPr>
                    <w:spacing w:before="60" w:after="60"/>
                    <w:ind w:left="361" w:hanging="361"/>
                    <w:suppressOverlap/>
                    <w:rPr>
                      <w:color w:val="000000" w:themeColor="text1"/>
                    </w:rPr>
                  </w:pPr>
                  <w:hyperlink r:id="rId21" w:history="1">
                    <w:r w:rsidR="00FD49F2" w:rsidRPr="003F7D30">
                      <w:rPr>
                        <w:rStyle w:val="Hyperlink"/>
                      </w:rPr>
                      <w:t>Cantaloupe Decomposition</w:t>
                    </w:r>
                  </w:hyperlink>
                </w:p>
              </w:tc>
            </w:tr>
            <w:tr w:rsidR="00FD49F2" w14:paraId="773202C7" w14:textId="77777777" w:rsidTr="00FD49F2">
              <w:tc>
                <w:tcPr>
                  <w:tcW w:w="3044" w:type="dxa"/>
                </w:tcPr>
                <w:p w14:paraId="2ABD1FDE" w14:textId="67898F5E" w:rsidR="00FD49F2" w:rsidRPr="00FD49F2" w:rsidRDefault="00B302BC" w:rsidP="005B7944">
                  <w:pPr>
                    <w:pStyle w:val="ListParagraph"/>
                    <w:keepNext/>
                    <w:framePr w:hSpace="180" w:wrap="around" w:vAnchor="text" w:hAnchor="text" w:y="1"/>
                    <w:numPr>
                      <w:ilvl w:val="1"/>
                      <w:numId w:val="26"/>
                    </w:numPr>
                    <w:spacing w:before="60" w:after="60"/>
                    <w:ind w:left="405" w:hanging="405"/>
                    <w:suppressOverlap/>
                    <w:rPr>
                      <w:color w:val="000000" w:themeColor="text1"/>
                    </w:rPr>
                  </w:pPr>
                  <w:hyperlink r:id="rId22" w:history="1">
                    <w:r w:rsidR="00FD49F2" w:rsidRPr="003F7D30">
                      <w:rPr>
                        <w:rStyle w:val="Hyperlink"/>
                      </w:rPr>
                      <w:t>Orange Decomposition</w:t>
                    </w:r>
                  </w:hyperlink>
                </w:p>
              </w:tc>
              <w:tc>
                <w:tcPr>
                  <w:tcW w:w="3045" w:type="dxa"/>
                </w:tcPr>
                <w:p w14:paraId="347C5C2B" w14:textId="1F7CF5FD" w:rsidR="00FD49F2" w:rsidRPr="00FD49F2" w:rsidRDefault="00B302BC" w:rsidP="005B7944">
                  <w:pPr>
                    <w:pStyle w:val="ListParagraph"/>
                    <w:keepNext/>
                    <w:framePr w:hSpace="180" w:wrap="around" w:vAnchor="text" w:hAnchor="text" w:y="1"/>
                    <w:numPr>
                      <w:ilvl w:val="1"/>
                      <w:numId w:val="26"/>
                    </w:numPr>
                    <w:spacing w:before="60" w:after="60"/>
                    <w:ind w:left="405" w:hanging="405"/>
                    <w:suppressOverlap/>
                    <w:rPr>
                      <w:color w:val="000000" w:themeColor="text1"/>
                    </w:rPr>
                  </w:pPr>
                  <w:hyperlink r:id="rId23" w:history="1">
                    <w:r w:rsidR="00FD49F2" w:rsidRPr="00FD49F2">
                      <w:rPr>
                        <w:rStyle w:val="Hyperlink"/>
                      </w:rPr>
                      <w:t>Banana Decomposition</w:t>
                    </w:r>
                  </w:hyperlink>
                </w:p>
              </w:tc>
              <w:tc>
                <w:tcPr>
                  <w:tcW w:w="3045" w:type="dxa"/>
                </w:tcPr>
                <w:p w14:paraId="21E8B344" w14:textId="19CD4425" w:rsidR="00FD49F2" w:rsidRPr="00FD49F2" w:rsidRDefault="00B302BC" w:rsidP="005B7944">
                  <w:pPr>
                    <w:pStyle w:val="ListParagraph"/>
                    <w:keepNext/>
                    <w:framePr w:hSpace="180" w:wrap="around" w:vAnchor="text" w:hAnchor="text" w:y="1"/>
                    <w:numPr>
                      <w:ilvl w:val="1"/>
                      <w:numId w:val="26"/>
                    </w:numPr>
                    <w:spacing w:before="60" w:after="60"/>
                    <w:ind w:left="361"/>
                    <w:suppressOverlap/>
                    <w:rPr>
                      <w:color w:val="000000" w:themeColor="text1"/>
                    </w:rPr>
                  </w:pPr>
                  <w:hyperlink r:id="rId24" w:history="1">
                    <w:r w:rsidR="00FD49F2" w:rsidRPr="0031099F">
                      <w:rPr>
                        <w:rStyle w:val="Hyperlink"/>
                      </w:rPr>
                      <w:t>Papaya Decomposition</w:t>
                    </w:r>
                  </w:hyperlink>
                </w:p>
              </w:tc>
            </w:tr>
          </w:tbl>
          <w:p w14:paraId="6DAEAA4D" w14:textId="74489F79" w:rsidR="0044783A" w:rsidRPr="00EA57D6" w:rsidRDefault="0044783A" w:rsidP="00D56280">
            <w:pPr>
              <w:keepNext/>
              <w:spacing w:before="60" w:after="60"/>
              <w:rPr>
                <w:b/>
                <w:bCs/>
              </w:rPr>
            </w:pPr>
            <w:r w:rsidRPr="00EA57D6">
              <w:rPr>
                <w:b/>
                <w:bCs/>
              </w:rPr>
              <w:t>Anchor or Investigative Phenomenon</w:t>
            </w:r>
            <w:r>
              <w:rPr>
                <w:b/>
                <w:bCs/>
              </w:rPr>
              <w:t xml:space="preserve">: </w:t>
            </w:r>
            <w:r w:rsidRPr="003E544F">
              <w:t>Decomposition of Organic Matter</w:t>
            </w:r>
          </w:p>
          <w:p w14:paraId="60C85038" w14:textId="77777777" w:rsidR="0044783A" w:rsidRDefault="0044783A" w:rsidP="00D56280">
            <w:pPr>
              <w:keepNext/>
              <w:spacing w:before="60" w:after="60"/>
              <w:rPr>
                <w:rFonts w:asciiTheme="minorHAnsi" w:hAnsiTheme="minorHAnsi" w:cstheme="minorHAnsi"/>
                <w:shd w:val="clear" w:color="auto" w:fill="FFFFFF"/>
              </w:rPr>
            </w:pPr>
            <w:r w:rsidRPr="0033340A">
              <w:rPr>
                <w:rFonts w:asciiTheme="minorHAnsi" w:hAnsiTheme="minorHAnsi" w:cstheme="minorHAnsi"/>
                <w:shd w:val="clear" w:color="auto" w:fill="FFFFFF"/>
              </w:rPr>
              <w:t>Decomposers, such as bacteria and fungi, break down dead plants, animals, and waste matter and recycle nutrients back into the ecosystem.</w:t>
            </w:r>
          </w:p>
          <w:p w14:paraId="03DA55A4" w14:textId="15A9573E" w:rsidR="00547B46" w:rsidRPr="00D462F7" w:rsidRDefault="0044783A" w:rsidP="00D56280">
            <w:pPr>
              <w:spacing w:before="60" w:after="60"/>
              <w:ind w:left="-20" w:firstLine="20"/>
            </w:pPr>
            <w:r w:rsidRPr="79F8B0C3">
              <w:rPr>
                <w:rFonts w:asciiTheme="minorHAnsi" w:hAnsiTheme="minorHAnsi" w:cstheme="minorBidi"/>
                <w:b/>
                <w:bCs/>
                <w:shd w:val="clear" w:color="auto" w:fill="FFFFFF"/>
              </w:rPr>
              <w:t>Driving Question:</w:t>
            </w:r>
            <w:r w:rsidRPr="79F8B0C3">
              <w:rPr>
                <w:rFonts w:asciiTheme="minorHAnsi" w:hAnsiTheme="minorHAnsi" w:cstheme="minorBidi"/>
                <w:shd w:val="clear" w:color="auto" w:fill="FFFFFF"/>
              </w:rPr>
              <w:t xml:space="preserve"> What causes the fruit that is left untouched to change over time? </w:t>
            </w:r>
          </w:p>
        </w:tc>
      </w:tr>
      <w:tr w:rsidR="00547B46" w14:paraId="07C457AA" w14:textId="77777777" w:rsidTr="00D56280">
        <w:tc>
          <w:tcPr>
            <w:tcW w:w="2517" w:type="dxa"/>
            <w:tcBorders>
              <w:top w:val="single" w:sz="4" w:space="0" w:color="auto"/>
              <w:bottom w:val="single" w:sz="4" w:space="0" w:color="auto"/>
            </w:tcBorders>
            <w:shd w:val="clear" w:color="auto" w:fill="auto"/>
          </w:tcPr>
          <w:p w14:paraId="616049B4" w14:textId="77777777" w:rsidR="00547B46" w:rsidRDefault="00547B46" w:rsidP="00D56280">
            <w:pPr>
              <w:pStyle w:val="Body"/>
              <w:spacing w:before="60" w:after="60"/>
              <w:rPr>
                <w:b/>
              </w:rPr>
            </w:pPr>
          </w:p>
        </w:tc>
        <w:tc>
          <w:tcPr>
            <w:tcW w:w="3339" w:type="dxa"/>
            <w:tcBorders>
              <w:top w:val="single" w:sz="4" w:space="0" w:color="auto"/>
              <w:bottom w:val="single" w:sz="4" w:space="0" w:color="auto"/>
            </w:tcBorders>
            <w:shd w:val="clear" w:color="auto" w:fill="auto"/>
            <w:vAlign w:val="center"/>
          </w:tcPr>
          <w:p w14:paraId="45F86BC9" w14:textId="309D9E68" w:rsidR="00547B46" w:rsidRPr="000A1505" w:rsidRDefault="00547B46" w:rsidP="00D56280">
            <w:pPr>
              <w:pStyle w:val="Body"/>
              <w:spacing w:before="60" w:after="60"/>
              <w:jc w:val="center"/>
              <w:rPr>
                <w:b/>
              </w:rPr>
            </w:pPr>
            <w:r>
              <w:rPr>
                <w:b/>
              </w:rPr>
              <w:t>Teacher Does</w:t>
            </w:r>
          </w:p>
        </w:tc>
        <w:tc>
          <w:tcPr>
            <w:tcW w:w="3504" w:type="dxa"/>
            <w:tcBorders>
              <w:top w:val="single" w:sz="4" w:space="0" w:color="auto"/>
              <w:bottom w:val="single" w:sz="4" w:space="0" w:color="auto"/>
            </w:tcBorders>
            <w:shd w:val="clear" w:color="auto" w:fill="auto"/>
            <w:vAlign w:val="center"/>
          </w:tcPr>
          <w:p w14:paraId="664BDF59" w14:textId="42EA0311" w:rsidR="00547B46" w:rsidRPr="000A1505" w:rsidRDefault="00547B46" w:rsidP="00D56280">
            <w:pPr>
              <w:pStyle w:val="Body"/>
              <w:spacing w:before="60" w:after="60"/>
              <w:jc w:val="center"/>
              <w:rPr>
                <w:b/>
              </w:rPr>
            </w:pPr>
            <w:r>
              <w:rPr>
                <w:b/>
              </w:rPr>
              <w:t>Students Do</w:t>
            </w:r>
          </w:p>
        </w:tc>
      </w:tr>
      <w:tr w:rsidR="004819CD" w14:paraId="07883D80" w14:textId="77777777" w:rsidTr="00D56280">
        <w:tc>
          <w:tcPr>
            <w:tcW w:w="2517" w:type="dxa"/>
            <w:tcBorders>
              <w:top w:val="single" w:sz="4" w:space="0" w:color="auto"/>
              <w:bottom w:val="single" w:sz="4" w:space="0" w:color="auto"/>
            </w:tcBorders>
            <w:shd w:val="clear" w:color="auto" w:fill="auto"/>
          </w:tcPr>
          <w:p w14:paraId="5F92BC07" w14:textId="77777777" w:rsidR="0031099F" w:rsidRDefault="0031099F" w:rsidP="00D56280">
            <w:pPr>
              <w:pStyle w:val="Body"/>
              <w:spacing w:before="60" w:after="60"/>
              <w:rPr>
                <w:b/>
              </w:rPr>
            </w:pPr>
            <w:r>
              <w:rPr>
                <w:b/>
              </w:rPr>
              <w:t>Engage</w:t>
            </w:r>
          </w:p>
          <w:p w14:paraId="1B444D5C" w14:textId="77777777" w:rsidR="0031099F" w:rsidRDefault="0031099F"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Pr="00DD119D">
              <w:rPr>
                <w:bCs/>
                <w:sz w:val="18"/>
                <w:szCs w:val="18"/>
              </w:rPr>
              <w:t xml:space="preserve"> object, event, phenomenon, problem, or question</w:t>
            </w:r>
          </w:p>
          <w:p w14:paraId="26587CB8" w14:textId="77777777" w:rsidR="0031099F" w:rsidRDefault="0031099F"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w:t>
            </w:r>
            <w:proofErr w:type="gramStart"/>
            <w:r>
              <w:rPr>
                <w:bCs/>
                <w:sz w:val="18"/>
                <w:szCs w:val="18"/>
              </w:rPr>
              <w:t>knowledge</w:t>
            </w:r>
            <w:proofErr w:type="gramEnd"/>
          </w:p>
          <w:p w14:paraId="50174E8F" w14:textId="2BB55E76" w:rsidR="004819CD" w:rsidRDefault="0031099F" w:rsidP="00D56280">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3339" w:type="dxa"/>
            <w:tcBorders>
              <w:top w:val="single" w:sz="4" w:space="0" w:color="auto"/>
              <w:bottom w:val="single" w:sz="4" w:space="0" w:color="auto"/>
            </w:tcBorders>
            <w:shd w:val="clear" w:color="auto" w:fill="auto"/>
          </w:tcPr>
          <w:p w14:paraId="292DA80E" w14:textId="17FA0F02" w:rsidR="0031099F" w:rsidRPr="0031099F" w:rsidRDefault="0031099F" w:rsidP="00D56280">
            <w:pPr>
              <w:pStyle w:val="Body"/>
              <w:spacing w:before="60" w:after="60"/>
            </w:pPr>
          </w:p>
        </w:tc>
        <w:tc>
          <w:tcPr>
            <w:tcW w:w="3504" w:type="dxa"/>
            <w:tcBorders>
              <w:top w:val="single" w:sz="4" w:space="0" w:color="auto"/>
              <w:bottom w:val="single" w:sz="4" w:space="0" w:color="auto"/>
            </w:tcBorders>
            <w:shd w:val="clear" w:color="auto" w:fill="auto"/>
          </w:tcPr>
          <w:p w14:paraId="5794EE56" w14:textId="2F6EA2D5" w:rsidR="00EB6217" w:rsidRPr="008C136D" w:rsidRDefault="00EB6217" w:rsidP="00D56280">
            <w:pPr>
              <w:pStyle w:val="Body"/>
              <w:spacing w:before="60" w:after="60"/>
            </w:pPr>
          </w:p>
        </w:tc>
      </w:tr>
      <w:tr w:rsidR="00D92B29" w14:paraId="4128592F" w14:textId="77777777" w:rsidTr="00D56280">
        <w:tc>
          <w:tcPr>
            <w:tcW w:w="2517" w:type="dxa"/>
            <w:tcBorders>
              <w:top w:val="single" w:sz="4" w:space="0" w:color="auto"/>
              <w:bottom w:val="single" w:sz="4" w:space="0" w:color="auto"/>
            </w:tcBorders>
            <w:shd w:val="clear" w:color="auto" w:fill="auto"/>
          </w:tcPr>
          <w:p w14:paraId="4F4D3661" w14:textId="1AE09AED" w:rsidR="00D92B29" w:rsidRDefault="00D92B29" w:rsidP="00D56280">
            <w:pPr>
              <w:pStyle w:val="Body"/>
              <w:spacing w:before="60" w:after="60"/>
              <w:rPr>
                <w:b/>
                <w:bCs/>
              </w:rPr>
            </w:pPr>
            <w:r w:rsidRPr="79F8B0C3">
              <w:rPr>
                <w:b/>
                <w:bCs/>
              </w:rPr>
              <w:t>Explore</w:t>
            </w:r>
          </w:p>
          <w:p w14:paraId="602BFCF4" w14:textId="429379A8" w:rsidR="00D92B29" w:rsidRDefault="00D92B29"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Explore object, event, phenomenon, problem, or question</w:t>
            </w:r>
          </w:p>
          <w:p w14:paraId="766206FF" w14:textId="1B4A5ABE" w:rsidR="00D92B29" w:rsidRPr="00B93DFF" w:rsidRDefault="00D92B29"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Guided exploration with hands-on activities</w:t>
            </w:r>
          </w:p>
        </w:tc>
        <w:tc>
          <w:tcPr>
            <w:tcW w:w="3339" w:type="dxa"/>
            <w:tcBorders>
              <w:top w:val="single" w:sz="4" w:space="0" w:color="auto"/>
              <w:bottom w:val="single" w:sz="4" w:space="0" w:color="auto"/>
            </w:tcBorders>
            <w:shd w:val="clear" w:color="auto" w:fill="auto"/>
          </w:tcPr>
          <w:p w14:paraId="3B1ED302" w14:textId="77777777" w:rsidR="00D92B29" w:rsidRDefault="00D92B29" w:rsidP="00D56280">
            <w:pPr>
              <w:pStyle w:val="Body"/>
              <w:spacing w:before="60" w:after="60"/>
            </w:pPr>
            <w:r>
              <w:t xml:space="preserve">To inspire interest in the investigation and to capitalize on student curiosity, the teacher shares the images of the ripe banana, strawberries, or blueberries and asks students to collaborate with a partner to write their predictions about what </w:t>
            </w:r>
            <w:r>
              <w:lastRenderedPageBreak/>
              <w:t xml:space="preserve">would happen to some fruit over time if left untouched in an orchard. The teacher encourages students to add specific details about what they think will happen. How will the fruit change over time? Will the fruit look different? How will it look different? What causes some fruit to look different? </w:t>
            </w:r>
          </w:p>
          <w:p w14:paraId="2891BEF5" w14:textId="77777777" w:rsidR="00D92B29" w:rsidRDefault="00D92B29" w:rsidP="00D56280">
            <w:pPr>
              <w:pStyle w:val="Body"/>
              <w:spacing w:before="60" w:after="60"/>
            </w:pPr>
            <w:r>
              <w:t>Once students have made their predictions, the teacher asks them to share their responses with the class and lists what students share on a poster titled, “What Happens to some fruit over time”? As students share, the teacher asks probing questions related to the decomposition process and makes note of any alternate conceptions or misunderstandings (e.g., the fruit becomes harmful to the environment as it decays) related to the role and importance of decomposers.</w:t>
            </w:r>
          </w:p>
          <w:p w14:paraId="29B36CA2" w14:textId="0267604A" w:rsidR="00D92B29" w:rsidRPr="00D92B29" w:rsidRDefault="00D92B29" w:rsidP="00D56280">
            <w:pPr>
              <w:spacing w:before="60" w:after="60"/>
              <w:ind w:left="-25" w:firstLine="25"/>
              <w:rPr>
                <w:rFonts w:eastAsia="Calibri" w:cs="Calibri"/>
                <w:color w:val="3D3D3D"/>
              </w:rPr>
            </w:pPr>
            <w:r w:rsidRPr="00D92B29">
              <w:rPr>
                <w:rFonts w:cstheme="minorBidi"/>
                <w:color w:val="202124"/>
              </w:rPr>
              <w:t>The teacher shares the video</w:t>
            </w:r>
            <w:r>
              <w:rPr>
                <w:rFonts w:cstheme="minorBidi"/>
                <w:color w:val="202124"/>
              </w:rPr>
              <w:t xml:space="preserve"> </w:t>
            </w:r>
            <w:r>
              <w:t>“</w:t>
            </w:r>
            <w:hyperlink r:id="rId25" w:history="1">
              <w:hyperlink r:id="rId26" w:history="1">
                <w:r>
                  <w:t>Decomposers and Scavengers</w:t>
                </w:r>
              </w:hyperlink>
            </w:hyperlink>
            <w:r>
              <w:t>” which students watch as a whole group. While watching the video the teacher pauses the video and allows students to take notes and turn and talk to peers about what they learned. After watching the video, the teacher engages students in a discussion.</w:t>
            </w:r>
          </w:p>
        </w:tc>
        <w:tc>
          <w:tcPr>
            <w:tcW w:w="3504" w:type="dxa"/>
            <w:tcBorders>
              <w:top w:val="single" w:sz="4" w:space="0" w:color="auto"/>
              <w:bottom w:val="single" w:sz="4" w:space="0" w:color="auto"/>
            </w:tcBorders>
            <w:shd w:val="clear" w:color="auto" w:fill="auto"/>
          </w:tcPr>
          <w:p w14:paraId="099F580C" w14:textId="77777777" w:rsidR="00D92B29" w:rsidRDefault="00D92B29" w:rsidP="00D56280">
            <w:pPr>
              <w:pStyle w:val="Body"/>
              <w:spacing w:before="60" w:after="60"/>
            </w:pPr>
            <w:r>
              <w:lastRenderedPageBreak/>
              <w:t>Students work in partners to write predictions, or what they know, about what happens to the fruit over the course of several weeks.</w:t>
            </w:r>
          </w:p>
          <w:p w14:paraId="4101700B" w14:textId="77777777" w:rsidR="00D92B29" w:rsidRDefault="00D92B29" w:rsidP="00D56280">
            <w:pPr>
              <w:pStyle w:val="Body"/>
              <w:spacing w:before="60" w:after="60"/>
              <w:rPr>
                <w:bCs/>
              </w:rPr>
            </w:pPr>
            <w:r w:rsidRPr="004A5610">
              <w:rPr>
                <w:bCs/>
              </w:rPr>
              <w:t>Students share their predictions with the class.</w:t>
            </w:r>
          </w:p>
          <w:p w14:paraId="6F342BDD" w14:textId="77777777" w:rsidR="00D92B29" w:rsidRDefault="00D92B29" w:rsidP="00D56280">
            <w:pPr>
              <w:pStyle w:val="Body"/>
              <w:spacing w:before="60" w:after="60"/>
            </w:pPr>
            <w:r>
              <w:lastRenderedPageBreak/>
              <w:t>As a class, students watch the PBS video, “</w:t>
            </w:r>
            <w:r w:rsidRPr="003F7D30">
              <w:t>Decomposers and Scavengers</w:t>
            </w:r>
            <w:r>
              <w:t>.” This video highlights how large scavengers, small scavengers, and decomposers work together to break down organic matter. As students watch the video they should record notes about the decomposers and scavengers they see and the role they play in the ecosystem. Students discuss how decomposers play an important role in the decomposition process at pause points throughout the video.</w:t>
            </w:r>
          </w:p>
          <w:p w14:paraId="635B5067" w14:textId="3F839D45" w:rsidR="00D92B29" w:rsidRPr="000A1505" w:rsidRDefault="00D92B29" w:rsidP="00D56280">
            <w:pPr>
              <w:pStyle w:val="Body"/>
              <w:spacing w:before="60" w:after="60"/>
              <w:rPr>
                <w:b/>
              </w:rPr>
            </w:pPr>
            <w:r>
              <w:t>Students then revisit, refine, and add to their predictions about what will happen to a fruit left untouched for several weeks. Add to the list of students’ predictions.</w:t>
            </w:r>
          </w:p>
        </w:tc>
      </w:tr>
      <w:tr w:rsidR="00D92B29" w14:paraId="0DBB3C70" w14:textId="77777777" w:rsidTr="00D56280">
        <w:tc>
          <w:tcPr>
            <w:tcW w:w="2517" w:type="dxa"/>
            <w:tcBorders>
              <w:top w:val="single" w:sz="4" w:space="0" w:color="auto"/>
              <w:bottom w:val="single" w:sz="4" w:space="0" w:color="auto"/>
            </w:tcBorders>
            <w:shd w:val="clear" w:color="auto" w:fill="auto"/>
          </w:tcPr>
          <w:p w14:paraId="35E848E8" w14:textId="7BF0F7BE" w:rsidR="00D92B29" w:rsidRDefault="00D92B29" w:rsidP="00D56280">
            <w:pPr>
              <w:pStyle w:val="Body"/>
              <w:spacing w:before="60" w:after="60"/>
              <w:rPr>
                <w:b/>
              </w:rPr>
            </w:pPr>
            <w:r>
              <w:rPr>
                <w:b/>
              </w:rPr>
              <w:lastRenderedPageBreak/>
              <w:t>Explain</w:t>
            </w:r>
          </w:p>
          <w:p w14:paraId="2B41CA3E" w14:textId="2AFF3E3B" w:rsidR="00D92B29" w:rsidRDefault="00D92B29"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00CDE437" w14:textId="4B15B69A" w:rsidR="00D92B29" w:rsidRDefault="00D92B29" w:rsidP="00D56280">
            <w:pPr>
              <w:pStyle w:val="Body"/>
              <w:spacing w:before="60" w:after="60"/>
              <w:ind w:left="247" w:hanging="247"/>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339" w:type="dxa"/>
            <w:tcBorders>
              <w:top w:val="single" w:sz="4" w:space="0" w:color="auto"/>
              <w:bottom w:val="single" w:sz="4" w:space="0" w:color="auto"/>
            </w:tcBorders>
            <w:shd w:val="clear" w:color="auto" w:fill="auto"/>
          </w:tcPr>
          <w:p w14:paraId="39B9C541" w14:textId="7B16C071" w:rsidR="00D92B29" w:rsidRDefault="00D92B29" w:rsidP="00D56280">
            <w:pPr>
              <w:pStyle w:val="Body"/>
              <w:spacing w:before="60" w:after="60"/>
              <w:rPr>
                <w:rFonts w:ascii="Calibri" w:hAnsi="Calibri" w:cstheme="minorBidi"/>
                <w:color w:val="202124"/>
              </w:rPr>
            </w:pPr>
            <w:r>
              <w:rPr>
                <w:rFonts w:ascii="Calibri" w:hAnsi="Calibri" w:cstheme="minorBidi"/>
                <w:color w:val="202124"/>
              </w:rPr>
              <w:t>Next, t</w:t>
            </w:r>
            <w:r w:rsidRPr="79F8B0C3">
              <w:rPr>
                <w:rFonts w:ascii="Calibri" w:hAnsi="Calibri" w:cstheme="minorBidi"/>
                <w:color w:val="202124"/>
              </w:rPr>
              <w:t xml:space="preserve">he teacher shows </w:t>
            </w:r>
            <w:r>
              <w:rPr>
                <w:rFonts w:ascii="Calibri" w:hAnsi="Calibri" w:cstheme="minorBidi"/>
                <w:color w:val="202124"/>
              </w:rPr>
              <w:t>images or a timelapse of a fruit left untouched over several weeks up to the final stage when it is fully decomposed.</w:t>
            </w:r>
            <w:r w:rsidRPr="79F8B0C3">
              <w:rPr>
                <w:rFonts w:ascii="Calibri" w:hAnsi="Calibri" w:cstheme="minorBidi"/>
                <w:color w:val="202124"/>
              </w:rPr>
              <w:t xml:space="preserve"> Th</w:t>
            </w:r>
            <w:r>
              <w:rPr>
                <w:rFonts w:ascii="Calibri" w:hAnsi="Calibri" w:cstheme="minorBidi"/>
                <w:color w:val="202124"/>
              </w:rPr>
              <w:t xml:space="preserve">e teacher provides a Cause </w:t>
            </w:r>
            <w:r w:rsidR="00460D67">
              <w:rPr>
                <w:rFonts w:ascii="Calibri" w:hAnsi="Calibri" w:cstheme="minorBidi"/>
                <w:color w:val="202124"/>
              </w:rPr>
              <w:t>&amp;</w:t>
            </w:r>
            <w:r>
              <w:rPr>
                <w:rFonts w:ascii="Calibri" w:hAnsi="Calibri" w:cstheme="minorBidi"/>
                <w:color w:val="202124"/>
              </w:rPr>
              <w:t xml:space="preserve"> Effect </w:t>
            </w:r>
            <w:r w:rsidR="00460D67">
              <w:rPr>
                <w:rFonts w:ascii="Calibri" w:hAnsi="Calibri" w:cstheme="minorBidi"/>
                <w:color w:val="202124"/>
              </w:rPr>
              <w:t>G</w:t>
            </w:r>
            <w:r>
              <w:rPr>
                <w:rFonts w:ascii="Calibri" w:hAnsi="Calibri" w:cstheme="minorBidi"/>
                <w:color w:val="202124"/>
              </w:rPr>
              <w:t xml:space="preserve">raphic </w:t>
            </w:r>
            <w:r w:rsidR="00460D67">
              <w:rPr>
                <w:rFonts w:ascii="Calibri" w:hAnsi="Calibri" w:cstheme="minorBidi"/>
                <w:color w:val="202124"/>
              </w:rPr>
              <w:t>O</w:t>
            </w:r>
            <w:r>
              <w:rPr>
                <w:rFonts w:ascii="Calibri" w:hAnsi="Calibri" w:cstheme="minorBidi"/>
                <w:color w:val="202124"/>
              </w:rPr>
              <w:t xml:space="preserve">rganizer </w:t>
            </w:r>
            <w:r>
              <w:t>(see</w:t>
            </w:r>
            <w:r w:rsidR="00460D67">
              <w:t xml:space="preserve"> page 12</w:t>
            </w:r>
            <w:r>
              <w:t xml:space="preserve">) </w:t>
            </w:r>
            <w:r>
              <w:rPr>
                <w:rFonts w:ascii="Calibri" w:hAnsi="Calibri" w:cstheme="minorBidi"/>
                <w:color w:val="202124"/>
              </w:rPr>
              <w:t>for students to record observations to support</w:t>
            </w:r>
            <w:r w:rsidRPr="79F8B0C3">
              <w:rPr>
                <w:rFonts w:ascii="Calibri" w:hAnsi="Calibri" w:cstheme="minorBidi"/>
                <w:color w:val="202124"/>
              </w:rPr>
              <w:t xml:space="preserve"> their CER. </w:t>
            </w:r>
          </w:p>
          <w:p w14:paraId="67A00811" w14:textId="65438990" w:rsidR="00D92B29" w:rsidRDefault="00D92B29" w:rsidP="00D56280">
            <w:pPr>
              <w:pStyle w:val="Body"/>
              <w:spacing w:before="60" w:after="60"/>
              <w:rPr>
                <w:rFonts w:ascii="Calibri" w:hAnsi="Calibri" w:cstheme="minorBidi"/>
                <w:color w:val="202124"/>
              </w:rPr>
            </w:pPr>
            <w:r>
              <w:rPr>
                <w:rFonts w:ascii="Calibri" w:hAnsi="Calibri" w:cstheme="minorBidi"/>
                <w:color w:val="202124"/>
              </w:rPr>
              <w:lastRenderedPageBreak/>
              <w:t>The t</w:t>
            </w:r>
            <w:r w:rsidRPr="594D5676">
              <w:rPr>
                <w:rFonts w:ascii="Calibri" w:hAnsi="Calibri" w:cstheme="minorBidi"/>
                <w:color w:val="202124"/>
              </w:rPr>
              <w:t xml:space="preserve">eacher asks the students to </w:t>
            </w:r>
            <w:r>
              <w:rPr>
                <w:rFonts w:ascii="Calibri" w:hAnsi="Calibri" w:cstheme="minorBidi"/>
                <w:color w:val="202124"/>
              </w:rPr>
              <w:t xml:space="preserve">write a claim </w:t>
            </w:r>
            <w:r w:rsidR="009D37FD">
              <w:rPr>
                <w:rFonts w:ascii="Calibri" w:hAnsi="Calibri" w:cstheme="minorBidi"/>
                <w:color w:val="202124"/>
              </w:rPr>
              <w:t xml:space="preserve">that </w:t>
            </w:r>
            <w:r>
              <w:rPr>
                <w:rFonts w:ascii="Calibri" w:hAnsi="Calibri" w:cstheme="minorBidi"/>
                <w:color w:val="202124"/>
              </w:rPr>
              <w:t>they will support based on how decomposers affect the fruit over time.</w:t>
            </w:r>
            <w:r w:rsidRPr="594D5676">
              <w:rPr>
                <w:rFonts w:ascii="Calibri" w:hAnsi="Calibri" w:cstheme="minorBidi"/>
                <w:color w:val="202124"/>
              </w:rPr>
              <w:t xml:space="preserve">  </w:t>
            </w:r>
          </w:p>
          <w:p w14:paraId="34B1BE55" w14:textId="660F02BA" w:rsidR="00D92B29" w:rsidRDefault="00D92B29" w:rsidP="00D56280">
            <w:pPr>
              <w:pStyle w:val="Body"/>
              <w:spacing w:before="60" w:after="60"/>
              <w:rPr>
                <w:rFonts w:cstheme="minorBidi"/>
                <w:color w:val="202124"/>
              </w:rPr>
            </w:pPr>
            <w:r>
              <w:rPr>
                <w:rFonts w:cstheme="minorBidi"/>
                <w:color w:val="202124"/>
              </w:rPr>
              <w:t>The teacher provides students with</w:t>
            </w:r>
            <w:r w:rsidRPr="00494478">
              <w:rPr>
                <w:rFonts w:cstheme="minorBidi"/>
                <w:color w:val="202124"/>
              </w:rPr>
              <w:t xml:space="preserve"> a </w:t>
            </w:r>
            <w:r>
              <w:rPr>
                <w:rFonts w:cstheme="minorBidi"/>
                <w:color w:val="202124"/>
              </w:rPr>
              <w:t xml:space="preserve">Claim, Evidence, Reasoning </w:t>
            </w:r>
            <w:r w:rsidR="00CD3444">
              <w:rPr>
                <w:rFonts w:cstheme="minorBidi"/>
                <w:color w:val="202124"/>
              </w:rPr>
              <w:t>(CER) G</w:t>
            </w:r>
            <w:r w:rsidRPr="00494478">
              <w:rPr>
                <w:rFonts w:cstheme="minorBidi"/>
                <w:color w:val="202124"/>
              </w:rPr>
              <w:t xml:space="preserve">raphic </w:t>
            </w:r>
            <w:r w:rsidR="00CD3444">
              <w:rPr>
                <w:rFonts w:cstheme="minorBidi"/>
                <w:color w:val="202124"/>
              </w:rPr>
              <w:t>O</w:t>
            </w:r>
            <w:r w:rsidRPr="00494478">
              <w:rPr>
                <w:rFonts w:cstheme="minorBidi"/>
                <w:color w:val="202124"/>
              </w:rPr>
              <w:t xml:space="preserve">rganizer that supports </w:t>
            </w:r>
            <w:r>
              <w:rPr>
                <w:rFonts w:cstheme="minorBidi"/>
                <w:color w:val="202124"/>
              </w:rPr>
              <w:t xml:space="preserve">the </w:t>
            </w:r>
            <w:r w:rsidRPr="00494478">
              <w:rPr>
                <w:rFonts w:cstheme="minorBidi"/>
                <w:color w:val="202124"/>
              </w:rPr>
              <w:t xml:space="preserve">development of an evidence-based argument. </w:t>
            </w:r>
            <w:r>
              <w:rPr>
                <w:rFonts w:cstheme="minorBidi"/>
                <w:color w:val="202124"/>
              </w:rPr>
              <w:t xml:space="preserve">(Note: If students have not had prior experience with CER or have not previously used </w:t>
            </w:r>
            <w:r w:rsidR="00CD3444">
              <w:rPr>
                <w:rFonts w:cstheme="minorBidi"/>
                <w:color w:val="202124"/>
              </w:rPr>
              <w:t>the Claim, Evidence, Reasoning G</w:t>
            </w:r>
            <w:r w:rsidR="00CD3444" w:rsidRPr="00494478">
              <w:rPr>
                <w:rFonts w:cstheme="minorBidi"/>
                <w:color w:val="202124"/>
              </w:rPr>
              <w:t xml:space="preserve">raphic </w:t>
            </w:r>
            <w:r w:rsidR="00CD3444">
              <w:rPr>
                <w:rFonts w:cstheme="minorBidi"/>
                <w:color w:val="202124"/>
              </w:rPr>
              <w:t>O</w:t>
            </w:r>
            <w:r w:rsidR="00CD3444" w:rsidRPr="00494478">
              <w:rPr>
                <w:rFonts w:cstheme="minorBidi"/>
                <w:color w:val="202124"/>
              </w:rPr>
              <w:t>rganizer</w:t>
            </w:r>
            <w:r>
              <w:rPr>
                <w:rFonts w:cstheme="minorBidi"/>
                <w:color w:val="202124"/>
              </w:rPr>
              <w:t>, the teacher may need to structure the activity as a guided or shared learning experience or offer additional scaffolds and supports (See “</w:t>
            </w:r>
            <w:hyperlink w:anchor="dsr" w:history="1">
              <w:r w:rsidRPr="00D56280">
                <w:rPr>
                  <w:rStyle w:val="Hyperlink"/>
                  <w:color w:val="000000" w:themeColor="text1"/>
                  <w:u w:val="none"/>
                </w:rPr>
                <w:t>Differentiation Strategies and Resources</w:t>
              </w:r>
            </w:hyperlink>
            <w:r>
              <w:rPr>
                <w:rFonts w:cstheme="minorBidi"/>
                <w:color w:val="202124"/>
              </w:rPr>
              <w:t>”).</w:t>
            </w:r>
          </w:p>
          <w:p w14:paraId="37E67D8B" w14:textId="37963E2B" w:rsidR="00D92B29" w:rsidRDefault="00D92B29" w:rsidP="00D56280">
            <w:pPr>
              <w:pStyle w:val="Body"/>
              <w:spacing w:before="60" w:after="60"/>
              <w:rPr>
                <w:rFonts w:cstheme="minorBidi"/>
                <w:color w:val="202124"/>
              </w:rPr>
            </w:pPr>
            <w:r>
              <w:rPr>
                <w:rFonts w:cstheme="minorBidi"/>
                <w:color w:val="202124"/>
              </w:rPr>
              <w:t xml:space="preserve">Finally, as students work in their small groups to add to their explanatory models, the teacher should walk around the room and ask students probing questions to check </w:t>
            </w:r>
            <w:r w:rsidR="009D37FD">
              <w:rPr>
                <w:rFonts w:cstheme="minorBidi"/>
                <w:color w:val="202124"/>
              </w:rPr>
              <w:t xml:space="preserve">understanding </w:t>
            </w:r>
            <w:r>
              <w:rPr>
                <w:rFonts w:cstheme="minorBidi"/>
                <w:color w:val="202124"/>
              </w:rPr>
              <w:t>and encourage students to use evidence to support their modifications. Potential questions could be: What decomposers/scavengers do you think will be part of the owl ecosystem? Where do the decomposers/scavengers get their matter and energy in the owl ecosystem? What evidence do you have to support that? What happens to decomposers/scavengers in the ecosystem? (For example: students may add earthworms as a decomposer and should also include shrews as a predator of earthworms.)</w:t>
            </w:r>
          </w:p>
          <w:p w14:paraId="75B8CC32" w14:textId="1127E7DC" w:rsidR="00D92B29" w:rsidRPr="00C64A87" w:rsidRDefault="00D92B29" w:rsidP="00D56280">
            <w:pPr>
              <w:pStyle w:val="Body"/>
              <w:spacing w:before="60" w:after="60"/>
              <w:rPr>
                <w:rFonts w:cstheme="minorBidi"/>
                <w:color w:val="202124"/>
              </w:rPr>
            </w:pPr>
            <w:r w:rsidRPr="00C64A87">
              <w:rPr>
                <w:rFonts w:cstheme="minorBidi"/>
                <w:color w:val="202124"/>
              </w:rPr>
              <w:lastRenderedPageBreak/>
              <w:t xml:space="preserve">CCSS ELA Connections: </w:t>
            </w:r>
            <w:r>
              <w:t xml:space="preserve">Draw on information from multiple print or digital sources, demonstrating the ability to locate an answer to a question quickly or to solve a problem efficiently </w:t>
            </w:r>
            <w:r w:rsidRPr="00C64A87">
              <w:rPr>
                <w:rFonts w:cstheme="minorBidi"/>
                <w:color w:val="202124"/>
              </w:rPr>
              <w:t>(RI.5.</w:t>
            </w:r>
            <w:r>
              <w:rPr>
                <w:rFonts w:cstheme="minorBidi"/>
                <w:color w:val="202124"/>
              </w:rPr>
              <w:t>7);</w:t>
            </w:r>
            <w:r>
              <w:t xml:space="preserve"> </w:t>
            </w:r>
            <w:r w:rsidRPr="00C64A87">
              <w:rPr>
                <w:rFonts w:cstheme="minorBidi"/>
                <w:color w:val="202124"/>
              </w:rPr>
              <w:t>Integrate information from several texts on the same topic in order to write or speak about the subject knowledgeably (RI.5.9)</w:t>
            </w:r>
          </w:p>
        </w:tc>
        <w:tc>
          <w:tcPr>
            <w:tcW w:w="3504" w:type="dxa"/>
            <w:tcBorders>
              <w:top w:val="single" w:sz="4" w:space="0" w:color="auto"/>
              <w:bottom w:val="single" w:sz="4" w:space="0" w:color="auto"/>
            </w:tcBorders>
            <w:shd w:val="clear" w:color="auto" w:fill="auto"/>
          </w:tcPr>
          <w:p w14:paraId="1B37F7F3" w14:textId="0204A08D" w:rsidR="00D92B29" w:rsidRDefault="00D92B29" w:rsidP="00D56280">
            <w:pPr>
              <w:pStyle w:val="Body"/>
              <w:spacing w:before="60" w:after="60"/>
              <w:rPr>
                <w:rFonts w:ascii="Calibri" w:hAnsi="Calibri" w:cs="Calibri"/>
              </w:rPr>
            </w:pPr>
            <w:r w:rsidRPr="00DA20BB">
              <w:rPr>
                <w:noProof/>
                <w:sz w:val="24"/>
                <w:szCs w:val="24"/>
              </w:rPr>
              <w:lastRenderedPageBreak/>
              <w:drawing>
                <wp:inline distT="0" distB="0" distL="0" distR="0" wp14:anchorId="32E196CA" wp14:editId="136290B6">
                  <wp:extent cx="266700" cy="266700"/>
                  <wp:effectExtent l="0" t="0" r="0" b="0"/>
                  <wp:docPr id="10"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inline>
              </w:drawing>
            </w:r>
            <w:r w:rsidRPr="79F8B0C3">
              <w:rPr>
                <w:rFonts w:ascii="Calibri" w:hAnsi="Calibri" w:cs="Calibri"/>
              </w:rPr>
              <w:t xml:space="preserve">Students analyze and interpret the data provided by the teacher and from the </w:t>
            </w:r>
            <w:r>
              <w:rPr>
                <w:rFonts w:ascii="Calibri" w:hAnsi="Calibri" w:cs="Calibri"/>
              </w:rPr>
              <w:t xml:space="preserve">“Decomposers and Scavengers” </w:t>
            </w:r>
            <w:r w:rsidRPr="79F8B0C3">
              <w:rPr>
                <w:rFonts w:ascii="Calibri" w:hAnsi="Calibri" w:cs="Calibri"/>
              </w:rPr>
              <w:t>video by recording their observations</w:t>
            </w:r>
            <w:r>
              <w:rPr>
                <w:rFonts w:ascii="Calibri" w:hAnsi="Calibri" w:cs="Calibri"/>
              </w:rPr>
              <w:t xml:space="preserve"> in a Cause </w:t>
            </w:r>
            <w:r w:rsidR="00CD3444">
              <w:rPr>
                <w:rFonts w:ascii="Calibri" w:hAnsi="Calibri" w:cs="Calibri"/>
              </w:rPr>
              <w:t>&amp;</w:t>
            </w:r>
            <w:r>
              <w:rPr>
                <w:rFonts w:ascii="Calibri" w:hAnsi="Calibri" w:cs="Calibri"/>
              </w:rPr>
              <w:t xml:space="preserve"> Effect </w:t>
            </w:r>
            <w:r w:rsidR="00CD3444">
              <w:rPr>
                <w:rFonts w:ascii="Calibri" w:hAnsi="Calibri" w:cs="Calibri"/>
              </w:rPr>
              <w:t>G</w:t>
            </w:r>
            <w:r>
              <w:rPr>
                <w:rFonts w:ascii="Calibri" w:hAnsi="Calibri" w:cs="Calibri"/>
              </w:rPr>
              <w:t xml:space="preserve">raphic </w:t>
            </w:r>
            <w:r w:rsidR="00CD3444">
              <w:rPr>
                <w:rFonts w:ascii="Calibri" w:hAnsi="Calibri" w:cs="Calibri"/>
              </w:rPr>
              <w:t>O</w:t>
            </w:r>
            <w:r>
              <w:rPr>
                <w:rFonts w:ascii="Calibri" w:hAnsi="Calibri" w:cs="Calibri"/>
              </w:rPr>
              <w:t>rganizer</w:t>
            </w:r>
            <w:r w:rsidR="00CD3444">
              <w:rPr>
                <w:rFonts w:ascii="Calibri" w:hAnsi="Calibri" w:cs="Calibri"/>
              </w:rPr>
              <w:t xml:space="preserve"> (see page 12)</w:t>
            </w:r>
            <w:r w:rsidRPr="79F8B0C3">
              <w:rPr>
                <w:rFonts w:ascii="Calibri" w:hAnsi="Calibri" w:cs="Calibri"/>
              </w:rPr>
              <w:t xml:space="preserve">. This can be done in small groups, pairs etc. </w:t>
            </w:r>
          </w:p>
          <w:p w14:paraId="3DE30BFE" w14:textId="291F0DF8" w:rsidR="00D92B29" w:rsidRPr="00494478" w:rsidRDefault="00D92B29" w:rsidP="00D56280">
            <w:pPr>
              <w:keepNext/>
              <w:spacing w:before="60" w:after="60"/>
              <w:rPr>
                <w:rFonts w:asciiTheme="minorHAnsi" w:eastAsia="Calibri" w:hAnsiTheme="minorHAnsi" w:cstheme="minorBidi"/>
                <w:color w:val="202124"/>
              </w:rPr>
            </w:pPr>
            <w:r>
              <w:rPr>
                <w:rFonts w:asciiTheme="minorHAnsi" w:eastAsia="Calibri" w:hAnsiTheme="minorHAnsi" w:cstheme="minorBidi"/>
                <w:color w:val="202124"/>
              </w:rPr>
              <w:lastRenderedPageBreak/>
              <w:t xml:space="preserve">Students independently write a Claims, Evidence, Reasoning </w:t>
            </w:r>
            <w:proofErr w:type="gramStart"/>
            <w:r>
              <w:rPr>
                <w:rFonts w:asciiTheme="minorHAnsi" w:eastAsia="Calibri" w:hAnsiTheme="minorHAnsi" w:cstheme="minorBidi"/>
                <w:color w:val="202124"/>
              </w:rPr>
              <w:t>argument</w:t>
            </w:r>
            <w:proofErr w:type="gramEnd"/>
            <w:r>
              <w:rPr>
                <w:rFonts w:asciiTheme="minorHAnsi" w:eastAsia="Calibri" w:hAnsiTheme="minorHAnsi" w:cstheme="minorBidi"/>
                <w:color w:val="202124"/>
              </w:rPr>
              <w:t xml:space="preserve"> </w:t>
            </w:r>
          </w:p>
          <w:p w14:paraId="09A8B6DB" w14:textId="77777777" w:rsidR="00D92B29" w:rsidRPr="00536F43" w:rsidRDefault="00D92B29" w:rsidP="00D56280">
            <w:pPr>
              <w:pStyle w:val="pf0"/>
              <w:spacing w:before="60" w:beforeAutospacing="0" w:after="60" w:afterAutospacing="0"/>
              <w:rPr>
                <w:rFonts w:asciiTheme="minorHAnsi" w:eastAsia="Calibri" w:hAnsiTheme="minorHAnsi" w:cstheme="minorBidi"/>
                <w:color w:val="202124"/>
                <w:sz w:val="22"/>
                <w:szCs w:val="22"/>
              </w:rPr>
            </w:pPr>
            <w:r w:rsidRPr="00536F43">
              <w:rPr>
                <w:rFonts w:asciiTheme="minorHAnsi" w:eastAsia="Calibri" w:hAnsiTheme="minorHAnsi" w:cstheme="minorBidi"/>
                <w:color w:val="202124"/>
                <w:sz w:val="22"/>
                <w:szCs w:val="22"/>
              </w:rPr>
              <w:t xml:space="preserve">supported by their scientific observations, data, and research. </w:t>
            </w:r>
          </w:p>
          <w:p w14:paraId="5F21E353" w14:textId="543829CE" w:rsidR="00D92B29" w:rsidRDefault="00D92B29" w:rsidP="00D56280">
            <w:pPr>
              <w:pStyle w:val="pf0"/>
              <w:spacing w:before="60" w:beforeAutospacing="0" w:after="60" w:afterAutospacing="0"/>
              <w:rPr>
                <w:rStyle w:val="cf01"/>
                <w:rFonts w:asciiTheme="minorHAnsi" w:hAnsiTheme="minorHAnsi" w:cstheme="minorHAnsi"/>
                <w:sz w:val="22"/>
                <w:szCs w:val="22"/>
              </w:rPr>
            </w:pPr>
            <w:r w:rsidRPr="00527428">
              <w:rPr>
                <w:rStyle w:val="cf01"/>
                <w:rFonts w:asciiTheme="minorHAnsi" w:hAnsiTheme="minorHAnsi" w:cstheme="minorHAnsi"/>
                <w:sz w:val="22"/>
                <w:szCs w:val="22"/>
              </w:rPr>
              <w:t xml:space="preserve">Students make a claim about the role of decomposers in what they observe happening to the fruit over time. </w:t>
            </w:r>
          </w:p>
          <w:p w14:paraId="740395A1" w14:textId="3413C74C" w:rsidR="00D92B29" w:rsidRPr="00527428" w:rsidRDefault="00D92B29" w:rsidP="00D56280">
            <w:pPr>
              <w:pStyle w:val="pf0"/>
              <w:spacing w:before="60" w:beforeAutospacing="0" w:after="60" w:afterAutospacing="0"/>
              <w:rPr>
                <w:rFonts w:asciiTheme="minorHAnsi" w:hAnsiTheme="minorHAnsi" w:cstheme="minorHAnsi"/>
                <w:sz w:val="22"/>
                <w:szCs w:val="22"/>
              </w:rPr>
            </w:pPr>
            <w:r>
              <w:rPr>
                <w:rStyle w:val="cf01"/>
                <w:rFonts w:asciiTheme="minorHAnsi" w:hAnsiTheme="minorHAnsi" w:cstheme="minorHAnsi"/>
                <w:sz w:val="22"/>
                <w:szCs w:val="22"/>
              </w:rPr>
              <w:t>Students d</w:t>
            </w:r>
            <w:r w:rsidRPr="00527428">
              <w:rPr>
                <w:rStyle w:val="cf01"/>
                <w:rFonts w:asciiTheme="minorHAnsi" w:hAnsiTheme="minorHAnsi" w:cstheme="minorHAnsi"/>
                <w:sz w:val="22"/>
                <w:szCs w:val="22"/>
              </w:rPr>
              <w:t>efend their claim with evidence from the pictures</w:t>
            </w:r>
            <w:r>
              <w:rPr>
                <w:rStyle w:val="cf01"/>
                <w:rFonts w:asciiTheme="minorHAnsi" w:hAnsiTheme="minorHAnsi" w:cstheme="minorHAnsi"/>
                <w:sz w:val="22"/>
                <w:szCs w:val="22"/>
              </w:rPr>
              <w:t>/timelapse</w:t>
            </w:r>
            <w:r w:rsidRPr="00527428">
              <w:rPr>
                <w:rStyle w:val="cf01"/>
                <w:rFonts w:asciiTheme="minorHAnsi" w:hAnsiTheme="minorHAnsi" w:cstheme="minorHAnsi"/>
                <w:sz w:val="22"/>
                <w:szCs w:val="22"/>
              </w:rPr>
              <w:t xml:space="preserve"> and video. </w:t>
            </w:r>
          </w:p>
          <w:p w14:paraId="306625A7" w14:textId="2E99CB07" w:rsidR="00D92B29" w:rsidRDefault="00D92B29" w:rsidP="00D56280">
            <w:pPr>
              <w:keepNext/>
              <w:spacing w:before="60" w:after="60"/>
              <w:rPr>
                <w:rFonts w:asciiTheme="minorHAnsi" w:eastAsia="Calibri" w:hAnsiTheme="minorHAnsi" w:cstheme="minorBidi"/>
                <w:color w:val="202124"/>
              </w:rPr>
            </w:pPr>
            <w:r w:rsidRPr="00DA20BB">
              <w:rPr>
                <w:noProof/>
                <w:sz w:val="24"/>
                <w:szCs w:val="24"/>
              </w:rPr>
              <w:drawing>
                <wp:inline distT="0" distB="0" distL="0" distR="0" wp14:anchorId="6ADB24C5" wp14:editId="741E8CCE">
                  <wp:extent cx="266700" cy="266700"/>
                  <wp:effectExtent l="0" t="0" r="0" b="0"/>
                  <wp:docPr id="24"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inline>
              </w:drawing>
            </w:r>
            <w:r>
              <w:rPr>
                <w:rFonts w:asciiTheme="minorHAnsi" w:eastAsia="Calibri" w:hAnsiTheme="minorHAnsi" w:cstheme="minorBidi"/>
                <w:color w:val="202124"/>
              </w:rPr>
              <w:t>Students use</w:t>
            </w:r>
            <w:r w:rsidRPr="00C64A87">
              <w:rPr>
                <w:rFonts w:asciiTheme="minorHAnsi" w:eastAsia="Calibri" w:hAnsiTheme="minorHAnsi" w:cstheme="minorBidi"/>
                <w:color w:val="202124"/>
              </w:rPr>
              <w:t xml:space="preserve"> evidence from their investigation and </w:t>
            </w:r>
            <w:r>
              <w:rPr>
                <w:rFonts w:asciiTheme="minorHAnsi" w:eastAsia="Calibri" w:hAnsiTheme="minorHAnsi" w:cstheme="minorBidi"/>
                <w:color w:val="202124"/>
              </w:rPr>
              <w:t xml:space="preserve">additional </w:t>
            </w:r>
            <w:r w:rsidRPr="00C64A87">
              <w:rPr>
                <w:rFonts w:asciiTheme="minorHAnsi" w:eastAsia="Calibri" w:hAnsiTheme="minorHAnsi" w:cstheme="minorBidi"/>
                <w:color w:val="202124"/>
              </w:rPr>
              <w:t>research and their</w:t>
            </w:r>
            <w:r>
              <w:rPr>
                <w:rFonts w:asciiTheme="minorHAnsi" w:eastAsia="Calibri" w:hAnsiTheme="minorHAnsi" w:cstheme="minorBidi"/>
                <w:color w:val="202124"/>
              </w:rPr>
              <w:t xml:space="preserve"> reasoning to explain how the evidence supports their claim.</w:t>
            </w:r>
          </w:p>
          <w:p w14:paraId="7CD11374" w14:textId="3CF89444" w:rsidR="00D92B29" w:rsidRDefault="00D92B29" w:rsidP="00D56280">
            <w:pPr>
              <w:keepNext/>
              <w:spacing w:before="60" w:after="60"/>
              <w:rPr>
                <w:rFonts w:asciiTheme="minorHAnsi" w:eastAsia="Calibri" w:hAnsiTheme="minorHAnsi" w:cstheme="minorBidi"/>
                <w:color w:val="202124"/>
              </w:rPr>
            </w:pPr>
            <w:r>
              <w:rPr>
                <w:rFonts w:asciiTheme="minorHAnsi" w:eastAsia="Calibri" w:hAnsiTheme="minorHAnsi" w:cstheme="minorBidi"/>
                <w:color w:val="202124"/>
              </w:rPr>
              <w:t>Finally, students revisit their owl/predator explanatory models in their small groups. They should add information and details related to the rol</w:t>
            </w:r>
            <w:r w:rsidR="00C04F9A">
              <w:rPr>
                <w:rFonts w:asciiTheme="minorHAnsi" w:eastAsia="Calibri" w:hAnsiTheme="minorHAnsi" w:cstheme="minorBidi"/>
                <w:color w:val="202124"/>
              </w:rPr>
              <w:t>e</w:t>
            </w:r>
            <w:r>
              <w:rPr>
                <w:rFonts w:asciiTheme="minorHAnsi" w:eastAsia="Calibri" w:hAnsiTheme="minorHAnsi" w:cstheme="minorBidi"/>
                <w:color w:val="202124"/>
              </w:rPr>
              <w:t xml:space="preserve"> of decomposers in the ecosystem. </w:t>
            </w:r>
          </w:p>
          <w:p w14:paraId="4D7E9F89" w14:textId="14F59214" w:rsidR="00D92B29" w:rsidRPr="000A1505" w:rsidRDefault="00D92B29" w:rsidP="00D56280">
            <w:pPr>
              <w:pStyle w:val="Body"/>
              <w:spacing w:before="60" w:after="60"/>
              <w:rPr>
                <w:b/>
              </w:rPr>
            </w:pPr>
          </w:p>
        </w:tc>
      </w:tr>
      <w:tr w:rsidR="00D92B29" w14:paraId="420F1FD3" w14:textId="77777777" w:rsidTr="00D56280">
        <w:tc>
          <w:tcPr>
            <w:tcW w:w="2517" w:type="dxa"/>
            <w:tcBorders>
              <w:top w:val="single" w:sz="4" w:space="0" w:color="auto"/>
              <w:bottom w:val="single" w:sz="4" w:space="0" w:color="auto"/>
            </w:tcBorders>
            <w:shd w:val="clear" w:color="auto" w:fill="auto"/>
          </w:tcPr>
          <w:p w14:paraId="2ABB6F3A" w14:textId="229DA4AA" w:rsidR="00D92B29" w:rsidRDefault="00D92B29" w:rsidP="00D56280">
            <w:pPr>
              <w:pStyle w:val="Body"/>
              <w:spacing w:before="60" w:after="60"/>
              <w:rPr>
                <w:b/>
                <w:bCs/>
              </w:rPr>
            </w:pPr>
            <w:r>
              <w:rPr>
                <w:b/>
                <w:bCs/>
              </w:rPr>
              <w:lastRenderedPageBreak/>
              <w:t>Ela</w:t>
            </w:r>
            <w:r w:rsidRPr="79F8B0C3">
              <w:rPr>
                <w:b/>
                <w:bCs/>
              </w:rPr>
              <w:t>borate</w:t>
            </w:r>
          </w:p>
          <w:p w14:paraId="73A6BB4A" w14:textId="78C93722" w:rsidR="00D92B29" w:rsidRDefault="00D92B29"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5F237D65" w14:textId="7F57A394" w:rsidR="00D92B29" w:rsidRDefault="00D92B29" w:rsidP="00D56280">
            <w:pPr>
              <w:pStyle w:val="Body"/>
              <w:spacing w:before="60" w:after="60"/>
              <w:ind w:left="247" w:hanging="247"/>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339" w:type="dxa"/>
            <w:tcBorders>
              <w:top w:val="single" w:sz="4" w:space="0" w:color="auto"/>
              <w:bottom w:val="single" w:sz="4" w:space="0" w:color="auto"/>
            </w:tcBorders>
            <w:shd w:val="clear" w:color="auto" w:fill="auto"/>
          </w:tcPr>
          <w:p w14:paraId="6F8E85AC" w14:textId="39DF3095" w:rsidR="00D92B29" w:rsidRPr="00C64A87" w:rsidRDefault="00D92B29" w:rsidP="00D56280">
            <w:pPr>
              <w:pStyle w:val="Body"/>
              <w:spacing w:before="60" w:after="60"/>
              <w:rPr>
                <w:rFonts w:cstheme="minorBidi"/>
                <w:color w:val="202124"/>
              </w:rPr>
            </w:pPr>
          </w:p>
        </w:tc>
        <w:tc>
          <w:tcPr>
            <w:tcW w:w="3504" w:type="dxa"/>
            <w:tcBorders>
              <w:top w:val="single" w:sz="4" w:space="0" w:color="auto"/>
              <w:bottom w:val="single" w:sz="4" w:space="0" w:color="auto"/>
            </w:tcBorders>
            <w:shd w:val="clear" w:color="auto" w:fill="auto"/>
          </w:tcPr>
          <w:p w14:paraId="49AB0C99" w14:textId="6A081895" w:rsidR="00D92B29" w:rsidRPr="000A1505" w:rsidRDefault="00D92B29" w:rsidP="00D56280">
            <w:pPr>
              <w:pStyle w:val="Body"/>
              <w:spacing w:before="60" w:after="60"/>
              <w:rPr>
                <w:b/>
              </w:rPr>
            </w:pPr>
          </w:p>
        </w:tc>
      </w:tr>
      <w:tr w:rsidR="00D92B29" w14:paraId="5379BDC4" w14:textId="77777777" w:rsidTr="00D56280">
        <w:tc>
          <w:tcPr>
            <w:tcW w:w="2517" w:type="dxa"/>
            <w:tcBorders>
              <w:top w:val="single" w:sz="4" w:space="0" w:color="auto"/>
              <w:bottom w:val="single" w:sz="4" w:space="0" w:color="auto"/>
            </w:tcBorders>
            <w:shd w:val="clear" w:color="auto" w:fill="auto"/>
          </w:tcPr>
          <w:p w14:paraId="06F55DFB" w14:textId="78CEAC7F" w:rsidR="00D92B29" w:rsidRDefault="00D92B29" w:rsidP="00D56280">
            <w:pPr>
              <w:pStyle w:val="Body"/>
              <w:spacing w:before="60" w:after="60"/>
              <w:rPr>
                <w:b/>
              </w:rPr>
            </w:pPr>
            <w:r>
              <w:rPr>
                <w:b/>
              </w:rPr>
              <w:t>Evaluate</w:t>
            </w:r>
          </w:p>
          <w:p w14:paraId="0E230FEC" w14:textId="5FA046DC" w:rsidR="00D92B29" w:rsidRDefault="00D92B29" w:rsidP="00D5628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w:t>
            </w:r>
            <w:proofErr w:type="gramStart"/>
            <w:r>
              <w:rPr>
                <w:bCs/>
                <w:sz w:val="18"/>
                <w:szCs w:val="18"/>
              </w:rPr>
              <w:t>abilities</w:t>
            </w:r>
            <w:proofErr w:type="gramEnd"/>
          </w:p>
          <w:p w14:paraId="311E2243" w14:textId="2B77E96A" w:rsidR="00D92B29" w:rsidRDefault="00D92B29" w:rsidP="00D56280">
            <w:pPr>
              <w:pStyle w:val="Body"/>
              <w:spacing w:before="60" w:after="60"/>
              <w:ind w:left="247" w:hanging="247"/>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339" w:type="dxa"/>
            <w:tcBorders>
              <w:top w:val="single" w:sz="4" w:space="0" w:color="auto"/>
              <w:bottom w:val="single" w:sz="4" w:space="0" w:color="auto"/>
            </w:tcBorders>
            <w:shd w:val="clear" w:color="auto" w:fill="auto"/>
          </w:tcPr>
          <w:p w14:paraId="6C152FF1" w14:textId="77777777" w:rsidR="00D92B29" w:rsidRPr="000A1505" w:rsidRDefault="00D92B29" w:rsidP="00D56280">
            <w:pPr>
              <w:pStyle w:val="Body"/>
              <w:spacing w:before="60" w:after="60"/>
              <w:rPr>
                <w:b/>
              </w:rPr>
            </w:pPr>
          </w:p>
        </w:tc>
        <w:tc>
          <w:tcPr>
            <w:tcW w:w="3504" w:type="dxa"/>
            <w:tcBorders>
              <w:top w:val="single" w:sz="4" w:space="0" w:color="auto"/>
              <w:bottom w:val="single" w:sz="4" w:space="0" w:color="auto"/>
            </w:tcBorders>
            <w:shd w:val="clear" w:color="auto" w:fill="auto"/>
          </w:tcPr>
          <w:p w14:paraId="03DD14F5" w14:textId="77777777" w:rsidR="00D92B29" w:rsidRPr="000A1505" w:rsidRDefault="00D92B29" w:rsidP="00D56280">
            <w:pPr>
              <w:pStyle w:val="Body"/>
              <w:spacing w:before="60" w:after="60"/>
              <w:rPr>
                <w:b/>
              </w:rPr>
            </w:pPr>
          </w:p>
        </w:tc>
      </w:tr>
      <w:tr w:rsidR="00D92B29" w14:paraId="53A44B29" w14:textId="77777777" w:rsidTr="00D56280">
        <w:tc>
          <w:tcPr>
            <w:tcW w:w="9360" w:type="dxa"/>
            <w:gridSpan w:val="3"/>
            <w:tcBorders>
              <w:top w:val="single" w:sz="4" w:space="0" w:color="auto"/>
              <w:bottom w:val="single" w:sz="4" w:space="0" w:color="auto"/>
            </w:tcBorders>
            <w:shd w:val="clear" w:color="auto" w:fill="auto"/>
          </w:tcPr>
          <w:p w14:paraId="21B49BB6" w14:textId="77777777" w:rsidR="00D92B29" w:rsidRPr="000A1505" w:rsidRDefault="00D92B29" w:rsidP="00D56280">
            <w:pPr>
              <w:pStyle w:val="Body"/>
              <w:spacing w:before="60" w:after="60"/>
              <w:rPr>
                <w:b/>
              </w:rPr>
            </w:pPr>
            <w:r w:rsidRPr="000A1505">
              <w:rPr>
                <w:b/>
              </w:rPr>
              <w:t>Closing</w:t>
            </w:r>
          </w:p>
          <w:p w14:paraId="2E92888C" w14:textId="77777777" w:rsidR="00D92B29" w:rsidRPr="00487652" w:rsidRDefault="00D92B29" w:rsidP="00D56280">
            <w:pPr>
              <w:pStyle w:val="Body"/>
              <w:spacing w:before="60" w:after="60"/>
            </w:pPr>
            <w:r w:rsidRPr="79F8B0C3">
              <w:rPr>
                <w:rFonts w:cs="Calibri"/>
                <w:color w:val="3D3D3D"/>
              </w:rPr>
              <w:t>As a class</w:t>
            </w:r>
            <w:r>
              <w:rPr>
                <w:rFonts w:cs="Calibri"/>
                <w:color w:val="3D3D3D"/>
              </w:rPr>
              <w:t>, the teacher</w:t>
            </w:r>
            <w:r w:rsidRPr="79F8B0C3">
              <w:rPr>
                <w:rFonts w:cs="Calibri"/>
                <w:color w:val="3D3D3D"/>
              </w:rPr>
              <w:t xml:space="preserve"> ask</w:t>
            </w:r>
            <w:r>
              <w:rPr>
                <w:rFonts w:cs="Calibri"/>
                <w:color w:val="3D3D3D"/>
              </w:rPr>
              <w:t>s</w:t>
            </w:r>
            <w:r w:rsidRPr="79F8B0C3">
              <w:rPr>
                <w:rFonts w:cs="Calibri"/>
                <w:color w:val="3D3D3D"/>
              </w:rPr>
              <w:t xml:space="preserve"> students to share their CER arguments. </w:t>
            </w:r>
            <w:r>
              <w:rPr>
                <w:rFonts w:cs="Calibri"/>
                <w:color w:val="3D3D3D"/>
              </w:rPr>
              <w:t>The teacher facilitates a discussion to</w:t>
            </w:r>
            <w:r w:rsidRPr="79F8B0C3">
              <w:rPr>
                <w:rFonts w:cs="Calibri"/>
                <w:color w:val="3D3D3D"/>
              </w:rPr>
              <w:t xml:space="preserve"> build a whole class consensus argument based on students’ individual arguments. </w:t>
            </w:r>
          </w:p>
          <w:p w14:paraId="2136F010" w14:textId="21178FB4" w:rsidR="00D92B29" w:rsidRPr="00487652" w:rsidRDefault="00D92B29" w:rsidP="00D56280">
            <w:pPr>
              <w:pStyle w:val="Body"/>
              <w:spacing w:before="60" w:after="60"/>
            </w:pPr>
            <w:r w:rsidRPr="00487652">
              <w:rPr>
                <w:rFonts w:cs="Calibri"/>
                <w:color w:val="3D3D3D"/>
              </w:rPr>
              <w:t>As a class, the teacher revisits the decomposition predictions poster (see “</w:t>
            </w:r>
            <w:r w:rsidR="00C719CE">
              <w:rPr>
                <w:rFonts w:cs="Calibri"/>
                <w:color w:val="3D3D3D"/>
              </w:rPr>
              <w:t>Explore</w:t>
            </w:r>
            <w:r w:rsidRPr="00487652">
              <w:rPr>
                <w:rFonts w:cs="Calibri"/>
                <w:color w:val="3D3D3D"/>
              </w:rPr>
              <w:t xml:space="preserve">” section of the lesson) to review and add to what students know about decomposition and decomposers. The teacher asks students to think about and discuss why decomposers are an important part of the ecosystem. The teacher uses guiding questions such as, “What would the world be like without decomposers?” </w:t>
            </w:r>
            <w:r w:rsidRPr="00487652">
              <w:rPr>
                <w:color w:val="3D3D3D"/>
              </w:rPr>
              <w:t>The class revisits the driving questions board for the unit and students discuss what they have figured out through their research and observations. Students share their findings and also raise additional questions.</w:t>
            </w:r>
          </w:p>
        </w:tc>
      </w:tr>
    </w:tbl>
    <w:p w14:paraId="2EB98638" w14:textId="77777777" w:rsidR="00D56280" w:rsidRDefault="00D56280">
      <w:bookmarkStart w:id="2" w:name="dsr"/>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2B29" w14:paraId="3E09FD20" w14:textId="77777777" w:rsidTr="00D56280">
        <w:trPr>
          <w:trHeight w:val="2600"/>
        </w:trPr>
        <w:tc>
          <w:tcPr>
            <w:tcW w:w="9360" w:type="dxa"/>
            <w:tcBorders>
              <w:top w:val="single" w:sz="4" w:space="0" w:color="auto"/>
              <w:bottom w:val="single" w:sz="4" w:space="0" w:color="auto"/>
            </w:tcBorders>
          </w:tcPr>
          <w:p w14:paraId="5D6E649C" w14:textId="64B5D501" w:rsidR="00D92B29" w:rsidRDefault="00D92B29" w:rsidP="00D56280">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bookmarkEnd w:id="2"/>
          <w:p w14:paraId="6F169986" w14:textId="77777777" w:rsidR="00D92B29" w:rsidRDefault="00D92B29" w:rsidP="00D56280">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D92B29" w14:paraId="7B9771C7" w14:textId="77777777" w:rsidTr="0091271E">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6AECF6BB" w14:textId="77777777" w:rsidR="00D92B29" w:rsidRPr="000B6D70" w:rsidRDefault="00D92B29" w:rsidP="005B7944">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3B7DE960" wp14:editId="686EEDED">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FC249D7" w14:textId="06E7D3E8" w:rsidR="00D92B29" w:rsidRPr="000B6D70" w:rsidRDefault="00D92B29" w:rsidP="005B7944">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D92B29" w14:paraId="0BB09993" w14:textId="77777777" w:rsidTr="009127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7BF4D3BA" w14:textId="77777777" w:rsidR="00D92B29" w:rsidRPr="000B6D70" w:rsidRDefault="00D92B29" w:rsidP="005B7944">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02AA8614" wp14:editId="62E64CBC">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7A6B9142" w14:textId="09C92887" w:rsidR="00D92B29" w:rsidRPr="000B6D70" w:rsidRDefault="00D92B29" w:rsidP="005B7944">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D92B29" w14:paraId="329F821A" w14:textId="77777777" w:rsidTr="0091271E">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10054FA" w14:textId="77777777" w:rsidR="00D92B29" w:rsidRPr="000B6D70" w:rsidRDefault="00D92B29" w:rsidP="005B7944">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381AAD3A" wp14:editId="72746E3F">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54C8B39D" w14:textId="6339DA1B" w:rsidR="00D92B29" w:rsidRPr="000B6D70" w:rsidRDefault="00D92B29" w:rsidP="005B7944">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6912417B" w14:textId="77777777" w:rsidR="00D92B29" w:rsidRDefault="00D92B29" w:rsidP="00D56280">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p w14:paraId="7C66E9F1" w14:textId="77777777" w:rsidR="00D92B29" w:rsidRDefault="00D92B29" w:rsidP="00D56280">
            <w:pPr>
              <w:spacing w:before="60" w:after="60"/>
              <w:rPr>
                <w:i/>
                <w:color w:val="808080" w:themeColor="background1" w:themeShade="80"/>
                <w:sz w:val="18"/>
                <w:szCs w:val="18"/>
              </w:rPr>
            </w:pPr>
          </w:p>
          <w:tbl>
            <w:tblPr>
              <w:tblStyle w:val="TableGridLight"/>
              <w:tblW w:w="9134" w:type="dxa"/>
              <w:tblLook w:val="04A0" w:firstRow="1" w:lastRow="0" w:firstColumn="1" w:lastColumn="0" w:noHBand="0" w:noVBand="1"/>
            </w:tblPr>
            <w:tblGrid>
              <w:gridCol w:w="1921"/>
              <w:gridCol w:w="1013"/>
              <w:gridCol w:w="6200"/>
            </w:tblGrid>
            <w:tr w:rsidR="00D92B29" w14:paraId="0FC6A7C3" w14:textId="77777777" w:rsidTr="0091271E">
              <w:trPr>
                <w:trHeight w:val="260"/>
              </w:trPr>
              <w:tc>
                <w:tcPr>
                  <w:tcW w:w="1921" w:type="dxa"/>
                  <w:shd w:val="clear" w:color="auto" w:fill="F2F2F2" w:themeFill="background1" w:themeFillShade="F2"/>
                </w:tcPr>
                <w:p w14:paraId="1329AFB9" w14:textId="77777777" w:rsidR="00D92B29" w:rsidRDefault="00D92B29" w:rsidP="005B794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414718B6" w14:textId="77777777" w:rsidR="00D92B29" w:rsidRDefault="00D92B29" w:rsidP="005B794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5F8BC30D" w14:textId="77777777" w:rsidR="00D92B29" w:rsidRDefault="00D92B29" w:rsidP="005B794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D92B29" w14:paraId="576372D0" w14:textId="77777777" w:rsidTr="0091271E">
              <w:trPr>
                <w:trHeight w:val="260"/>
              </w:trPr>
              <w:tc>
                <w:tcPr>
                  <w:tcW w:w="9134" w:type="dxa"/>
                  <w:gridSpan w:val="3"/>
                  <w:shd w:val="clear" w:color="auto" w:fill="F2F2F2" w:themeFill="background1" w:themeFillShade="F2"/>
                </w:tcPr>
                <w:p w14:paraId="531E95BE" w14:textId="15165239" w:rsidR="00D92B29" w:rsidRDefault="00D92B29" w:rsidP="005B7944">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Explore</w:t>
                  </w:r>
                </w:p>
              </w:tc>
            </w:tr>
            <w:tr w:rsidR="00D92B29" w14:paraId="3522DBEA" w14:textId="77777777" w:rsidTr="0091271E">
              <w:trPr>
                <w:trHeight w:val="70"/>
              </w:trPr>
              <w:tc>
                <w:tcPr>
                  <w:tcW w:w="1921" w:type="dxa"/>
                  <w:vMerge w:val="restart"/>
                </w:tcPr>
                <w:p w14:paraId="1D3878C5" w14:textId="00C6F6FE" w:rsidR="00D92B29" w:rsidRPr="00827678" w:rsidRDefault="00D92B29" w:rsidP="005B7944">
                  <w:pPr>
                    <w:framePr w:hSpace="180" w:wrap="around" w:vAnchor="text" w:hAnchor="text" w:y="1"/>
                    <w:spacing w:before="60" w:after="60"/>
                    <w:suppressOverlap/>
                    <w:rPr>
                      <w:rFonts w:asciiTheme="minorHAnsi" w:eastAsia="Calibri" w:hAnsiTheme="minorHAnsi" w:cstheme="minorBidi"/>
                      <w:i/>
                      <w:iCs/>
                    </w:rPr>
                  </w:pPr>
                  <w:r w:rsidRPr="594D5676">
                    <w:rPr>
                      <w:rFonts w:asciiTheme="minorHAnsi" w:eastAsia="Calibri" w:hAnsiTheme="minorHAnsi" w:cstheme="minorBidi"/>
                      <w:i/>
                      <w:iCs/>
                    </w:rPr>
                    <w:t>Students make predictions about fruit decomposition</w:t>
                  </w:r>
                  <w:r w:rsidR="00A058B6">
                    <w:rPr>
                      <w:rFonts w:asciiTheme="minorHAnsi" w:eastAsia="Calibri" w:hAnsiTheme="minorHAnsi" w:cstheme="minorBidi"/>
                      <w:i/>
                      <w:iCs/>
                    </w:rPr>
                    <w:t>.</w:t>
                  </w:r>
                </w:p>
              </w:tc>
              <w:tc>
                <w:tcPr>
                  <w:tcW w:w="1013" w:type="dxa"/>
                  <w:vAlign w:val="center"/>
                </w:tcPr>
                <w:p w14:paraId="1A7DE3ED" w14:textId="77777777" w:rsidR="00D92B29" w:rsidRPr="00C03F2B" w:rsidRDefault="00D92B29" w:rsidP="005B7944">
                  <w:pPr>
                    <w:framePr w:hSpace="180" w:wrap="around" w:vAnchor="text" w:hAnchor="text" w:y="1"/>
                    <w:spacing w:before="60" w:after="60"/>
                    <w:suppressOverlap/>
                    <w:jc w:val="center"/>
                    <w:rPr>
                      <w:noProof/>
                      <w:shd w:val="clear" w:color="auto" w:fill="FFFFFF"/>
                    </w:rPr>
                  </w:pPr>
                  <w:r w:rsidRPr="000E4D0A">
                    <w:rPr>
                      <w:noProof/>
                      <w:shd w:val="clear" w:color="auto" w:fill="FFFFFF"/>
                    </w:rPr>
                    <w:drawing>
                      <wp:inline distT="0" distB="0" distL="0" distR="0" wp14:anchorId="77B66177" wp14:editId="2AC618BA">
                        <wp:extent cx="257175" cy="257175"/>
                        <wp:effectExtent l="0" t="0" r="9525" b="9525"/>
                        <wp:docPr id="15"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6200" w:type="dxa"/>
                </w:tcPr>
                <w:p w14:paraId="6A9DC413" w14:textId="77777777" w:rsidR="00D92B29" w:rsidRDefault="00D92B29" w:rsidP="005B7944">
                  <w:pPr>
                    <w:pStyle w:val="Body"/>
                    <w:framePr w:hSpace="180" w:wrap="around" w:vAnchor="text" w:hAnchor="text" w:y="1"/>
                    <w:spacing w:before="60" w:after="60"/>
                    <w:suppressOverlap/>
                    <w:rPr>
                      <w:bCs/>
                    </w:rPr>
                  </w:pPr>
                  <w:r>
                    <w:rPr>
                      <w:bCs/>
                    </w:rPr>
                    <w:t xml:space="preserve">Personalize and contextualize to learners’ </w:t>
                  </w:r>
                  <w:proofErr w:type="gramStart"/>
                  <w:r>
                    <w:rPr>
                      <w:bCs/>
                    </w:rPr>
                    <w:t>experiences</w:t>
                  </w:r>
                  <w:proofErr w:type="gramEnd"/>
                </w:p>
                <w:p w14:paraId="417809F5" w14:textId="77777777" w:rsidR="00D92B29" w:rsidRPr="00097A0B" w:rsidRDefault="00D92B29" w:rsidP="005B7944">
                  <w:pPr>
                    <w:pStyle w:val="Body"/>
                    <w:framePr w:hSpace="180" w:wrap="around" w:vAnchor="text" w:hAnchor="text" w:y="1"/>
                    <w:numPr>
                      <w:ilvl w:val="0"/>
                      <w:numId w:val="22"/>
                    </w:numPr>
                    <w:spacing w:before="60" w:after="60"/>
                    <w:suppressOverlap/>
                    <w:rPr>
                      <w:bCs/>
                    </w:rPr>
                  </w:pPr>
                  <w:r>
                    <w:rPr>
                      <w:bCs/>
                    </w:rPr>
                    <w:t>Ask questions and/or make statements that enable students to consider their everyday observations or experiences related to the explored topics)</w:t>
                  </w:r>
                </w:p>
              </w:tc>
            </w:tr>
            <w:tr w:rsidR="00D92B29" w14:paraId="3CD49945" w14:textId="77777777" w:rsidTr="0091271E">
              <w:trPr>
                <w:trHeight w:val="70"/>
              </w:trPr>
              <w:tc>
                <w:tcPr>
                  <w:tcW w:w="1921" w:type="dxa"/>
                  <w:vMerge/>
                </w:tcPr>
                <w:p w14:paraId="155B66AB" w14:textId="77777777" w:rsidR="00D92B29" w:rsidRPr="594D5676" w:rsidRDefault="00D92B29" w:rsidP="005B7944">
                  <w:pPr>
                    <w:framePr w:hSpace="180" w:wrap="around" w:vAnchor="text" w:hAnchor="text" w:y="1"/>
                    <w:spacing w:before="60" w:after="60"/>
                    <w:suppressOverlap/>
                    <w:rPr>
                      <w:rFonts w:asciiTheme="minorHAnsi" w:eastAsia="Calibri" w:hAnsiTheme="minorHAnsi" w:cstheme="minorBidi"/>
                      <w:i/>
                      <w:iCs/>
                    </w:rPr>
                  </w:pPr>
                </w:p>
              </w:tc>
              <w:tc>
                <w:tcPr>
                  <w:tcW w:w="1013" w:type="dxa"/>
                  <w:vAlign w:val="center"/>
                </w:tcPr>
                <w:p w14:paraId="6E7E6C9C" w14:textId="77777777" w:rsidR="00D92B29" w:rsidRPr="000E4D0A" w:rsidRDefault="00D92B29" w:rsidP="005B7944">
                  <w:pPr>
                    <w:framePr w:hSpace="180" w:wrap="around" w:vAnchor="text" w:hAnchor="text" w:y="1"/>
                    <w:spacing w:before="60" w:after="60"/>
                    <w:suppressOverlap/>
                    <w:jc w:val="center"/>
                    <w:rPr>
                      <w:noProof/>
                      <w:shd w:val="clear" w:color="auto" w:fill="FFFFFF"/>
                    </w:rPr>
                  </w:pPr>
                  <w:r w:rsidRPr="000E4D0A">
                    <w:rPr>
                      <w:noProof/>
                      <w:shd w:val="clear" w:color="auto" w:fill="FFFFFF"/>
                    </w:rPr>
                    <w:drawing>
                      <wp:inline distT="0" distB="0" distL="0" distR="0" wp14:anchorId="0CAF7336" wp14:editId="41E397B6">
                        <wp:extent cx="257175" cy="257175"/>
                        <wp:effectExtent l="0" t="0" r="9525" b="9525"/>
                        <wp:docPr id="17"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6200" w:type="dxa"/>
                </w:tcPr>
                <w:p w14:paraId="0319893F" w14:textId="4136BB68" w:rsidR="00D92B29" w:rsidRDefault="00B302BC" w:rsidP="005B7944">
                  <w:pPr>
                    <w:pStyle w:val="Body"/>
                    <w:framePr w:hSpace="180" w:wrap="around" w:vAnchor="text" w:hAnchor="text" w:y="1"/>
                    <w:spacing w:before="60" w:after="60"/>
                    <w:suppressOverlap/>
                    <w:rPr>
                      <w:color w:val="000000" w:themeColor="text1"/>
                      <w:shd w:val="clear" w:color="auto" w:fill="FFFFFF"/>
                    </w:rPr>
                  </w:pPr>
                  <w:hyperlink r:id="rId33" w:tgtFrame="_blank" w:history="1">
                    <w:r w:rsidR="00D92B29" w:rsidRPr="007E6D7F">
                      <w:rPr>
                        <w:rStyle w:val="Hyperlink"/>
                        <w:color w:val="000000" w:themeColor="text1"/>
                        <w:u w:val="none"/>
                        <w:shd w:val="clear" w:color="auto" w:fill="FFFFFF"/>
                      </w:rPr>
                      <w:t>Optimize individual choice and autonomy </w:t>
                    </w:r>
                  </w:hyperlink>
                  <w:r w:rsidR="00D92B29" w:rsidRPr="007E6D7F">
                    <w:rPr>
                      <w:color w:val="000000" w:themeColor="text1"/>
                      <w:shd w:val="clear" w:color="auto" w:fill="FFFFFF"/>
                    </w:rPr>
                    <w:t> </w:t>
                  </w:r>
                </w:p>
                <w:p w14:paraId="05B2F102" w14:textId="77777777" w:rsidR="00D92B29" w:rsidRPr="007E6D7F" w:rsidRDefault="00D92B29" w:rsidP="005B7944">
                  <w:pPr>
                    <w:pStyle w:val="Body"/>
                    <w:framePr w:hSpace="180" w:wrap="around" w:vAnchor="text" w:hAnchor="text" w:y="1"/>
                    <w:numPr>
                      <w:ilvl w:val="0"/>
                      <w:numId w:val="22"/>
                    </w:numPr>
                    <w:spacing w:before="60" w:after="60"/>
                    <w:suppressOverlap/>
                    <w:rPr>
                      <w:color w:val="000000" w:themeColor="text1"/>
                      <w:shd w:val="clear" w:color="auto" w:fill="FFFFFF"/>
                    </w:rPr>
                  </w:pPr>
                  <w:r>
                    <w:rPr>
                      <w:color w:val="000000" w:themeColor="text1"/>
                      <w:shd w:val="clear" w:color="auto" w:fill="FFFFFF"/>
                    </w:rPr>
                    <w:t>Give learners a variety of fruits from which they can make their predictions</w:t>
                  </w:r>
                </w:p>
              </w:tc>
            </w:tr>
            <w:tr w:rsidR="00D92B29" w14:paraId="1C4E7F5F" w14:textId="77777777" w:rsidTr="0091271E">
              <w:trPr>
                <w:trHeight w:val="70"/>
              </w:trPr>
              <w:tc>
                <w:tcPr>
                  <w:tcW w:w="1921" w:type="dxa"/>
                  <w:vMerge/>
                </w:tcPr>
                <w:p w14:paraId="4308B7BC" w14:textId="77777777" w:rsidR="00D92B29" w:rsidRPr="0076686E" w:rsidRDefault="00D92B29" w:rsidP="005B794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407D8362" w14:textId="77777777" w:rsidR="00D92B29" w:rsidRPr="00124BC2" w:rsidRDefault="00D92B29" w:rsidP="005B7944">
                  <w:pPr>
                    <w:framePr w:hSpace="180" w:wrap="around" w:vAnchor="text" w:hAnchor="text" w:y="1"/>
                    <w:spacing w:before="60" w:after="60"/>
                    <w:suppressOverlap/>
                    <w:jc w:val="center"/>
                    <w:rPr>
                      <w:rFonts w:asciiTheme="minorHAnsi" w:eastAsia="Calibri" w:hAnsiTheme="minorHAnsi" w:cstheme="minorHAnsi"/>
                      <w:bCs/>
                    </w:rPr>
                  </w:pPr>
                  <w:r w:rsidRPr="00C03F2B">
                    <w:rPr>
                      <w:noProof/>
                      <w:shd w:val="clear" w:color="auto" w:fill="FFFFFF"/>
                    </w:rPr>
                    <w:drawing>
                      <wp:inline distT="0" distB="0" distL="0" distR="0" wp14:anchorId="53400AB1" wp14:editId="5AE6FF84">
                        <wp:extent cx="266700" cy="266700"/>
                        <wp:effectExtent l="0" t="0" r="0" b="0"/>
                        <wp:docPr id="18"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p>
              </w:tc>
              <w:tc>
                <w:tcPr>
                  <w:tcW w:w="6200" w:type="dxa"/>
                </w:tcPr>
                <w:p w14:paraId="2A262982" w14:textId="6BC05AA6" w:rsidR="00D92B29" w:rsidRPr="00097A0B" w:rsidRDefault="00D92B29" w:rsidP="005B7944">
                  <w:pPr>
                    <w:pStyle w:val="Body"/>
                    <w:framePr w:hSpace="180" w:wrap="around" w:vAnchor="text" w:hAnchor="text" w:y="1"/>
                    <w:spacing w:before="60" w:after="60"/>
                    <w:suppressOverlap/>
                    <w:rPr>
                      <w:bCs/>
                    </w:rPr>
                  </w:pPr>
                  <w:r w:rsidRPr="00097A0B">
                    <w:rPr>
                      <w:bCs/>
                    </w:rPr>
                    <w:t xml:space="preserve">Supply or activate background </w:t>
                  </w:r>
                  <w:proofErr w:type="gramStart"/>
                  <w:r w:rsidRPr="00097A0B">
                    <w:rPr>
                      <w:bCs/>
                    </w:rPr>
                    <w:t>knowledge</w:t>
                  </w:r>
                  <w:proofErr w:type="gramEnd"/>
                </w:p>
                <w:p w14:paraId="15133114" w14:textId="38C918DD" w:rsidR="00D92B29" w:rsidRPr="00177DB5" w:rsidRDefault="00D92B29" w:rsidP="005B7944">
                  <w:pPr>
                    <w:pStyle w:val="ListParagraph"/>
                    <w:framePr w:hSpace="180" w:wrap="around" w:vAnchor="text" w:hAnchor="text" w:y="1"/>
                    <w:numPr>
                      <w:ilvl w:val="0"/>
                      <w:numId w:val="19"/>
                    </w:numPr>
                    <w:spacing w:before="60" w:after="60"/>
                    <w:suppressOverlap/>
                    <w:rPr>
                      <w:rStyle w:val="CommentReference"/>
                      <w:rFonts w:asciiTheme="minorHAnsi" w:eastAsia="Calibri" w:hAnsiTheme="minorHAnsi" w:cstheme="minorHAnsi"/>
                      <w:b/>
                      <w:sz w:val="22"/>
                      <w:szCs w:val="22"/>
                    </w:rPr>
                  </w:pPr>
                  <w:r w:rsidRPr="00097A0B">
                    <w:rPr>
                      <w:rFonts w:asciiTheme="minorHAnsi" w:eastAsia="Calibri" w:hAnsiTheme="minorHAnsi" w:cstheme="minorHAnsi"/>
                      <w:bCs/>
                    </w:rPr>
                    <w:t>Show a short video, objects, or photographs to remind students the characteristics of living</w:t>
                  </w:r>
                  <w:r>
                    <w:rPr>
                      <w:rFonts w:asciiTheme="minorHAnsi" w:eastAsia="Calibri" w:hAnsiTheme="minorHAnsi" w:cstheme="minorHAnsi"/>
                      <w:bCs/>
                    </w:rPr>
                    <w:t xml:space="preserve"> and nonliving</w:t>
                  </w:r>
                  <w:r w:rsidRPr="00097A0B">
                    <w:rPr>
                      <w:rFonts w:asciiTheme="minorHAnsi" w:eastAsia="Calibri" w:hAnsiTheme="minorHAnsi" w:cstheme="minorHAnsi"/>
                      <w:bCs/>
                    </w:rPr>
                    <w:t xml:space="preserve"> things</w:t>
                  </w:r>
                </w:p>
              </w:tc>
            </w:tr>
            <w:tr w:rsidR="00D92B29" w14:paraId="15962108" w14:textId="77777777" w:rsidTr="0091271E">
              <w:trPr>
                <w:trHeight w:val="70"/>
              </w:trPr>
              <w:tc>
                <w:tcPr>
                  <w:tcW w:w="1921" w:type="dxa"/>
                  <w:vMerge/>
                </w:tcPr>
                <w:p w14:paraId="0A790E58" w14:textId="77777777" w:rsidR="00D92B29" w:rsidRPr="00827678" w:rsidRDefault="00D92B29" w:rsidP="005B794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61280D99" w14:textId="77777777" w:rsidR="00D92B29" w:rsidRPr="00124BC2" w:rsidRDefault="00D92B29" w:rsidP="005B7944">
                  <w:pPr>
                    <w:framePr w:hSpace="180" w:wrap="around" w:vAnchor="text" w:hAnchor="text" w:y="1"/>
                    <w:spacing w:before="60" w:after="60"/>
                    <w:ind w:left="360" w:hanging="360"/>
                    <w:suppressOverlap/>
                    <w:jc w:val="center"/>
                    <w:rPr>
                      <w:rStyle w:val="CommentReference"/>
                      <w:rFonts w:asciiTheme="minorHAnsi" w:eastAsia="Calibri" w:hAnsiTheme="minorHAnsi" w:cstheme="minorHAnsi"/>
                      <w:bCs/>
                      <w:sz w:val="22"/>
                      <w:szCs w:val="22"/>
                    </w:rPr>
                  </w:pPr>
                  <w:r w:rsidRPr="00F50FA7">
                    <w:rPr>
                      <w:noProof/>
                      <w:shd w:val="clear" w:color="auto" w:fill="FFFFFF"/>
                    </w:rPr>
                    <w:drawing>
                      <wp:inline distT="0" distB="0" distL="0" distR="0" wp14:anchorId="6AE55546" wp14:editId="7B0554F7">
                        <wp:extent cx="323850" cy="323850"/>
                        <wp:effectExtent l="0" t="0" r="0" b="0"/>
                        <wp:docPr id="19"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6200" w:type="dxa"/>
                </w:tcPr>
                <w:p w14:paraId="589E994C" w14:textId="27901262" w:rsidR="00D92B29" w:rsidRDefault="00D92B29" w:rsidP="005B7944">
                  <w:pPr>
                    <w:framePr w:hSpace="180" w:wrap="around" w:vAnchor="text" w:hAnchor="text" w:y="1"/>
                    <w:spacing w:before="60" w:after="60"/>
                    <w:suppressOverlap/>
                  </w:pPr>
                  <w:r>
                    <w:t>Vary the ways for students to respond to questions or a task</w:t>
                  </w:r>
                </w:p>
                <w:p w14:paraId="576BD5F8" w14:textId="77777777" w:rsidR="00D92B29" w:rsidRPr="00097A0B" w:rsidRDefault="00D92B29" w:rsidP="005B7944">
                  <w:pPr>
                    <w:pStyle w:val="ListParagraph"/>
                    <w:framePr w:hSpace="180" w:wrap="around" w:vAnchor="text" w:hAnchor="text" w:y="1"/>
                    <w:numPr>
                      <w:ilvl w:val="0"/>
                      <w:numId w:val="19"/>
                    </w:numPr>
                    <w:spacing w:before="60" w:after="60"/>
                    <w:suppressOverlap/>
                    <w:rPr>
                      <w:rFonts w:asciiTheme="minorHAnsi" w:eastAsia="Calibri" w:hAnsiTheme="minorHAnsi" w:cstheme="minorHAnsi"/>
                      <w:bCs/>
                    </w:rPr>
                  </w:pPr>
                  <w:r w:rsidRPr="00097A0B">
                    <w:rPr>
                      <w:rFonts w:asciiTheme="minorHAnsi" w:eastAsia="Calibri" w:hAnsiTheme="minorHAnsi" w:cstheme="minorHAnsi"/>
                      <w:bCs/>
                    </w:rPr>
                    <w:t>Provide sentence starters, a writing template, or an expanded word bank</w:t>
                  </w:r>
                </w:p>
                <w:p w14:paraId="5EFC715F" w14:textId="77777777" w:rsidR="00D92B29" w:rsidRPr="002D25C7" w:rsidRDefault="00D92B29" w:rsidP="005B7944">
                  <w:pPr>
                    <w:pStyle w:val="ListParagraph"/>
                    <w:framePr w:hSpace="180" w:wrap="around" w:vAnchor="text" w:hAnchor="text" w:y="1"/>
                    <w:numPr>
                      <w:ilvl w:val="0"/>
                      <w:numId w:val="19"/>
                    </w:numPr>
                    <w:spacing w:before="60" w:after="60"/>
                    <w:suppressOverlap/>
                    <w:rPr>
                      <w:rStyle w:val="CommentReference"/>
                      <w:sz w:val="22"/>
                      <w:szCs w:val="22"/>
                    </w:rPr>
                  </w:pPr>
                  <w:r w:rsidRPr="00097A0B">
                    <w:rPr>
                      <w:rFonts w:asciiTheme="minorHAnsi" w:eastAsia="Calibri" w:hAnsiTheme="minorHAnsi" w:cstheme="minorHAnsi"/>
                      <w:bCs/>
                    </w:rPr>
                    <w:t xml:space="preserve">Provide a variety of ways in which students can “write” to </w:t>
                  </w:r>
                  <w:r>
                    <w:rPr>
                      <w:rFonts w:asciiTheme="minorHAnsi" w:eastAsia="Calibri" w:hAnsiTheme="minorHAnsi" w:cstheme="minorHAnsi"/>
                      <w:bCs/>
                    </w:rPr>
                    <w:t>make predictions</w:t>
                  </w:r>
                  <w:r w:rsidRPr="00097A0B">
                    <w:rPr>
                      <w:rFonts w:asciiTheme="minorHAnsi" w:eastAsia="Calibri" w:hAnsiTheme="minorHAnsi" w:cstheme="minorHAnsi"/>
                      <w:bCs/>
                    </w:rPr>
                    <w:t xml:space="preserve"> (e.g., traditional form of writing, with sentence starters, using pictures, etc.)</w:t>
                  </w:r>
                </w:p>
              </w:tc>
            </w:tr>
            <w:tr w:rsidR="00D92B29" w:rsidRPr="007E6D7F" w14:paraId="446B72CB" w14:textId="77777777" w:rsidTr="0091271E">
              <w:trPr>
                <w:trHeight w:val="70"/>
              </w:trPr>
              <w:tc>
                <w:tcPr>
                  <w:tcW w:w="1921" w:type="dxa"/>
                  <w:vMerge w:val="restart"/>
                </w:tcPr>
                <w:p w14:paraId="324D0F3B" w14:textId="230FFDB8" w:rsidR="00D92B29" w:rsidRPr="594D5676" w:rsidRDefault="00D92B29" w:rsidP="005B7944">
                  <w:pPr>
                    <w:framePr w:hSpace="180" w:wrap="around" w:vAnchor="text" w:hAnchor="text" w:y="1"/>
                    <w:spacing w:before="60" w:after="60"/>
                    <w:suppressOverlap/>
                    <w:rPr>
                      <w:rFonts w:asciiTheme="minorHAnsi" w:eastAsia="Calibri" w:hAnsiTheme="minorHAnsi" w:cstheme="minorBidi"/>
                      <w:i/>
                      <w:iCs/>
                    </w:rPr>
                  </w:pPr>
                  <w:r w:rsidRPr="594D5676">
                    <w:rPr>
                      <w:rFonts w:asciiTheme="minorHAnsi" w:eastAsia="Calibri" w:hAnsiTheme="minorHAnsi" w:cstheme="minorBidi"/>
                      <w:i/>
                      <w:iCs/>
                    </w:rPr>
                    <w:t>Students identify and share key ideas from video(s)</w:t>
                  </w:r>
                  <w:r w:rsidR="00A058B6">
                    <w:rPr>
                      <w:rFonts w:asciiTheme="minorHAnsi" w:eastAsia="Calibri" w:hAnsiTheme="minorHAnsi" w:cstheme="minorBidi"/>
                      <w:i/>
                      <w:iCs/>
                    </w:rPr>
                    <w:t>.</w:t>
                  </w:r>
                  <w:r w:rsidRPr="594D5676">
                    <w:rPr>
                      <w:rFonts w:asciiTheme="minorHAnsi" w:eastAsia="Calibri" w:hAnsiTheme="minorHAnsi" w:cstheme="minorBidi"/>
                      <w:i/>
                      <w:iCs/>
                    </w:rPr>
                    <w:t xml:space="preserve"> </w:t>
                  </w:r>
                </w:p>
              </w:tc>
              <w:tc>
                <w:tcPr>
                  <w:tcW w:w="1013" w:type="dxa"/>
                  <w:vAlign w:val="center"/>
                </w:tcPr>
                <w:p w14:paraId="514E24F2" w14:textId="77777777" w:rsidR="00D92B29" w:rsidRPr="00F50FA7" w:rsidRDefault="00D92B29" w:rsidP="005B7944">
                  <w:pPr>
                    <w:framePr w:hSpace="180" w:wrap="around" w:vAnchor="text" w:hAnchor="text" w:y="1"/>
                    <w:spacing w:before="60" w:after="60"/>
                    <w:ind w:left="360" w:hanging="360"/>
                    <w:suppressOverlap/>
                    <w:jc w:val="center"/>
                    <w:rPr>
                      <w:noProof/>
                      <w:shd w:val="clear" w:color="auto" w:fill="FFFFFF"/>
                    </w:rPr>
                  </w:pPr>
                  <w:r w:rsidRPr="000E4D0A">
                    <w:rPr>
                      <w:noProof/>
                      <w:shd w:val="clear" w:color="auto" w:fill="FFFFFF"/>
                    </w:rPr>
                    <w:drawing>
                      <wp:inline distT="0" distB="0" distL="0" distR="0" wp14:anchorId="59B64C51" wp14:editId="419AB4CD">
                        <wp:extent cx="257175" cy="257175"/>
                        <wp:effectExtent l="0" t="0" r="9525" b="9525"/>
                        <wp:docPr id="25"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6200" w:type="dxa"/>
                </w:tcPr>
                <w:p w14:paraId="3DEC41F0" w14:textId="4D62724A" w:rsidR="00D92B29" w:rsidRDefault="00D92B29" w:rsidP="005B7944">
                  <w:pPr>
                    <w:framePr w:hSpace="180" w:wrap="around" w:vAnchor="text" w:hAnchor="text" w:y="1"/>
                    <w:spacing w:before="60" w:after="60"/>
                    <w:suppressOverlap/>
                    <w:rPr>
                      <w:color w:val="2C2C2C"/>
                      <w:shd w:val="clear" w:color="auto" w:fill="FFFFFF"/>
                    </w:rPr>
                  </w:pPr>
                  <w:r>
                    <w:rPr>
                      <w:rFonts w:asciiTheme="minorHAnsi" w:hAnsiTheme="minorHAnsi" w:cstheme="minorHAnsi"/>
                      <w:color w:val="2C2C2C"/>
                      <w:shd w:val="clear" w:color="auto" w:fill="FFFFFF"/>
                    </w:rPr>
                    <w:t>M</w:t>
                  </w:r>
                  <w:r>
                    <w:rPr>
                      <w:color w:val="2C2C2C"/>
                      <w:shd w:val="clear" w:color="auto" w:fill="FFFFFF"/>
                    </w:rPr>
                    <w:t xml:space="preserve">inimize threats and </w:t>
                  </w:r>
                  <w:proofErr w:type="gramStart"/>
                  <w:r>
                    <w:rPr>
                      <w:color w:val="2C2C2C"/>
                      <w:shd w:val="clear" w:color="auto" w:fill="FFFFFF"/>
                    </w:rPr>
                    <w:t>distractions</w:t>
                  </w:r>
                  <w:proofErr w:type="gramEnd"/>
                </w:p>
                <w:p w14:paraId="2BAA6EDA" w14:textId="77777777" w:rsidR="00D92B29" w:rsidRPr="007E6D7F" w:rsidRDefault="00D92B29" w:rsidP="005B7944">
                  <w:pPr>
                    <w:pStyle w:val="ListParagraph"/>
                    <w:framePr w:hSpace="180" w:wrap="around" w:vAnchor="text" w:hAnchor="text" w:y="1"/>
                    <w:numPr>
                      <w:ilvl w:val="0"/>
                      <w:numId w:val="25"/>
                    </w:numPr>
                    <w:spacing w:before="60" w:after="60"/>
                    <w:suppressOverlap/>
                    <w:rPr>
                      <w:rFonts w:asciiTheme="minorHAnsi" w:hAnsiTheme="minorHAnsi" w:cstheme="minorHAnsi"/>
                    </w:rPr>
                  </w:pPr>
                  <w:r>
                    <w:rPr>
                      <w:rFonts w:asciiTheme="minorHAnsi" w:hAnsiTheme="minorHAnsi" w:cstheme="minorHAnsi"/>
                      <w:color w:val="2C2C2C"/>
                      <w:shd w:val="clear" w:color="auto" w:fill="FFFFFF"/>
                    </w:rPr>
                    <w:lastRenderedPageBreak/>
                    <w:t>P</w:t>
                  </w:r>
                  <w:r w:rsidRPr="007E6D7F">
                    <w:rPr>
                      <w:rFonts w:asciiTheme="minorHAnsi" w:hAnsiTheme="minorHAnsi" w:cstheme="minorHAnsi"/>
                      <w:color w:val="2C2C2C"/>
                      <w:shd w:val="clear" w:color="auto" w:fill="FFFFFF"/>
                    </w:rPr>
                    <w:t>rovide variations in the pace and intensity of work, include independent and group work, and involve all learners in class discussions</w:t>
                  </w:r>
                </w:p>
              </w:tc>
            </w:tr>
            <w:tr w:rsidR="00D92B29" w:rsidRPr="00775183" w14:paraId="706A785E" w14:textId="77777777" w:rsidTr="0091271E">
              <w:trPr>
                <w:trHeight w:val="70"/>
              </w:trPr>
              <w:tc>
                <w:tcPr>
                  <w:tcW w:w="1921" w:type="dxa"/>
                  <w:vMerge/>
                </w:tcPr>
                <w:p w14:paraId="691FA82A" w14:textId="77777777" w:rsidR="00D92B29" w:rsidRPr="00827678" w:rsidRDefault="00D92B29" w:rsidP="005B7944">
                  <w:pPr>
                    <w:framePr w:hSpace="180" w:wrap="around" w:vAnchor="text" w:hAnchor="text" w:y="1"/>
                    <w:spacing w:before="60" w:after="60"/>
                    <w:suppressOverlap/>
                    <w:rPr>
                      <w:rFonts w:asciiTheme="minorHAnsi" w:eastAsia="Calibri" w:hAnsiTheme="minorHAnsi" w:cstheme="minorBidi"/>
                      <w:i/>
                      <w:iCs/>
                    </w:rPr>
                  </w:pPr>
                </w:p>
              </w:tc>
              <w:tc>
                <w:tcPr>
                  <w:tcW w:w="1013" w:type="dxa"/>
                  <w:vAlign w:val="center"/>
                </w:tcPr>
                <w:p w14:paraId="7E834BF7" w14:textId="77777777" w:rsidR="00D92B29" w:rsidRPr="00F50FA7" w:rsidRDefault="00D92B29" w:rsidP="005B7944">
                  <w:pPr>
                    <w:framePr w:hSpace="180" w:wrap="around" w:vAnchor="text" w:hAnchor="text" w:y="1"/>
                    <w:spacing w:before="60" w:after="60"/>
                    <w:ind w:left="360" w:hanging="360"/>
                    <w:suppressOverlap/>
                    <w:jc w:val="center"/>
                    <w:rPr>
                      <w:noProof/>
                      <w:shd w:val="clear" w:color="auto" w:fill="FFFFFF"/>
                    </w:rPr>
                  </w:pPr>
                  <w:r w:rsidRPr="00F50FA7">
                    <w:rPr>
                      <w:noProof/>
                      <w:shd w:val="clear" w:color="auto" w:fill="FFFFFF"/>
                    </w:rPr>
                    <w:drawing>
                      <wp:inline distT="0" distB="0" distL="0" distR="0" wp14:anchorId="6716F7E2" wp14:editId="77308A04">
                        <wp:extent cx="323850" cy="323850"/>
                        <wp:effectExtent l="0" t="0" r="0" b="0"/>
                        <wp:docPr id="2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6200" w:type="dxa"/>
                </w:tcPr>
                <w:p w14:paraId="0E06347A" w14:textId="54C74E95" w:rsidR="00D92B29" w:rsidRDefault="00D92B29" w:rsidP="005B7944">
                  <w:pPr>
                    <w:framePr w:hSpace="180" w:wrap="around" w:vAnchor="text" w:hAnchor="text" w:y="1"/>
                    <w:spacing w:before="60" w:after="60"/>
                    <w:suppressOverlap/>
                  </w:pPr>
                  <w:r w:rsidRPr="00513E1C">
                    <w:t xml:space="preserve">Support </w:t>
                  </w:r>
                  <w:r>
                    <w:t>planning and strategy skills</w:t>
                  </w:r>
                </w:p>
                <w:p w14:paraId="1F17D59C" w14:textId="77777777" w:rsidR="00D92B29" w:rsidRPr="00775183" w:rsidRDefault="00D92B29" w:rsidP="005B7944">
                  <w:pPr>
                    <w:pStyle w:val="ListParagraph"/>
                    <w:framePr w:hSpace="180" w:wrap="around" w:vAnchor="text" w:hAnchor="text" w:y="1"/>
                    <w:numPr>
                      <w:ilvl w:val="0"/>
                      <w:numId w:val="15"/>
                    </w:numPr>
                    <w:spacing w:before="60" w:after="60"/>
                    <w:suppressOverlap/>
                    <w:rPr>
                      <w:rFonts w:asciiTheme="minorHAnsi" w:eastAsia="Calibri" w:hAnsiTheme="minorHAnsi" w:cstheme="minorHAnsi"/>
                      <w:b/>
                    </w:rPr>
                  </w:pPr>
                  <w:r>
                    <w:t>Model and think aloud about how to take notes from the video or other texts</w:t>
                  </w:r>
                </w:p>
              </w:tc>
            </w:tr>
            <w:tr w:rsidR="00D92B29" w:rsidRPr="00513E1C" w14:paraId="7D4276F7" w14:textId="77777777" w:rsidTr="00D92B29">
              <w:trPr>
                <w:trHeight w:val="3662"/>
              </w:trPr>
              <w:tc>
                <w:tcPr>
                  <w:tcW w:w="1921" w:type="dxa"/>
                  <w:vMerge/>
                </w:tcPr>
                <w:p w14:paraId="3F989EEA" w14:textId="77777777" w:rsidR="00D92B29" w:rsidRPr="00C96923" w:rsidRDefault="00D92B29" w:rsidP="005B794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D155F15" w14:textId="77777777" w:rsidR="00D92B29" w:rsidRPr="00F50FA7" w:rsidRDefault="00D92B29" w:rsidP="005B7944">
                  <w:pPr>
                    <w:framePr w:hSpace="180" w:wrap="around" w:vAnchor="text" w:hAnchor="text" w:y="1"/>
                    <w:spacing w:before="60" w:after="60"/>
                    <w:ind w:left="360" w:hanging="360"/>
                    <w:suppressOverlap/>
                    <w:jc w:val="center"/>
                    <w:rPr>
                      <w:noProof/>
                      <w:shd w:val="clear" w:color="auto" w:fill="FFFFFF"/>
                    </w:rPr>
                  </w:pPr>
                  <w:r w:rsidRPr="00F50FA7">
                    <w:rPr>
                      <w:noProof/>
                      <w:shd w:val="clear" w:color="auto" w:fill="FFFFFF"/>
                    </w:rPr>
                    <w:drawing>
                      <wp:inline distT="0" distB="0" distL="0" distR="0" wp14:anchorId="1C2BB165" wp14:editId="53411F92">
                        <wp:extent cx="323850" cy="323850"/>
                        <wp:effectExtent l="0" t="0" r="0" b="0"/>
                        <wp:docPr id="27"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6200" w:type="dxa"/>
                </w:tcPr>
                <w:p w14:paraId="17ED8DEF" w14:textId="7D1E91D4" w:rsidR="00D92B29" w:rsidRDefault="00D92B29" w:rsidP="005B7944">
                  <w:pPr>
                    <w:framePr w:hSpace="180" w:wrap="around" w:vAnchor="text" w:hAnchor="text" w:y="1"/>
                    <w:spacing w:before="60" w:after="60"/>
                    <w:suppressOverlap/>
                  </w:pPr>
                  <w:r>
                    <w:t xml:space="preserve">Provide options for accessing instructional activities and </w:t>
                  </w:r>
                  <w:proofErr w:type="gramStart"/>
                  <w:r>
                    <w:t>materials</w:t>
                  </w:r>
                  <w:proofErr w:type="gramEnd"/>
                </w:p>
                <w:p w14:paraId="0F6AD37B" w14:textId="77777777" w:rsidR="00D92B29" w:rsidRDefault="00D92B29" w:rsidP="005B7944">
                  <w:pPr>
                    <w:pStyle w:val="edCount"/>
                    <w:framePr w:hSpace="180" w:wrap="around" w:vAnchor="text" w:hAnchor="text" w:y="1"/>
                    <w:numPr>
                      <w:ilvl w:val="0"/>
                      <w:numId w:val="15"/>
                    </w:numPr>
                    <w:suppressOverlap/>
                  </w:pPr>
                  <w:r>
                    <w:t>Ensure access is available for students who have a hearing impairment or visual impairment, who are blind, deaf, or deaf/blind (e.g., include audio description for video content, closed captions for video content, alternative text for graphics, preferential seating, an American Sign Language (ASL) interpreter, screen reader, enlarged text, etc.)</w:t>
                  </w:r>
                </w:p>
                <w:p w14:paraId="103FDE5E" w14:textId="77777777" w:rsidR="00D92B29" w:rsidRPr="00513E1C" w:rsidRDefault="00D92B29" w:rsidP="005B7944">
                  <w:pPr>
                    <w:pStyle w:val="edCount"/>
                    <w:framePr w:hSpace="180" w:wrap="around" w:vAnchor="text" w:hAnchor="text" w:y="1"/>
                    <w:numPr>
                      <w:ilvl w:val="0"/>
                      <w:numId w:val="15"/>
                    </w:numPr>
                    <w:suppressOverlap/>
                  </w:pPr>
                  <w:r>
                    <w:t>Allow for differences in rate, timing, speed, and range of motion (e.g., Allow enough time for all students to process the question and formulate their responses; Allow enough time for all students to move from one activity to the next, or to perform a task.)</w:t>
                  </w:r>
                </w:p>
              </w:tc>
            </w:tr>
            <w:tr w:rsidR="00D92B29" w:rsidRPr="005C6D4D" w14:paraId="5ABBDAC8" w14:textId="77777777" w:rsidTr="0091271E">
              <w:trPr>
                <w:trHeight w:val="245"/>
              </w:trPr>
              <w:tc>
                <w:tcPr>
                  <w:tcW w:w="9134" w:type="dxa"/>
                  <w:gridSpan w:val="3"/>
                  <w:shd w:val="clear" w:color="auto" w:fill="F2F2F2" w:themeFill="background1" w:themeFillShade="F2"/>
                </w:tcPr>
                <w:p w14:paraId="79DAD21F" w14:textId="77777777" w:rsidR="00D92B29" w:rsidRPr="005C6D4D" w:rsidRDefault="00D92B29" w:rsidP="005B7944">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Explain</w:t>
                  </w:r>
                </w:p>
              </w:tc>
            </w:tr>
            <w:tr w:rsidR="00D92B29" w:rsidRPr="005C6D4D" w14:paraId="337CE6FD" w14:textId="77777777" w:rsidTr="00487652">
              <w:trPr>
                <w:trHeight w:val="1853"/>
              </w:trPr>
              <w:tc>
                <w:tcPr>
                  <w:tcW w:w="1921" w:type="dxa"/>
                </w:tcPr>
                <w:p w14:paraId="73C51DAB" w14:textId="35CBE4D4" w:rsidR="00D92B29" w:rsidRDefault="00D92B29" w:rsidP="005B7944">
                  <w:pPr>
                    <w:framePr w:hSpace="180" w:wrap="around" w:vAnchor="text" w:hAnchor="text" w:y="1"/>
                    <w:spacing w:before="60" w:after="60"/>
                    <w:suppressOverlap/>
                    <w:rPr>
                      <w:rFonts w:asciiTheme="minorHAnsi" w:eastAsia="Calibri" w:hAnsiTheme="minorHAnsi" w:cstheme="minorBidi"/>
                      <w:i/>
                      <w:iCs/>
                    </w:rPr>
                  </w:pPr>
                  <w:r w:rsidRPr="594D5676">
                    <w:rPr>
                      <w:rFonts w:asciiTheme="minorHAnsi" w:eastAsia="Calibri" w:hAnsiTheme="minorHAnsi" w:cstheme="minorBidi"/>
                      <w:i/>
                      <w:iCs/>
                    </w:rPr>
                    <w:t>Students identify evidence and reason from their data analysis and the video to support a claim</w:t>
                  </w:r>
                  <w:r w:rsidR="00A058B6">
                    <w:rPr>
                      <w:rFonts w:asciiTheme="minorHAnsi" w:eastAsia="Calibri" w:hAnsiTheme="minorHAnsi" w:cstheme="minorBidi"/>
                      <w:i/>
                      <w:iCs/>
                    </w:rPr>
                    <w:t>.</w:t>
                  </w:r>
                </w:p>
                <w:p w14:paraId="6C10225A" w14:textId="77777777" w:rsidR="00D92B29" w:rsidRPr="009333A2" w:rsidRDefault="00D92B29" w:rsidP="005B794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4202D300" w14:textId="77777777" w:rsidR="00D92B29" w:rsidRPr="001C37D2" w:rsidRDefault="00D92B29" w:rsidP="005B7944">
                  <w:pPr>
                    <w:pStyle w:val="edCount"/>
                    <w:framePr w:hSpace="180" w:wrap="around" w:vAnchor="text" w:hAnchor="text" w:y="1"/>
                    <w:suppressOverlap/>
                    <w:jc w:val="center"/>
                  </w:pPr>
                  <w:r w:rsidRPr="00F50FA7">
                    <w:rPr>
                      <w:shd w:val="clear" w:color="auto" w:fill="FFFFFF"/>
                    </w:rPr>
                    <w:drawing>
                      <wp:inline distT="0" distB="0" distL="0" distR="0" wp14:anchorId="04650081" wp14:editId="31D10DE3">
                        <wp:extent cx="323850" cy="323850"/>
                        <wp:effectExtent l="0" t="0" r="0" b="0"/>
                        <wp:docPr id="29"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6200" w:type="dxa"/>
                </w:tcPr>
                <w:p w14:paraId="01658E08" w14:textId="18CD5AD8" w:rsidR="00D92B29" w:rsidRDefault="00D92B29" w:rsidP="005B7944">
                  <w:pPr>
                    <w:framePr w:hSpace="180" w:wrap="around" w:vAnchor="text" w:hAnchor="text" w:y="1"/>
                    <w:spacing w:before="60" w:after="60"/>
                    <w:suppressOverlap/>
                  </w:pPr>
                  <w:r>
                    <w:t>Vary the ways for students to respond to questions or a task</w:t>
                  </w:r>
                </w:p>
                <w:p w14:paraId="30067304" w14:textId="15CBA915" w:rsidR="00D92B29" w:rsidRDefault="00D92B29" w:rsidP="005B7944">
                  <w:pPr>
                    <w:pStyle w:val="edCount"/>
                    <w:framePr w:hSpace="180" w:wrap="around" w:vAnchor="text" w:hAnchor="text" w:y="1"/>
                    <w:numPr>
                      <w:ilvl w:val="0"/>
                      <w:numId w:val="19"/>
                    </w:numPr>
                    <w:suppressOverlap/>
                  </w:pPr>
                  <w:r>
                    <w:t>Allow students to use a variety of ways to create and share their C-E-R argument (e.g., drawing, pictures, objects, multimedia)</w:t>
                  </w:r>
                </w:p>
                <w:p w14:paraId="02773D72" w14:textId="77777777" w:rsidR="00D92B29" w:rsidRPr="005C6D4D" w:rsidRDefault="00D92B29" w:rsidP="005B7944">
                  <w:pPr>
                    <w:pStyle w:val="edCount"/>
                    <w:framePr w:hSpace="180" w:wrap="around" w:vAnchor="text" w:hAnchor="text" w:y="1"/>
                    <w:numPr>
                      <w:ilvl w:val="0"/>
                      <w:numId w:val="19"/>
                    </w:numPr>
                    <w:suppressOverlap/>
                  </w:pPr>
                  <w:r>
                    <w:t>Provide a variety of ways in which students can “write” to respond to questions (e.g., traditional form of writing, with sentence starters, using pictures, etc.)</w:t>
                  </w:r>
                </w:p>
              </w:tc>
            </w:tr>
          </w:tbl>
          <w:p w14:paraId="00865F7D" w14:textId="796ABDFB" w:rsidR="00D92B29" w:rsidRPr="000A1505" w:rsidRDefault="00D92B29" w:rsidP="00D56280">
            <w:pPr>
              <w:pStyle w:val="Body"/>
              <w:spacing w:before="60" w:after="60"/>
              <w:rPr>
                <w:b/>
              </w:rPr>
            </w:pPr>
          </w:p>
        </w:tc>
      </w:tr>
      <w:tr w:rsidR="00D92B29" w:rsidRPr="00CA3511" w14:paraId="55F43CE0" w14:textId="77777777" w:rsidTr="00D56280">
        <w:tc>
          <w:tcPr>
            <w:tcW w:w="9360" w:type="dxa"/>
            <w:tcBorders>
              <w:top w:val="single" w:sz="4" w:space="0" w:color="auto"/>
              <w:bottom w:val="single" w:sz="4" w:space="0" w:color="auto"/>
            </w:tcBorders>
            <w:shd w:val="clear" w:color="auto" w:fill="D9D9D9" w:themeFill="background1" w:themeFillShade="D9"/>
            <w:vAlign w:val="center"/>
          </w:tcPr>
          <w:p w14:paraId="457C8B2E" w14:textId="0C2BA391" w:rsidR="00D92B29" w:rsidRPr="00CA3511" w:rsidRDefault="00D92B29" w:rsidP="009D37FD">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92B29" w:rsidRPr="00D635E9" w14:paraId="737C4383" w14:textId="77777777" w:rsidTr="00D56280">
        <w:tc>
          <w:tcPr>
            <w:tcW w:w="9360" w:type="dxa"/>
            <w:tcBorders>
              <w:top w:val="single" w:sz="4" w:space="0" w:color="auto"/>
              <w:bottom w:val="single" w:sz="4" w:space="0" w:color="auto"/>
            </w:tcBorders>
            <w:vAlign w:val="center"/>
          </w:tcPr>
          <w:p w14:paraId="15D03D10" w14:textId="45EE3BBC" w:rsidR="00D92B29" w:rsidRPr="00C04F9A" w:rsidRDefault="00B302BC" w:rsidP="009D37FD">
            <w:pPr>
              <w:pStyle w:val="ListParagraph"/>
              <w:keepNext/>
              <w:numPr>
                <w:ilvl w:val="0"/>
                <w:numId w:val="11"/>
              </w:numPr>
              <w:spacing w:before="60" w:after="60"/>
            </w:pPr>
            <w:hyperlink r:id="rId34" w:history="1">
              <w:r w:rsidR="00D92B29" w:rsidRPr="007B3B54">
                <w:rPr>
                  <w:rStyle w:val="Hyperlink"/>
                  <w:rFonts w:asciiTheme="minorHAnsi" w:eastAsia="Times New Roman" w:hAnsiTheme="minorHAnsi" w:cstheme="minorHAnsi"/>
                </w:rPr>
                <w:t>Stem Teaching Tools #66</w:t>
              </w:r>
            </w:hyperlink>
            <w:r w:rsidR="00C04F9A">
              <w:rPr>
                <w:rStyle w:val="Hyperlink"/>
                <w:rFonts w:asciiTheme="minorHAnsi" w:eastAsia="Times New Roman" w:hAnsiTheme="minorHAnsi" w:cstheme="minorHAnsi"/>
              </w:rPr>
              <w:t>:</w:t>
            </w:r>
            <w:r w:rsidR="00C04F9A">
              <w:rPr>
                <w:rStyle w:val="Hyperlink"/>
                <w:rFonts w:eastAsia="Times New Roman" w:cstheme="minorHAnsi"/>
              </w:rPr>
              <w:t xml:space="preserve"> Why you should stop pre-teaching science vocabulary and focus on students developing conceptual meaning first</w:t>
            </w:r>
            <w:r w:rsidR="00D92B29" w:rsidRPr="007B3B54">
              <w:rPr>
                <w:rFonts w:asciiTheme="minorHAnsi" w:eastAsia="Times New Roman" w:hAnsiTheme="minorHAnsi" w:cstheme="minorHAnsi"/>
                <w:color w:val="3D3D3D"/>
              </w:rPr>
              <w:t xml:space="preserve"> </w:t>
            </w:r>
          </w:p>
          <w:p w14:paraId="5F766E04" w14:textId="5EE3464B" w:rsidR="00C04F9A" w:rsidRPr="00A85FFA" w:rsidRDefault="00C04F9A" w:rsidP="009D37FD">
            <w:pPr>
              <w:pStyle w:val="ListParagraph"/>
              <w:keepNext/>
              <w:numPr>
                <w:ilvl w:val="0"/>
                <w:numId w:val="0"/>
              </w:numPr>
              <w:spacing w:before="60" w:after="60"/>
              <w:ind w:left="360"/>
            </w:pPr>
            <w:r>
              <w:t>[</w:t>
            </w:r>
            <w:r w:rsidRPr="00C04F9A">
              <w:t>https://stemteachingtools.org/brief/66</w:t>
            </w:r>
            <w:r>
              <w:t>]</w:t>
            </w:r>
          </w:p>
          <w:p w14:paraId="3F9D5318" w14:textId="77777777" w:rsidR="00C04F9A" w:rsidRPr="00C04F9A" w:rsidRDefault="00B302BC" w:rsidP="009D37FD">
            <w:pPr>
              <w:pStyle w:val="ListParagraph"/>
              <w:keepNext/>
              <w:numPr>
                <w:ilvl w:val="0"/>
                <w:numId w:val="11"/>
              </w:numPr>
              <w:spacing w:before="60" w:after="60"/>
              <w:rPr>
                <w:rStyle w:val="Hyperlink"/>
                <w:color w:val="auto"/>
                <w:u w:val="none"/>
              </w:rPr>
            </w:pPr>
            <w:hyperlink r:id="rId35" w:history="1">
              <w:r w:rsidR="004D3CED" w:rsidRPr="009D05E6">
                <w:rPr>
                  <w:rStyle w:val="Hyperlink"/>
                  <w:rFonts w:asciiTheme="minorHAnsi" w:hAnsiTheme="minorHAnsi" w:cstheme="minorHAnsi"/>
                </w:rPr>
                <w:t>Stem Teaching Tool #</w:t>
              </w:r>
              <w:r w:rsidR="009D05E6" w:rsidRPr="009D05E6">
                <w:rPr>
                  <w:rStyle w:val="Hyperlink"/>
                  <w:rFonts w:asciiTheme="minorHAnsi" w:hAnsiTheme="minorHAnsi" w:cstheme="minorHAnsi"/>
                </w:rPr>
                <w:t>17</w:t>
              </w:r>
            </w:hyperlink>
            <w:r w:rsidR="00C04F9A">
              <w:rPr>
                <w:rStyle w:val="Hyperlink"/>
                <w:rFonts w:asciiTheme="minorHAnsi" w:hAnsiTheme="minorHAnsi" w:cstheme="minorHAnsi"/>
              </w:rPr>
              <w:t>: Beyond the Written C-E-R: Supporting Classroom Argumentative Talk about Investigations</w:t>
            </w:r>
          </w:p>
          <w:p w14:paraId="56497B2E" w14:textId="6AFA2F2D" w:rsidR="004D3CED" w:rsidRDefault="00C04F9A" w:rsidP="009D37FD">
            <w:pPr>
              <w:pStyle w:val="ListParagraph"/>
              <w:keepNext/>
              <w:numPr>
                <w:ilvl w:val="0"/>
                <w:numId w:val="0"/>
              </w:numPr>
              <w:spacing w:before="60" w:after="60"/>
              <w:ind w:left="360"/>
            </w:pPr>
            <w:r>
              <w:rPr>
                <w:rFonts w:cstheme="minorHAnsi"/>
              </w:rPr>
              <w:t>[</w:t>
            </w:r>
            <w:r w:rsidRPr="00C04F9A">
              <w:rPr>
                <w:rFonts w:cstheme="minorHAnsi"/>
              </w:rPr>
              <w:t>https://stemteachingtools.org/brief/17</w:t>
            </w:r>
            <w:r>
              <w:rPr>
                <w:rFonts w:cstheme="minorHAnsi"/>
              </w:rPr>
              <w:t>]</w:t>
            </w:r>
            <w:r w:rsidR="009D05E6">
              <w:rPr>
                <w:rFonts w:asciiTheme="minorHAnsi" w:hAnsiTheme="minorHAnsi" w:cstheme="minorHAnsi"/>
              </w:rPr>
              <w:t xml:space="preserve"> </w:t>
            </w:r>
          </w:p>
          <w:p w14:paraId="7E231679" w14:textId="77777777" w:rsidR="00D56280" w:rsidRPr="00D56280" w:rsidRDefault="00B302BC" w:rsidP="009D37FD">
            <w:pPr>
              <w:pStyle w:val="ListParagraph"/>
              <w:numPr>
                <w:ilvl w:val="0"/>
                <w:numId w:val="11"/>
              </w:numPr>
              <w:shd w:val="clear" w:color="auto" w:fill="FFFFFF"/>
              <w:spacing w:before="60" w:after="60"/>
              <w:rPr>
                <w:rFonts w:asciiTheme="minorHAnsi" w:eastAsia="Times New Roman" w:hAnsiTheme="minorHAnsi" w:cstheme="minorHAnsi"/>
                <w:color w:val="292F33"/>
              </w:rPr>
            </w:pPr>
            <w:hyperlink r:id="rId36" w:history="1">
              <w:r w:rsidR="00D92B29" w:rsidRPr="00B94BDB">
                <w:rPr>
                  <w:rStyle w:val="Hyperlink"/>
                  <w:rFonts w:asciiTheme="minorHAnsi" w:hAnsiTheme="minorHAnsi" w:cstheme="minorHAnsi"/>
                </w:rPr>
                <w:t>Mapping Vocabulary onto Student Sensemaking</w:t>
              </w:r>
            </w:hyperlink>
            <w:r w:rsidR="00D92B29">
              <w:rPr>
                <w:rFonts w:asciiTheme="minorHAnsi" w:hAnsiTheme="minorHAnsi" w:cstheme="minorHAnsi"/>
              </w:rPr>
              <w:t xml:space="preserve"> (</w:t>
            </w:r>
            <w:proofErr w:type="spellStart"/>
            <w:r w:rsidR="00D92B29">
              <w:rPr>
                <w:rFonts w:asciiTheme="minorHAnsi" w:hAnsiTheme="minorHAnsi" w:cstheme="minorHAnsi"/>
              </w:rPr>
              <w:t>Haverly</w:t>
            </w:r>
            <w:proofErr w:type="spellEnd"/>
            <w:r w:rsidR="00D92B29">
              <w:rPr>
                <w:rFonts w:asciiTheme="minorHAnsi" w:hAnsiTheme="minorHAnsi" w:cstheme="minorHAnsi"/>
              </w:rPr>
              <w:t xml:space="preserve">, C., Hossein, B., &amp; Richards, J., 2021) </w:t>
            </w:r>
          </w:p>
          <w:p w14:paraId="70C34090" w14:textId="2D6B081D" w:rsidR="00D92B29" w:rsidRPr="007B3B54" w:rsidRDefault="00654CA9" w:rsidP="00D56280">
            <w:pPr>
              <w:pStyle w:val="ListParagraph"/>
              <w:numPr>
                <w:ilvl w:val="0"/>
                <w:numId w:val="0"/>
              </w:numPr>
              <w:shd w:val="clear" w:color="auto" w:fill="FFFFFF"/>
              <w:spacing w:before="60" w:after="60"/>
              <w:ind w:left="360"/>
              <w:rPr>
                <w:rFonts w:asciiTheme="minorHAnsi" w:eastAsia="Times New Roman" w:hAnsiTheme="minorHAnsi" w:cstheme="minorHAnsi"/>
                <w:color w:val="292F33"/>
              </w:rPr>
            </w:pPr>
            <w:r>
              <w:rPr>
                <w:rFonts w:asciiTheme="minorHAnsi" w:hAnsiTheme="minorHAnsi" w:cstheme="minorHAnsi"/>
              </w:rPr>
              <w:t>[</w:t>
            </w:r>
            <w:r w:rsidRPr="00654CA9">
              <w:rPr>
                <w:rFonts w:asciiTheme="minorHAnsi" w:hAnsiTheme="minorHAnsi" w:cstheme="minorHAnsi"/>
              </w:rPr>
              <w:t>https://www.nsta.org/science-and-children/science-and-children-novemberdecember-2021/mapping-vocabulary-student-sense</w:t>
            </w:r>
            <w:r>
              <w:rPr>
                <w:rFonts w:asciiTheme="minorHAnsi" w:hAnsiTheme="minorHAnsi" w:cstheme="minorHAnsi"/>
              </w:rPr>
              <w:t>]</w:t>
            </w:r>
          </w:p>
          <w:p w14:paraId="0D90C588" w14:textId="75BF04F4" w:rsidR="00D92B29" w:rsidRDefault="00B302BC" w:rsidP="009D37FD">
            <w:pPr>
              <w:pStyle w:val="ListParagraph"/>
              <w:numPr>
                <w:ilvl w:val="0"/>
                <w:numId w:val="11"/>
              </w:numPr>
              <w:shd w:val="clear" w:color="auto" w:fill="FFFFFF"/>
              <w:spacing w:before="60" w:after="60"/>
              <w:rPr>
                <w:rFonts w:asciiTheme="minorHAnsi" w:hAnsiTheme="minorHAnsi" w:cstheme="minorHAnsi"/>
                <w:color w:val="292F33"/>
              </w:rPr>
            </w:pPr>
            <w:hyperlink r:id="rId37" w:history="1">
              <w:r w:rsidR="00D92B29" w:rsidRPr="007B3B54">
                <w:rPr>
                  <w:rStyle w:val="Hyperlink"/>
                  <w:rFonts w:asciiTheme="minorHAnsi" w:hAnsiTheme="minorHAnsi" w:cstheme="minorHAnsi"/>
                  <w:color w:val="2D2D86"/>
                </w:rPr>
                <w:t>Effective Strategies for Teaching Science Vocabulary</w:t>
              </w:r>
            </w:hyperlink>
            <w:r w:rsidR="00D92B29" w:rsidRPr="007B3B54">
              <w:rPr>
                <w:rFonts w:asciiTheme="minorHAnsi" w:hAnsiTheme="minorHAnsi" w:cstheme="minorHAnsi"/>
                <w:color w:val="292F33"/>
              </w:rPr>
              <w:t xml:space="preserve"> </w:t>
            </w:r>
            <w:r w:rsidR="00D92B29">
              <w:rPr>
                <w:rFonts w:asciiTheme="minorHAnsi" w:hAnsiTheme="minorHAnsi" w:cstheme="minorHAnsi"/>
                <w:color w:val="292F33"/>
              </w:rPr>
              <w:t xml:space="preserve">(Carter, S.J., UNC) </w:t>
            </w:r>
          </w:p>
          <w:p w14:paraId="3C2DFED9" w14:textId="6903DFC5" w:rsidR="00654CA9" w:rsidRDefault="00654CA9" w:rsidP="009D37FD">
            <w:pPr>
              <w:pStyle w:val="ListParagraph"/>
              <w:numPr>
                <w:ilvl w:val="0"/>
                <w:numId w:val="0"/>
              </w:numPr>
              <w:shd w:val="clear" w:color="auto" w:fill="FFFFFF"/>
              <w:spacing w:before="60" w:after="60"/>
              <w:ind w:left="360"/>
              <w:rPr>
                <w:rFonts w:asciiTheme="minorHAnsi" w:hAnsiTheme="minorHAnsi" w:cstheme="minorHAnsi"/>
                <w:color w:val="292F33"/>
              </w:rPr>
            </w:pPr>
            <w:r>
              <w:rPr>
                <w:rFonts w:asciiTheme="minorHAnsi" w:hAnsiTheme="minorHAnsi" w:cstheme="minorHAnsi"/>
                <w:color w:val="292F33"/>
              </w:rPr>
              <w:t>[</w:t>
            </w:r>
            <w:r w:rsidRPr="00654CA9">
              <w:rPr>
                <w:rFonts w:asciiTheme="minorHAnsi" w:hAnsiTheme="minorHAnsi" w:cstheme="minorHAnsi"/>
                <w:color w:val="292F33"/>
              </w:rPr>
              <w:t>https://edcount.app.box.com/file/999662360871</w:t>
            </w:r>
            <w:r>
              <w:rPr>
                <w:rFonts w:asciiTheme="minorHAnsi" w:hAnsiTheme="minorHAnsi" w:cstheme="minorHAnsi"/>
                <w:color w:val="292F33"/>
              </w:rPr>
              <w:t>]</w:t>
            </w:r>
          </w:p>
          <w:p w14:paraId="05F6B792" w14:textId="54AC81B9" w:rsidR="00D92B29" w:rsidRDefault="00B302BC" w:rsidP="009D37FD">
            <w:pPr>
              <w:pStyle w:val="ListParagraph"/>
              <w:numPr>
                <w:ilvl w:val="0"/>
                <w:numId w:val="11"/>
              </w:numPr>
              <w:shd w:val="clear" w:color="auto" w:fill="FFFFFF"/>
              <w:spacing w:before="60" w:after="60"/>
              <w:rPr>
                <w:rFonts w:asciiTheme="minorHAnsi" w:hAnsiTheme="minorHAnsi" w:cstheme="minorHAnsi"/>
                <w:color w:val="292F33"/>
              </w:rPr>
            </w:pPr>
            <w:hyperlink r:id="rId38" w:history="1">
              <w:r w:rsidR="00D92B29" w:rsidRPr="00323BCE">
                <w:rPr>
                  <w:rStyle w:val="Hyperlink"/>
                  <w:rFonts w:asciiTheme="minorHAnsi" w:hAnsiTheme="minorHAnsi" w:cstheme="minorHAnsi"/>
                </w:rPr>
                <w:t>Using Literature in the Science Classroom</w:t>
              </w:r>
            </w:hyperlink>
            <w:r w:rsidR="00D92B29">
              <w:rPr>
                <w:rFonts w:asciiTheme="minorHAnsi" w:hAnsiTheme="minorHAnsi" w:cstheme="minorHAnsi"/>
                <w:color w:val="292F33"/>
              </w:rPr>
              <w:t xml:space="preserve"> (McGinnis, P, 2020) </w:t>
            </w:r>
          </w:p>
          <w:p w14:paraId="78F98B64" w14:textId="7BD3352A" w:rsidR="00654CA9" w:rsidRDefault="00654CA9" w:rsidP="009D37FD">
            <w:pPr>
              <w:pStyle w:val="ListParagraph"/>
              <w:numPr>
                <w:ilvl w:val="0"/>
                <w:numId w:val="0"/>
              </w:numPr>
              <w:shd w:val="clear" w:color="auto" w:fill="FFFFFF"/>
              <w:spacing w:before="60" w:after="60"/>
              <w:ind w:left="360"/>
              <w:rPr>
                <w:rFonts w:asciiTheme="minorHAnsi" w:hAnsiTheme="minorHAnsi" w:cstheme="minorHAnsi"/>
                <w:color w:val="292F33"/>
              </w:rPr>
            </w:pPr>
            <w:r>
              <w:rPr>
                <w:rFonts w:asciiTheme="minorHAnsi" w:hAnsiTheme="minorHAnsi" w:cstheme="minorHAnsi"/>
                <w:color w:val="292F33"/>
              </w:rPr>
              <w:t>[</w:t>
            </w:r>
            <w:r w:rsidRPr="00654CA9">
              <w:rPr>
                <w:rFonts w:asciiTheme="minorHAnsi" w:hAnsiTheme="minorHAnsi" w:cstheme="minorHAnsi"/>
                <w:color w:val="292F33"/>
              </w:rPr>
              <w:t>https://www.nsta.org/science-scope/science-scope-novemberdecember-2020/using-literature-science-classroom</w:t>
            </w:r>
            <w:r>
              <w:rPr>
                <w:rFonts w:asciiTheme="minorHAnsi" w:hAnsiTheme="minorHAnsi" w:cstheme="minorHAnsi"/>
                <w:color w:val="292F33"/>
              </w:rPr>
              <w:t>]</w:t>
            </w:r>
          </w:p>
          <w:p w14:paraId="7FB9E24D" w14:textId="77777777" w:rsidR="00D92B29" w:rsidRPr="00654CA9" w:rsidRDefault="00B302BC" w:rsidP="009D37FD">
            <w:pPr>
              <w:pStyle w:val="Body"/>
              <w:numPr>
                <w:ilvl w:val="0"/>
                <w:numId w:val="11"/>
              </w:numPr>
              <w:spacing w:before="60" w:after="60"/>
              <w:rPr>
                <w:rFonts w:eastAsiaTheme="minorEastAsia" w:cstheme="minorBidi"/>
              </w:rPr>
            </w:pPr>
            <w:hyperlink r:id="rId39" w:history="1">
              <w:r w:rsidR="00D92B29" w:rsidRPr="00E62E48">
                <w:rPr>
                  <w:rStyle w:val="Hyperlink"/>
                </w:rPr>
                <w:t>Why Are Decomposers Important?</w:t>
              </w:r>
            </w:hyperlink>
            <w:r w:rsidR="00D92B29">
              <w:t xml:space="preserve"> [Lesson] </w:t>
            </w:r>
          </w:p>
          <w:p w14:paraId="64ED0240" w14:textId="0603FD98" w:rsidR="009D37FD" w:rsidRPr="00D635E9" w:rsidRDefault="00654CA9" w:rsidP="00D56280">
            <w:pPr>
              <w:pStyle w:val="Body"/>
              <w:spacing w:before="60" w:after="60"/>
              <w:ind w:left="360"/>
              <w:rPr>
                <w:rFonts w:eastAsiaTheme="minorEastAsia" w:cstheme="minorBidi"/>
              </w:rPr>
            </w:pPr>
            <w:r>
              <w:rPr>
                <w:rFonts w:eastAsiaTheme="minorEastAsia" w:cstheme="minorBidi"/>
              </w:rPr>
              <w:t>[</w:t>
            </w:r>
            <w:r w:rsidRPr="00654CA9">
              <w:rPr>
                <w:rFonts w:eastAsiaTheme="minorEastAsia" w:cstheme="minorBidi"/>
              </w:rPr>
              <w:t>https://lab.betterlesson.com/lesson/631751/why-are-decomposers-important?from=search</w:t>
            </w:r>
            <w:r>
              <w:rPr>
                <w:rFonts w:eastAsiaTheme="minorEastAsia" w:cstheme="minorBidi"/>
              </w:rPr>
              <w:t>]</w:t>
            </w:r>
          </w:p>
        </w:tc>
      </w:tr>
      <w:tr w:rsidR="00D92B29" w14:paraId="57171F16" w14:textId="77777777" w:rsidTr="00D56280">
        <w:tc>
          <w:tcPr>
            <w:tcW w:w="9360" w:type="dxa"/>
            <w:tcBorders>
              <w:top w:val="single" w:sz="4" w:space="0" w:color="auto"/>
              <w:bottom w:val="single" w:sz="4" w:space="0" w:color="auto"/>
            </w:tcBorders>
            <w:shd w:val="clear" w:color="auto" w:fill="D9D9D9" w:themeFill="background1" w:themeFillShade="D9"/>
            <w:vAlign w:val="center"/>
          </w:tcPr>
          <w:p w14:paraId="57171F15" w14:textId="2C021427" w:rsidR="00D92B29" w:rsidRPr="000A2FEF" w:rsidRDefault="00D92B29" w:rsidP="009D37FD">
            <w:pPr>
              <w:pStyle w:val="Body"/>
              <w:keepNext/>
              <w:spacing w:before="60" w:after="60"/>
              <w:rPr>
                <w:i/>
                <w:color w:val="A6A6A6" w:themeColor="background1" w:themeShade="A6"/>
              </w:rPr>
            </w:pPr>
            <w:bookmarkStart w:id="3" w:name="_Hlk116303258"/>
            <w:r w:rsidRPr="000A2FEF">
              <w:rPr>
                <w:b/>
              </w:rPr>
              <w:lastRenderedPageBreak/>
              <w:t xml:space="preserve">Core Text Connections </w:t>
            </w:r>
          </w:p>
        </w:tc>
      </w:tr>
      <w:tr w:rsidR="00D92B29" w14:paraId="57171F19" w14:textId="77777777" w:rsidTr="00D56280">
        <w:trPr>
          <w:trHeight w:val="1250"/>
        </w:trPr>
        <w:tc>
          <w:tcPr>
            <w:tcW w:w="9360" w:type="dxa"/>
            <w:tcBorders>
              <w:top w:val="single" w:sz="4" w:space="0" w:color="auto"/>
              <w:bottom w:val="single" w:sz="4" w:space="0" w:color="auto"/>
            </w:tcBorders>
          </w:tcPr>
          <w:p w14:paraId="1FE667ED" w14:textId="757B2B84" w:rsidR="00D92B29" w:rsidRPr="00C04F9A" w:rsidRDefault="00B302BC" w:rsidP="009D37FD">
            <w:pPr>
              <w:pStyle w:val="pf0"/>
              <w:numPr>
                <w:ilvl w:val="0"/>
                <w:numId w:val="24"/>
              </w:numPr>
              <w:spacing w:before="60" w:beforeAutospacing="0" w:after="60" w:afterAutospacing="0"/>
              <w:rPr>
                <w:rStyle w:val="Hyperlink"/>
                <w:rFonts w:asciiTheme="minorHAnsi" w:hAnsiTheme="minorHAnsi" w:cstheme="minorHAnsi"/>
                <w:color w:val="auto"/>
                <w:sz w:val="22"/>
                <w:szCs w:val="22"/>
                <w:u w:val="none"/>
              </w:rPr>
            </w:pPr>
            <w:hyperlink r:id="rId40" w:history="1">
              <w:r w:rsidR="00D92B29" w:rsidRPr="00B35CBC">
                <w:rPr>
                  <w:rStyle w:val="Hyperlink"/>
                  <w:rFonts w:asciiTheme="minorHAnsi" w:hAnsiTheme="minorHAnsi" w:cstheme="minorHAnsi"/>
                  <w:sz w:val="22"/>
                  <w:szCs w:val="22"/>
                </w:rPr>
                <w:t xml:space="preserve">Next Generation Science Standards Interactive Read </w:t>
              </w:r>
              <w:proofErr w:type="spellStart"/>
              <w:r w:rsidR="00D92B29" w:rsidRPr="00B35CBC">
                <w:rPr>
                  <w:rStyle w:val="Hyperlink"/>
                  <w:rFonts w:asciiTheme="minorHAnsi" w:hAnsiTheme="minorHAnsi" w:cstheme="minorHAnsi"/>
                  <w:sz w:val="22"/>
                  <w:szCs w:val="22"/>
                </w:rPr>
                <w:t>Alouds</w:t>
              </w:r>
              <w:proofErr w:type="spellEnd"/>
            </w:hyperlink>
          </w:p>
          <w:p w14:paraId="11415ADF" w14:textId="047CF60C" w:rsidR="00C04F9A" w:rsidRPr="00C04F9A" w:rsidRDefault="00C04F9A" w:rsidP="009D37FD">
            <w:pPr>
              <w:pStyle w:val="pf0"/>
              <w:spacing w:before="60" w:beforeAutospacing="0" w:after="60" w:afterAutospacing="0"/>
              <w:ind w:left="360"/>
              <w:rPr>
                <w:rFonts w:asciiTheme="minorHAnsi" w:eastAsiaTheme="minorHAnsi" w:hAnsiTheme="minorHAnsi" w:cstheme="minorHAnsi"/>
                <w:color w:val="292F33"/>
                <w:sz w:val="22"/>
                <w:szCs w:val="22"/>
              </w:rPr>
            </w:pPr>
            <w:r w:rsidRPr="00C04F9A">
              <w:rPr>
                <w:rFonts w:asciiTheme="minorHAnsi" w:eastAsiaTheme="minorHAnsi" w:hAnsiTheme="minorHAnsi" w:cstheme="minorHAnsi"/>
                <w:color w:val="292F33"/>
                <w:sz w:val="22"/>
                <w:szCs w:val="22"/>
              </w:rPr>
              <w:t>[chrome-extension://efaidnbmnnnibpcajpcglclefindmkaj/https://www.kbs.msu.edu/wp-content/uploads/2017/02/NGSS-Interactive-Read-Alouds.pdf]</w:t>
            </w:r>
          </w:p>
          <w:p w14:paraId="4E544B18" w14:textId="4702B499" w:rsidR="00D92B29"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1" w:history="1">
              <w:r w:rsidR="00D92B29" w:rsidRPr="00D56280">
                <w:rPr>
                  <w:rStyle w:val="Hyperlink"/>
                  <w:rFonts w:asciiTheme="minorHAnsi" w:hAnsiTheme="minorHAnsi" w:cstheme="minorHAnsi"/>
                  <w:sz w:val="22"/>
                  <w:szCs w:val="22"/>
                </w:rPr>
                <w:t>A Handful of Dirt</w:t>
              </w:r>
            </w:hyperlink>
            <w:r w:rsidR="00D92B29" w:rsidRPr="00D56280">
              <w:rPr>
                <w:rFonts w:asciiTheme="minorHAnsi" w:hAnsiTheme="minorHAnsi" w:cstheme="minorHAnsi"/>
                <w:sz w:val="22"/>
                <w:szCs w:val="22"/>
              </w:rPr>
              <w:t xml:space="preserve"> </w:t>
            </w:r>
          </w:p>
          <w:p w14:paraId="63894EC5" w14:textId="3FD58B06"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sz w:val="22"/>
                <w:szCs w:val="22"/>
              </w:rPr>
              <w:t>[</w:t>
            </w:r>
            <w:r w:rsidRPr="009224D7">
              <w:rPr>
                <w:rFonts w:asciiTheme="minorHAnsi" w:hAnsiTheme="minorHAnsi" w:cstheme="minorHAnsi"/>
                <w:sz w:val="22"/>
                <w:szCs w:val="22"/>
              </w:rPr>
              <w:t>https://www.amazon.com/Handful-Dirt-Raymond-Bial/dp/0802786987/ref=sr_1_1?crid=3MKH78BASE56Y&amp;keywords=a+handful+of+dirt+by+raymond+bial&amp;qid=1665413715&amp;sprefix=a+handful+of+dirt%2Caps%2C103&amp;sr=8-1</w:t>
            </w:r>
            <w:r>
              <w:rPr>
                <w:rFonts w:asciiTheme="minorHAnsi" w:hAnsiTheme="minorHAnsi" w:cstheme="minorHAnsi"/>
                <w:sz w:val="22"/>
                <w:szCs w:val="22"/>
              </w:rPr>
              <w:t>]</w:t>
            </w:r>
          </w:p>
          <w:p w14:paraId="7FF5EF74" w14:textId="5DB2FDB7" w:rsidR="00D92B29" w:rsidRPr="00D56280"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2" w:tgtFrame="_blank" w:history="1">
              <w:r w:rsidR="00D92B29" w:rsidRPr="00D56280">
                <w:rPr>
                  <w:rStyle w:val="Hyperlink"/>
                  <w:rFonts w:asciiTheme="minorHAnsi" w:hAnsiTheme="minorHAnsi" w:cstheme="minorHAnsi"/>
                  <w:sz w:val="22"/>
                  <w:szCs w:val="22"/>
                </w:rPr>
                <w:t>Leaf Litter Critters</w:t>
              </w:r>
            </w:hyperlink>
            <w:r w:rsidR="00D92B29" w:rsidRPr="009224D7">
              <w:rPr>
                <w:rFonts w:asciiTheme="minorHAnsi" w:hAnsiTheme="minorHAnsi" w:cstheme="minorHAnsi"/>
                <w:color w:val="333333"/>
                <w:sz w:val="22"/>
                <w:szCs w:val="22"/>
                <w:shd w:val="clear" w:color="auto" w:fill="FFFFFF"/>
              </w:rPr>
              <w:t> </w:t>
            </w:r>
          </w:p>
          <w:p w14:paraId="6EC08B1C" w14:textId="15E057C9"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color w:val="333333"/>
                <w:sz w:val="22"/>
                <w:szCs w:val="22"/>
                <w:shd w:val="clear" w:color="auto" w:fill="FFFFFF"/>
              </w:rPr>
              <w:t>[</w:t>
            </w:r>
            <w:r w:rsidRPr="009224D7">
              <w:rPr>
                <w:rFonts w:asciiTheme="minorHAnsi" w:hAnsiTheme="minorHAnsi" w:cstheme="minorHAnsi"/>
                <w:color w:val="333333"/>
                <w:sz w:val="22"/>
                <w:szCs w:val="22"/>
                <w:shd w:val="clear" w:color="auto" w:fill="FFFFFF"/>
              </w:rPr>
              <w:t>https://amzn.to/2jtUS7m</w:t>
            </w:r>
            <w:r>
              <w:rPr>
                <w:rFonts w:asciiTheme="minorHAnsi" w:hAnsiTheme="minorHAnsi" w:cstheme="minorHAnsi"/>
                <w:color w:val="333333"/>
                <w:sz w:val="22"/>
                <w:szCs w:val="22"/>
                <w:shd w:val="clear" w:color="auto" w:fill="FFFFFF"/>
              </w:rPr>
              <w:t xml:space="preserve">] </w:t>
            </w:r>
          </w:p>
          <w:p w14:paraId="7FDBAC04" w14:textId="27BA5315" w:rsidR="00D92B29" w:rsidRPr="00D56280"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3" w:history="1">
              <w:r w:rsidR="00D92B29" w:rsidRPr="00D56280">
                <w:rPr>
                  <w:rStyle w:val="Hyperlink"/>
                  <w:rFonts w:asciiTheme="minorHAnsi" w:hAnsiTheme="minorHAnsi" w:cstheme="minorHAnsi"/>
                  <w:sz w:val="22"/>
                  <w:szCs w:val="22"/>
                </w:rPr>
                <w:t>Compost Critters</w:t>
              </w:r>
            </w:hyperlink>
            <w:r w:rsidR="00D92B29" w:rsidRPr="009224D7">
              <w:rPr>
                <w:rStyle w:val="Hyperlink"/>
                <w:noProof/>
              </w:rPr>
              <mc:AlternateContent>
                <mc:Choice Requires="wps">
                  <w:drawing>
                    <wp:inline distT="0" distB="0" distL="0" distR="0" wp14:anchorId="334B6E61" wp14:editId="599E526F">
                      <wp:extent cx="9525" cy="95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DC40D" id="Rectangle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sidR="00D92B29" w:rsidRPr="009224D7">
              <w:rPr>
                <w:rFonts w:asciiTheme="minorHAnsi" w:hAnsiTheme="minorHAnsi" w:cstheme="minorHAnsi"/>
                <w:color w:val="333333"/>
                <w:sz w:val="22"/>
                <w:szCs w:val="22"/>
                <w:shd w:val="clear" w:color="auto" w:fill="FFFFFF"/>
              </w:rPr>
              <w:t> </w:t>
            </w:r>
          </w:p>
          <w:p w14:paraId="35359677" w14:textId="1124461A"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color w:val="333333"/>
                <w:sz w:val="22"/>
                <w:szCs w:val="22"/>
                <w:shd w:val="clear" w:color="auto" w:fill="FFFFFF"/>
              </w:rPr>
              <w:t>[</w:t>
            </w:r>
            <w:r w:rsidRPr="009224D7">
              <w:rPr>
                <w:rFonts w:asciiTheme="minorHAnsi" w:hAnsiTheme="minorHAnsi" w:cstheme="minorHAnsi"/>
                <w:color w:val="333333"/>
                <w:sz w:val="22"/>
                <w:szCs w:val="22"/>
                <w:shd w:val="clear" w:color="auto" w:fill="FFFFFF"/>
              </w:rPr>
              <w:t>http://www.amazon.com/gp/product/0525447636/ref=as_li_tl?ie=UTF8&amp;camp=1789&amp;creative=390957&amp;creativeASIN=0525447636&amp;linkCode=as2&amp;tag=growitsciblo-20&amp;linkId=R4B3IBTKRMFM4GSR</w:t>
            </w:r>
            <w:r>
              <w:rPr>
                <w:rFonts w:asciiTheme="minorHAnsi" w:hAnsiTheme="minorHAnsi" w:cstheme="minorHAnsi"/>
                <w:color w:val="333333"/>
                <w:sz w:val="22"/>
                <w:szCs w:val="22"/>
                <w:shd w:val="clear" w:color="auto" w:fill="FFFFFF"/>
              </w:rPr>
              <w:t>]</w:t>
            </w:r>
          </w:p>
          <w:p w14:paraId="01DB929C" w14:textId="4B877192" w:rsidR="00D92B29" w:rsidRPr="00D56280"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4" w:history="1">
              <w:r w:rsidR="00D92B29" w:rsidRPr="00D56280">
                <w:rPr>
                  <w:rStyle w:val="Hyperlink"/>
                  <w:rFonts w:asciiTheme="minorHAnsi" w:hAnsiTheme="minorHAnsi" w:cstheme="minorHAnsi"/>
                  <w:sz w:val="22"/>
                  <w:szCs w:val="22"/>
                  <w:shd w:val="clear" w:color="auto" w:fill="FFFFFF"/>
                </w:rPr>
                <w:t>Rotte</w:t>
              </w:r>
              <w:r w:rsidR="009224D7">
                <w:rPr>
                  <w:rStyle w:val="Hyperlink"/>
                  <w:rFonts w:asciiTheme="minorHAnsi" w:hAnsiTheme="minorHAnsi" w:cstheme="minorHAnsi"/>
                  <w:sz w:val="22"/>
                  <w:szCs w:val="22"/>
                  <w:shd w:val="clear" w:color="auto" w:fill="FFFFFF"/>
                </w:rPr>
                <w:t>n</w:t>
              </w:r>
              <w:r w:rsidR="00D92B29" w:rsidRPr="00D56280">
                <w:rPr>
                  <w:rStyle w:val="Hyperlink"/>
                  <w:rFonts w:asciiTheme="minorHAnsi" w:hAnsiTheme="minorHAnsi" w:cstheme="minorHAnsi"/>
                  <w:sz w:val="22"/>
                  <w:szCs w:val="22"/>
                  <w:shd w:val="clear" w:color="auto" w:fill="FFFFFF"/>
                </w:rPr>
                <w:t>!: Decomposition</w:t>
              </w:r>
            </w:hyperlink>
            <w:r w:rsidR="00D92B29" w:rsidRPr="009224D7">
              <w:rPr>
                <w:rFonts w:asciiTheme="minorHAnsi" w:hAnsiTheme="minorHAnsi" w:cstheme="minorHAnsi"/>
                <w:color w:val="333333"/>
                <w:sz w:val="22"/>
                <w:szCs w:val="22"/>
                <w:shd w:val="clear" w:color="auto" w:fill="FFFFFF"/>
              </w:rPr>
              <w:t xml:space="preserve"> </w:t>
            </w:r>
          </w:p>
          <w:p w14:paraId="0A0BC0F4" w14:textId="63A70C61"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color w:val="333333"/>
                <w:sz w:val="22"/>
                <w:szCs w:val="22"/>
                <w:shd w:val="clear" w:color="auto" w:fill="FFFFFF"/>
              </w:rPr>
              <w:t>[</w:t>
            </w:r>
            <w:r w:rsidRPr="009224D7">
              <w:rPr>
                <w:rFonts w:asciiTheme="minorHAnsi" w:hAnsiTheme="minorHAnsi" w:cstheme="minorHAnsi"/>
                <w:color w:val="333333"/>
                <w:sz w:val="22"/>
                <w:szCs w:val="22"/>
                <w:shd w:val="clear" w:color="auto" w:fill="FFFFFF"/>
              </w:rPr>
              <w:t>https://www.amazon.com/Rotters-Decomposition-Raintree-Fusion-Science/dp/1410919404/ref=sr_1_1?crid=W4YBWGPG2VS6&amp;keywords=rotters%21+Decomposition&amp;qid=1665413199&amp;sprefix=rotters+decomposition%2Caps%2C93&amp;sr=8-1</w:t>
            </w:r>
            <w:r>
              <w:rPr>
                <w:rFonts w:asciiTheme="minorHAnsi" w:hAnsiTheme="minorHAnsi" w:cstheme="minorHAnsi"/>
                <w:color w:val="333333"/>
                <w:sz w:val="22"/>
                <w:szCs w:val="22"/>
                <w:shd w:val="clear" w:color="auto" w:fill="FFFFFF"/>
              </w:rPr>
              <w:t>]</w:t>
            </w:r>
          </w:p>
          <w:p w14:paraId="11C13579" w14:textId="261CC9AE" w:rsidR="00D92B29" w:rsidRDefault="00B302BC" w:rsidP="009D37FD">
            <w:pPr>
              <w:pStyle w:val="pf0"/>
              <w:numPr>
                <w:ilvl w:val="0"/>
                <w:numId w:val="24"/>
              </w:numPr>
              <w:spacing w:before="60" w:beforeAutospacing="0" w:after="60" w:afterAutospacing="0"/>
              <w:rPr>
                <w:rFonts w:asciiTheme="minorHAnsi" w:hAnsiTheme="minorHAnsi" w:cstheme="minorHAnsi"/>
                <w:color w:val="333333"/>
                <w:sz w:val="22"/>
                <w:szCs w:val="22"/>
                <w:shd w:val="clear" w:color="auto" w:fill="FFFFFF"/>
              </w:rPr>
            </w:pPr>
            <w:hyperlink r:id="rId45" w:history="1">
              <w:r w:rsidR="00D92B29" w:rsidRPr="00D56280">
                <w:rPr>
                  <w:rStyle w:val="Hyperlink"/>
                  <w:rFonts w:asciiTheme="minorHAnsi" w:hAnsiTheme="minorHAnsi" w:cstheme="minorHAnsi"/>
                  <w:sz w:val="22"/>
                  <w:szCs w:val="22"/>
                  <w:shd w:val="clear" w:color="auto" w:fill="FFFFFF"/>
                </w:rPr>
                <w:t>Rotten!: Vultures, Beetles, Slime, and Nature's Other Decomposers</w:t>
              </w:r>
            </w:hyperlink>
            <w:r w:rsidR="00D92B29" w:rsidRPr="009224D7">
              <w:rPr>
                <w:rFonts w:asciiTheme="minorHAnsi" w:hAnsiTheme="minorHAnsi" w:cstheme="minorHAnsi"/>
                <w:color w:val="333333"/>
                <w:sz w:val="22"/>
                <w:szCs w:val="22"/>
                <w:shd w:val="clear" w:color="auto" w:fill="FFFFFF"/>
              </w:rPr>
              <w:t xml:space="preserve"> </w:t>
            </w:r>
          </w:p>
          <w:p w14:paraId="54124021" w14:textId="046ACE64" w:rsidR="009224D7" w:rsidRPr="009224D7" w:rsidRDefault="009224D7" w:rsidP="00D56280">
            <w:pPr>
              <w:pStyle w:val="pf0"/>
              <w:spacing w:before="60" w:beforeAutospacing="0" w:after="60" w:afterAutospacing="0"/>
              <w:ind w:left="36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w:t>
            </w:r>
            <w:r w:rsidRPr="009224D7">
              <w:rPr>
                <w:rFonts w:asciiTheme="minorHAnsi" w:hAnsiTheme="minorHAnsi" w:cstheme="minorHAnsi"/>
                <w:color w:val="333333"/>
                <w:sz w:val="22"/>
                <w:szCs w:val="22"/>
                <w:shd w:val="clear" w:color="auto" w:fill="FFFFFF"/>
              </w:rPr>
              <w:t>https://www.amazon.com/Rotten-Vultures-Beetles-Natures-Decomposers/dp/1328841650/ref=sr_1_1?crid=26YMCNHXTGTHT&amp;keywords=decomposers+books&amp;qid=1665412507&amp;qu=eyJxc2MiOiIwLjAwIiwicXNhIjoiMC4wMCIsInFzcCI6IjAuMDAifQ%3D%3D&amp;sprefix=decomposers+books%2Caps%2C101&amp;sr=8-1</w:t>
            </w:r>
            <w:r>
              <w:rPr>
                <w:rFonts w:asciiTheme="minorHAnsi" w:hAnsiTheme="minorHAnsi" w:cstheme="minorHAnsi"/>
                <w:color w:val="333333"/>
                <w:sz w:val="22"/>
                <w:szCs w:val="22"/>
                <w:shd w:val="clear" w:color="auto" w:fill="FFFFFF"/>
              </w:rPr>
              <w:t>]</w:t>
            </w:r>
          </w:p>
          <w:p w14:paraId="5BAAFB01" w14:textId="3971D14F" w:rsidR="00D92B29"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6" w:history="1">
              <w:r w:rsidR="00D92B29" w:rsidRPr="00D56280">
                <w:rPr>
                  <w:rStyle w:val="Hyperlink"/>
                  <w:rFonts w:asciiTheme="minorHAnsi" w:hAnsiTheme="minorHAnsi" w:cstheme="minorHAnsi"/>
                  <w:sz w:val="22"/>
                  <w:szCs w:val="22"/>
                </w:rPr>
                <w:t>Decomposers (Food Chains)</w:t>
              </w:r>
            </w:hyperlink>
            <w:r w:rsidR="00D92B29" w:rsidRPr="009224D7">
              <w:rPr>
                <w:rFonts w:asciiTheme="minorHAnsi" w:hAnsiTheme="minorHAnsi" w:cstheme="minorHAnsi"/>
                <w:sz w:val="22"/>
                <w:szCs w:val="22"/>
              </w:rPr>
              <w:t xml:space="preserve"> </w:t>
            </w:r>
          </w:p>
          <w:p w14:paraId="1E031BDC" w14:textId="3ADD368D"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sz w:val="22"/>
                <w:szCs w:val="22"/>
              </w:rPr>
              <w:t>[</w:t>
            </w:r>
            <w:r w:rsidRPr="009224D7">
              <w:rPr>
                <w:rFonts w:asciiTheme="minorHAnsi" w:hAnsiTheme="minorHAnsi" w:cstheme="minorHAnsi"/>
                <w:sz w:val="22"/>
                <w:szCs w:val="22"/>
              </w:rPr>
              <w:t>https://www.amazon.com/Decomposers-Food-Chains-Megan-Lappi/dp/1616907126/ref=sr_1_3?crid=26YMCNHXTGTHT&amp;keywords=decomposers+books&amp;qid=1665412613&amp;qu=eyJxc2MiOiIwLjAwIiwicXNhIjoiMC4wMCIsInFzcCI6IjAuMDAifQ%3D%3D&amp;sprefix=decomposers+books%2Caps%2C101&amp;sr=8-3</w:t>
            </w:r>
            <w:r>
              <w:rPr>
                <w:rFonts w:asciiTheme="minorHAnsi" w:hAnsiTheme="minorHAnsi" w:cstheme="minorHAnsi"/>
                <w:sz w:val="22"/>
                <w:szCs w:val="22"/>
              </w:rPr>
              <w:t xml:space="preserve">] </w:t>
            </w:r>
          </w:p>
          <w:p w14:paraId="3F65AED0" w14:textId="5E7786E9" w:rsidR="00D92B29"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7" w:history="1">
              <w:r w:rsidR="00D92B29" w:rsidRPr="00D56280">
                <w:rPr>
                  <w:rStyle w:val="Hyperlink"/>
                  <w:rFonts w:asciiTheme="minorHAnsi" w:hAnsiTheme="minorHAnsi" w:cstheme="minorHAnsi"/>
                  <w:sz w:val="22"/>
                  <w:szCs w:val="22"/>
                </w:rPr>
                <w:t>Producers, Consumers, and Decomposers</w:t>
              </w:r>
            </w:hyperlink>
            <w:r w:rsidR="00D92B29" w:rsidRPr="009224D7">
              <w:rPr>
                <w:rFonts w:asciiTheme="minorHAnsi" w:hAnsiTheme="minorHAnsi" w:cstheme="minorHAnsi"/>
                <w:sz w:val="22"/>
                <w:szCs w:val="22"/>
              </w:rPr>
              <w:t xml:space="preserve"> </w:t>
            </w:r>
          </w:p>
          <w:p w14:paraId="48955769" w14:textId="60B9CAA2"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sz w:val="22"/>
                <w:szCs w:val="22"/>
              </w:rPr>
              <w:t>[</w:t>
            </w:r>
            <w:r w:rsidRPr="009224D7">
              <w:rPr>
                <w:rFonts w:asciiTheme="minorHAnsi" w:hAnsiTheme="minorHAnsi" w:cstheme="minorHAnsi"/>
                <w:sz w:val="22"/>
                <w:szCs w:val="22"/>
              </w:rPr>
              <w:t>https://www.amazon.com/Producers-Consumers-Decomposers-Spotlight-Ecology/dp/1499426194/ref=sr_1_5?crid=26YMCNHXTGTHT&amp;keywords=decomposers+books&amp;qid=1665412613&amp;qu=eyJxc2MiOiIwLjAwIiwicXNhIjoiMC4wMCIsInFzcCI6IjAuMDAifQ%3D%3D&amp;sprefix=decomposers+books%2Caps%2C101&amp;sr=8-5</w:t>
            </w:r>
            <w:r>
              <w:rPr>
                <w:rFonts w:asciiTheme="minorHAnsi" w:hAnsiTheme="minorHAnsi" w:cstheme="minorHAnsi"/>
                <w:sz w:val="22"/>
                <w:szCs w:val="22"/>
              </w:rPr>
              <w:t>]</w:t>
            </w:r>
          </w:p>
          <w:p w14:paraId="04E926AB" w14:textId="77777777" w:rsidR="009224D7" w:rsidRPr="00D56280" w:rsidRDefault="00B302BC" w:rsidP="009D37FD">
            <w:pPr>
              <w:pStyle w:val="pf0"/>
              <w:numPr>
                <w:ilvl w:val="0"/>
                <w:numId w:val="24"/>
              </w:numPr>
              <w:spacing w:before="60" w:beforeAutospacing="0" w:after="60" w:afterAutospacing="0"/>
              <w:rPr>
                <w:rStyle w:val="Hyperlink"/>
                <w:rFonts w:asciiTheme="minorHAnsi" w:hAnsiTheme="minorHAnsi" w:cstheme="minorHAnsi"/>
                <w:color w:val="auto"/>
                <w:sz w:val="22"/>
                <w:szCs w:val="22"/>
                <w:u w:val="none"/>
              </w:rPr>
            </w:pPr>
            <w:hyperlink r:id="rId48" w:history="1">
              <w:r w:rsidR="00D92B29" w:rsidRPr="00D56280">
                <w:rPr>
                  <w:rStyle w:val="Hyperlink"/>
                  <w:rFonts w:asciiTheme="minorHAnsi" w:hAnsiTheme="minorHAnsi" w:cstheme="minorHAnsi"/>
                  <w:sz w:val="22"/>
                  <w:szCs w:val="22"/>
                </w:rPr>
                <w:t>Insects as Decomposers</w:t>
              </w:r>
            </w:hyperlink>
          </w:p>
          <w:p w14:paraId="4075F24E" w14:textId="2A7F6FDD" w:rsidR="00D92B29" w:rsidRPr="00D56280" w:rsidRDefault="009224D7" w:rsidP="00D56280">
            <w:pPr>
              <w:pStyle w:val="pf0"/>
              <w:spacing w:before="60" w:beforeAutospacing="0" w:after="60" w:afterAutospacing="0"/>
              <w:ind w:left="360"/>
              <w:rPr>
                <w:rFonts w:asciiTheme="minorHAnsi" w:hAnsiTheme="minorHAnsi" w:cstheme="minorHAnsi"/>
                <w:color w:val="000000" w:themeColor="text1"/>
                <w:sz w:val="22"/>
                <w:szCs w:val="22"/>
              </w:rPr>
            </w:pPr>
            <w:r w:rsidRPr="00D56280">
              <w:rPr>
                <w:rStyle w:val="Hyperlink"/>
                <w:rFonts w:asciiTheme="minorHAnsi" w:hAnsiTheme="minorHAnsi" w:cstheme="minorHAnsi"/>
                <w:color w:val="000000" w:themeColor="text1"/>
                <w:sz w:val="22"/>
                <w:szCs w:val="22"/>
                <w:u w:val="none"/>
              </w:rPr>
              <w:lastRenderedPageBreak/>
              <w:t>[https://www.amazon.com/Insects-as-Decomposers-Lyn-Sirota/dp/1681916940/ref=sr_1_6?crid=26YMCNHXTGTHT&amp;keywords=decomposers+books&amp;qid=1665412613&amp;qu=eyJxc2MiOiIwLjAwIiwicXNhIjoiMC4wMCIsInFzcCI6IjAuMDAifQ%3D%3D&amp;sprefix=decomposers+books%2Caps%2C101&amp;sr=8-6</w:t>
            </w:r>
            <w:r w:rsidR="00D92B29" w:rsidRPr="00D56280">
              <w:rPr>
                <w:rFonts w:asciiTheme="minorHAnsi" w:hAnsiTheme="minorHAnsi" w:cstheme="minorHAnsi"/>
                <w:color w:val="000000" w:themeColor="text1"/>
                <w:sz w:val="22"/>
                <w:szCs w:val="22"/>
              </w:rPr>
              <w:t xml:space="preserve"> </w:t>
            </w:r>
          </w:p>
          <w:p w14:paraId="6E1C02D8" w14:textId="75F3353E" w:rsidR="00D92B29"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49" w:history="1">
              <w:r w:rsidR="00D92B29" w:rsidRPr="00D56280">
                <w:rPr>
                  <w:rStyle w:val="Hyperlink"/>
                  <w:rFonts w:asciiTheme="minorHAnsi" w:hAnsiTheme="minorHAnsi" w:cstheme="minorHAnsi"/>
                  <w:sz w:val="22"/>
                  <w:szCs w:val="22"/>
                </w:rPr>
                <w:t>Decomposers</w:t>
              </w:r>
            </w:hyperlink>
            <w:r w:rsidR="00D92B29" w:rsidRPr="009224D7">
              <w:rPr>
                <w:rFonts w:asciiTheme="minorHAnsi" w:hAnsiTheme="minorHAnsi" w:cstheme="minorHAnsi"/>
                <w:sz w:val="22"/>
                <w:szCs w:val="22"/>
              </w:rPr>
              <w:t xml:space="preserve"> </w:t>
            </w:r>
          </w:p>
          <w:p w14:paraId="3CECBAA9" w14:textId="4EDED4C3" w:rsidR="009224D7" w:rsidRPr="009224D7"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sz w:val="22"/>
                <w:szCs w:val="22"/>
              </w:rPr>
              <w:t>[</w:t>
            </w:r>
            <w:r w:rsidRPr="009224D7">
              <w:rPr>
                <w:rFonts w:asciiTheme="minorHAnsi" w:hAnsiTheme="minorHAnsi" w:cstheme="minorHAnsi"/>
                <w:sz w:val="22"/>
                <w:szCs w:val="22"/>
              </w:rPr>
              <w:t>https://www.amazon.com/Decomposers-Science-Kaleidoscope-Greg-Roza/dp/1435829816/ref=sr_1_8?crid=26YMCNHXTGTHT&amp;keywords=decomposers+books&amp;qid=1665412613&amp;qu=eyJxc2MiOiIwLjAwIiwicXNhIjoiMC4wMCIsInFzcCI6IjAuMDAifQ%3D%3D&amp;sprefix=decomposers+books%2Caps%2C101&amp;sr=8-8</w:t>
            </w:r>
            <w:r>
              <w:rPr>
                <w:rFonts w:asciiTheme="minorHAnsi" w:hAnsiTheme="minorHAnsi" w:cstheme="minorHAnsi"/>
                <w:sz w:val="22"/>
                <w:szCs w:val="22"/>
              </w:rPr>
              <w:t>]</w:t>
            </w:r>
          </w:p>
          <w:p w14:paraId="449BD258" w14:textId="0E4E8210" w:rsidR="00D92B29" w:rsidRPr="00D56280" w:rsidRDefault="00B302BC" w:rsidP="009D37FD">
            <w:pPr>
              <w:pStyle w:val="pf0"/>
              <w:numPr>
                <w:ilvl w:val="0"/>
                <w:numId w:val="24"/>
              </w:numPr>
              <w:spacing w:before="60" w:beforeAutospacing="0" w:after="60" w:afterAutospacing="0"/>
              <w:rPr>
                <w:rStyle w:val="Hyperlink"/>
                <w:rFonts w:asciiTheme="minorHAnsi" w:hAnsiTheme="minorHAnsi" w:cstheme="minorHAnsi"/>
                <w:color w:val="auto"/>
                <w:sz w:val="22"/>
                <w:szCs w:val="22"/>
                <w:u w:val="none"/>
              </w:rPr>
            </w:pPr>
            <w:hyperlink r:id="rId50" w:history="1">
              <w:r w:rsidR="00D92B29" w:rsidRPr="00D56280">
                <w:rPr>
                  <w:rStyle w:val="Hyperlink"/>
                  <w:rFonts w:asciiTheme="minorHAnsi" w:hAnsiTheme="minorHAnsi" w:cstheme="minorHAnsi"/>
                  <w:sz w:val="22"/>
                  <w:szCs w:val="22"/>
                </w:rPr>
                <w:t>Composting: Nature’s Recyclers [Audiobook]</w:t>
              </w:r>
            </w:hyperlink>
          </w:p>
          <w:p w14:paraId="50268885" w14:textId="5E78A671" w:rsidR="009224D7" w:rsidRPr="00D56280" w:rsidRDefault="009224D7" w:rsidP="00D56280">
            <w:pPr>
              <w:pStyle w:val="pf0"/>
              <w:spacing w:before="60" w:beforeAutospacing="0" w:after="60" w:afterAutospacing="0"/>
              <w:ind w:left="360"/>
              <w:rPr>
                <w:rFonts w:asciiTheme="minorHAnsi" w:hAnsiTheme="minorHAnsi" w:cstheme="minorHAnsi"/>
                <w:color w:val="000000" w:themeColor="text1"/>
                <w:sz w:val="20"/>
                <w:szCs w:val="20"/>
              </w:rPr>
            </w:pPr>
            <w:r w:rsidRPr="00D56280">
              <w:rPr>
                <w:rStyle w:val="Hyperlink"/>
                <w:rFonts w:asciiTheme="minorHAnsi" w:hAnsiTheme="minorHAnsi" w:cstheme="minorHAnsi"/>
                <w:color w:val="000000" w:themeColor="text1"/>
                <w:sz w:val="22"/>
                <w:szCs w:val="22"/>
                <w:u w:val="none"/>
              </w:rPr>
              <w:t>[https://www.amazon.com/Audible-Composting-Natures-Recyclers/dp/B09WSVT4GM/ref=sr_1_9?crid=26YMCNHXTGTHT&amp;keywords=decomposers+books&amp;qid=1665412613&amp;qu=eyJxc2MiOiIwLjAwIiwicXNhIjoiMC4wMCIsInFzcCI6IjAuMDAifQ%3D%3D&amp;sprefix=decomposers+books%2Caps%2C101&amp;sr=8-9</w:t>
            </w:r>
            <w:r w:rsidR="00D56280">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color w:val="000000" w:themeColor="text1"/>
                <w:sz w:val="22"/>
                <w:szCs w:val="22"/>
                <w:u w:val="none"/>
              </w:rPr>
              <w:t xml:space="preserve"> </w:t>
            </w:r>
          </w:p>
          <w:p w14:paraId="4A601686" w14:textId="74E06112" w:rsidR="00D92B29" w:rsidRDefault="00B302BC" w:rsidP="009D37FD">
            <w:pPr>
              <w:pStyle w:val="pf0"/>
              <w:numPr>
                <w:ilvl w:val="0"/>
                <w:numId w:val="24"/>
              </w:numPr>
              <w:spacing w:before="60" w:beforeAutospacing="0" w:after="60" w:afterAutospacing="0"/>
              <w:rPr>
                <w:rFonts w:asciiTheme="minorHAnsi" w:hAnsiTheme="minorHAnsi" w:cstheme="minorHAnsi"/>
                <w:sz w:val="22"/>
                <w:szCs w:val="22"/>
              </w:rPr>
            </w:pPr>
            <w:hyperlink r:id="rId51" w:history="1">
              <w:r w:rsidR="00D92B29" w:rsidRPr="00D56280">
                <w:rPr>
                  <w:rStyle w:val="Hyperlink"/>
                  <w:rFonts w:asciiTheme="minorHAnsi" w:hAnsiTheme="minorHAnsi" w:cstheme="minorHAnsi"/>
                  <w:sz w:val="22"/>
                  <w:szCs w:val="22"/>
                </w:rPr>
                <w:t>Death Eaters: Meet Nature’s Scavengers [Audiobook]</w:t>
              </w:r>
            </w:hyperlink>
            <w:r w:rsidR="00D92B29" w:rsidRPr="00B35CBC">
              <w:rPr>
                <w:rFonts w:asciiTheme="minorHAnsi" w:hAnsiTheme="minorHAnsi" w:cstheme="minorHAnsi"/>
                <w:sz w:val="22"/>
                <w:szCs w:val="22"/>
              </w:rPr>
              <w:t xml:space="preserve"> </w:t>
            </w:r>
          </w:p>
          <w:p w14:paraId="57171F18" w14:textId="66AC01EE" w:rsidR="009224D7" w:rsidRPr="00B35CBC" w:rsidRDefault="009224D7" w:rsidP="00D56280">
            <w:pPr>
              <w:pStyle w:val="pf0"/>
              <w:spacing w:before="60" w:beforeAutospacing="0" w:after="60" w:afterAutospacing="0"/>
              <w:ind w:left="360"/>
              <w:rPr>
                <w:rFonts w:asciiTheme="minorHAnsi" w:hAnsiTheme="minorHAnsi" w:cstheme="minorHAnsi"/>
                <w:sz w:val="22"/>
                <w:szCs w:val="22"/>
              </w:rPr>
            </w:pPr>
            <w:r>
              <w:rPr>
                <w:rFonts w:asciiTheme="minorHAnsi" w:hAnsiTheme="minorHAnsi" w:cstheme="minorHAnsi"/>
                <w:sz w:val="22"/>
                <w:szCs w:val="22"/>
              </w:rPr>
              <w:t>[</w:t>
            </w:r>
            <w:r w:rsidRPr="009224D7">
              <w:rPr>
                <w:rFonts w:asciiTheme="minorHAnsi" w:hAnsiTheme="minorHAnsi" w:cstheme="minorHAnsi"/>
                <w:sz w:val="22"/>
                <w:szCs w:val="22"/>
              </w:rPr>
              <w:t>https://www.amazon.com/Death-Eaters-Meet-Natures-Scavengers/dp/B08GVHP1KJ/ref=sr_1_11?crid=26YMCNHXTGTHT&amp;keywords=decomposers+books&amp;qid=1665412613&amp;qu=eyJxc2MiOiIwLjAwIiwicXNhIjoiMC4wMCIsInFzcCI6IjAuMDAifQ%3D%3D&amp;sprefix=decomposers+books%2Caps%2C101&amp;sr=8-11</w:t>
            </w:r>
            <w:r>
              <w:rPr>
                <w:rFonts w:asciiTheme="minorHAnsi" w:hAnsiTheme="minorHAnsi" w:cstheme="minorHAnsi"/>
                <w:sz w:val="22"/>
                <w:szCs w:val="22"/>
              </w:rPr>
              <w:t xml:space="preserve">] </w:t>
            </w:r>
          </w:p>
        </w:tc>
      </w:tr>
      <w:bookmarkEnd w:id="3"/>
    </w:tbl>
    <w:p w14:paraId="508470B1" w14:textId="77777777" w:rsidR="001D5D53" w:rsidRDefault="001D5D53" w:rsidP="00D56280">
      <w:pPr>
        <w:spacing w:before="60" w:after="60"/>
        <w:sectPr w:rsidR="001D5D53" w:rsidSect="00A058B6">
          <w:headerReference w:type="default" r:id="rId52"/>
          <w:footerReference w:type="default" r:id="rId53"/>
          <w:pgSz w:w="12240" w:h="15840"/>
          <w:pgMar w:top="1440" w:right="1440" w:bottom="1440" w:left="1440" w:header="720" w:footer="720" w:gutter="0"/>
          <w:pgNumType w:start="1"/>
          <w:cols w:space="720"/>
          <w:docGrid w:linePitch="360"/>
        </w:sectPr>
      </w:pPr>
    </w:p>
    <w:p w14:paraId="44EDECE7" w14:textId="062CAB53" w:rsidR="009428CD" w:rsidRPr="00B76DF6" w:rsidRDefault="00B302BC" w:rsidP="009428CD">
      <w:pPr>
        <w:tabs>
          <w:tab w:val="left" w:pos="2250"/>
        </w:tabs>
        <w:rPr>
          <w:rFonts w:asciiTheme="minorHAnsi" w:hAnsiTheme="minorHAnsi" w:cstheme="minorHAnsi"/>
          <w:sz w:val="24"/>
          <w:szCs w:val="24"/>
        </w:rPr>
      </w:pPr>
      <w:r>
        <w:rPr>
          <w:noProof/>
        </w:rPr>
        <w:lastRenderedPageBreak/>
        <w:drawing>
          <wp:anchor distT="0" distB="0" distL="114300" distR="114300" simplePos="0" relativeHeight="251672576" behindDoc="0" locked="0" layoutInCell="1" allowOverlap="1" wp14:anchorId="6602625E" wp14:editId="0D1F978F">
            <wp:simplePos x="0" y="0"/>
            <wp:positionH relativeFrom="column">
              <wp:posOffset>5772150</wp:posOffset>
            </wp:positionH>
            <wp:positionV relativeFrom="paragraph">
              <wp:posOffset>-952500</wp:posOffset>
            </wp:positionV>
            <wp:extent cx="932499" cy="914400"/>
            <wp:effectExtent l="0" t="0" r="127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8CD" w:rsidRPr="00B76DF6">
        <w:rPr>
          <w:rFonts w:asciiTheme="minorHAnsi" w:hAnsiTheme="minorHAnsi" w:cstheme="minorHAnsi"/>
          <w:sz w:val="24"/>
          <w:szCs w:val="24"/>
        </w:rPr>
        <w:t>Name ________________________</w:t>
      </w:r>
      <w:r w:rsidR="009428CD" w:rsidRPr="00B76DF6">
        <w:rPr>
          <w:rFonts w:asciiTheme="minorHAnsi" w:hAnsiTheme="minorHAnsi" w:cstheme="minorHAnsi"/>
          <w:sz w:val="24"/>
          <w:szCs w:val="24"/>
        </w:rPr>
        <w:tab/>
      </w:r>
      <w:r w:rsidR="009428CD" w:rsidRPr="00B76DF6">
        <w:rPr>
          <w:rFonts w:asciiTheme="minorHAnsi" w:hAnsiTheme="minorHAnsi" w:cstheme="minorHAnsi"/>
          <w:sz w:val="24"/>
          <w:szCs w:val="24"/>
        </w:rPr>
        <w:tab/>
      </w:r>
      <w:r w:rsidR="009428CD" w:rsidRPr="00B76DF6">
        <w:rPr>
          <w:rFonts w:asciiTheme="minorHAnsi" w:hAnsiTheme="minorHAnsi" w:cstheme="minorHAnsi"/>
          <w:sz w:val="24"/>
          <w:szCs w:val="24"/>
        </w:rPr>
        <w:tab/>
      </w:r>
      <w:r w:rsidR="009428CD" w:rsidRPr="00B76DF6">
        <w:rPr>
          <w:rFonts w:asciiTheme="minorHAnsi" w:hAnsiTheme="minorHAnsi" w:cstheme="minorHAnsi"/>
          <w:sz w:val="24"/>
          <w:szCs w:val="24"/>
        </w:rPr>
        <w:tab/>
      </w:r>
      <w:r w:rsidR="009428CD">
        <w:rPr>
          <w:rFonts w:asciiTheme="minorHAnsi" w:hAnsiTheme="minorHAnsi" w:cstheme="minorHAnsi"/>
          <w:sz w:val="24"/>
          <w:szCs w:val="24"/>
        </w:rPr>
        <w:t xml:space="preserve">       </w:t>
      </w:r>
      <w:r w:rsidR="009428CD" w:rsidRPr="00B76DF6">
        <w:rPr>
          <w:rFonts w:asciiTheme="minorHAnsi" w:hAnsiTheme="minorHAnsi" w:cstheme="minorHAnsi"/>
          <w:sz w:val="24"/>
          <w:szCs w:val="24"/>
        </w:rPr>
        <w:tab/>
      </w:r>
      <w:r w:rsidR="009428CD">
        <w:rPr>
          <w:rFonts w:asciiTheme="minorHAnsi" w:hAnsiTheme="minorHAnsi" w:cstheme="minorHAnsi"/>
          <w:sz w:val="24"/>
          <w:szCs w:val="24"/>
        </w:rPr>
        <w:t xml:space="preserve">  </w:t>
      </w:r>
      <w:r w:rsidR="009428CD" w:rsidRPr="00B76DF6">
        <w:rPr>
          <w:rFonts w:asciiTheme="minorHAnsi" w:hAnsiTheme="minorHAnsi" w:cstheme="minorHAnsi"/>
          <w:sz w:val="24"/>
          <w:szCs w:val="24"/>
        </w:rPr>
        <w:t>Date: _____________</w:t>
      </w:r>
      <w:r w:rsidR="009428CD">
        <w:rPr>
          <w:rFonts w:asciiTheme="minorHAnsi" w:hAnsiTheme="minorHAnsi" w:cstheme="minorHAnsi"/>
          <w:sz w:val="24"/>
          <w:szCs w:val="24"/>
        </w:rPr>
        <w:t>____</w:t>
      </w:r>
      <w:r w:rsidR="009428CD" w:rsidRPr="00B76DF6">
        <w:rPr>
          <w:rFonts w:asciiTheme="minorHAnsi" w:hAnsiTheme="minorHAnsi" w:cstheme="minorHAnsi"/>
          <w:sz w:val="24"/>
          <w:szCs w:val="24"/>
        </w:rPr>
        <w:t>_</w:t>
      </w:r>
    </w:p>
    <w:p w14:paraId="76A639E6" w14:textId="77777777" w:rsidR="009428CD" w:rsidRPr="00B76DF6" w:rsidRDefault="009428CD" w:rsidP="009428C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28CD" w:rsidRPr="00B76DF6" w14:paraId="111816A4" w14:textId="77777777" w:rsidTr="000E4C6F">
        <w:trPr>
          <w:trHeight w:val="1503"/>
        </w:trPr>
        <w:tc>
          <w:tcPr>
            <w:tcW w:w="9350" w:type="dxa"/>
          </w:tcPr>
          <w:p w14:paraId="6208208B" w14:textId="4A219A63" w:rsidR="009428CD" w:rsidRPr="00B76DF6" w:rsidRDefault="009428CD" w:rsidP="000E4C6F">
            <w:pPr>
              <w:spacing w:before="120"/>
              <w:rPr>
                <w:rFonts w:asciiTheme="minorHAnsi" w:hAnsiTheme="minorHAnsi" w:cstheme="minorHAnsi"/>
                <w:b/>
                <w:bCs/>
                <w:sz w:val="24"/>
                <w:szCs w:val="24"/>
              </w:rPr>
            </w:pPr>
            <w:r w:rsidRPr="00B76DF6">
              <w:rPr>
                <w:rFonts w:asciiTheme="minorHAnsi" w:hAnsiTheme="minorHAnsi" w:cstheme="minorHAnsi"/>
                <w:b/>
                <w:bCs/>
                <w:sz w:val="24"/>
                <w:szCs w:val="24"/>
              </w:rPr>
              <w:t>Describe the Phenomenon</w:t>
            </w:r>
          </w:p>
          <w:p w14:paraId="6CD5553A" w14:textId="77777777" w:rsidR="009428CD" w:rsidRPr="00B76DF6" w:rsidRDefault="009428CD" w:rsidP="000E4C6F">
            <w:pPr>
              <w:rPr>
                <w:sz w:val="24"/>
                <w:szCs w:val="24"/>
              </w:rPr>
            </w:pPr>
          </w:p>
          <w:p w14:paraId="4F337F04" w14:textId="77777777" w:rsidR="009428CD" w:rsidRPr="00B76DF6" w:rsidRDefault="009428CD" w:rsidP="000E4C6F">
            <w:pPr>
              <w:rPr>
                <w:sz w:val="24"/>
                <w:szCs w:val="24"/>
              </w:rPr>
            </w:pPr>
          </w:p>
          <w:p w14:paraId="059C9A7E" w14:textId="77777777" w:rsidR="009428CD" w:rsidRPr="00B76DF6" w:rsidRDefault="009428CD" w:rsidP="000E4C6F">
            <w:pPr>
              <w:pBdr>
                <w:top w:val="single" w:sz="12" w:space="1" w:color="auto"/>
                <w:bottom w:val="single" w:sz="12" w:space="1" w:color="auto"/>
              </w:pBdr>
              <w:rPr>
                <w:sz w:val="24"/>
                <w:szCs w:val="24"/>
              </w:rPr>
            </w:pPr>
          </w:p>
          <w:p w14:paraId="63DF85AC" w14:textId="77777777" w:rsidR="009428CD" w:rsidRPr="00B76DF6" w:rsidRDefault="009428CD" w:rsidP="000E4C6F">
            <w:pPr>
              <w:pBdr>
                <w:top w:val="single" w:sz="12" w:space="1" w:color="auto"/>
                <w:bottom w:val="single" w:sz="12" w:space="1" w:color="auto"/>
              </w:pBdr>
              <w:rPr>
                <w:sz w:val="24"/>
                <w:szCs w:val="24"/>
              </w:rPr>
            </w:pPr>
          </w:p>
        </w:tc>
      </w:tr>
    </w:tbl>
    <w:p w14:paraId="64294E6B" w14:textId="77777777" w:rsidR="009428CD" w:rsidRPr="00B76DF6" w:rsidRDefault="009428CD" w:rsidP="009428CD">
      <w:pPr>
        <w:rPr>
          <w:sz w:val="24"/>
          <w:szCs w:val="24"/>
        </w:rPr>
      </w:pPr>
    </w:p>
    <w:tbl>
      <w:tblPr>
        <w:tblStyle w:val="TableGrid"/>
        <w:tblW w:w="9290" w:type="dxa"/>
        <w:tblLook w:val="04A0" w:firstRow="1" w:lastRow="0" w:firstColumn="1" w:lastColumn="0" w:noHBand="0" w:noVBand="1"/>
      </w:tblPr>
      <w:tblGrid>
        <w:gridCol w:w="4645"/>
        <w:gridCol w:w="4645"/>
      </w:tblGrid>
      <w:tr w:rsidR="009428CD" w:rsidRPr="00B76DF6" w14:paraId="3DB9D645" w14:textId="77777777" w:rsidTr="000E4C6F">
        <w:trPr>
          <w:trHeight w:val="883"/>
        </w:trPr>
        <w:tc>
          <w:tcPr>
            <w:tcW w:w="4645" w:type="dxa"/>
          </w:tcPr>
          <w:p w14:paraId="1FB24B98" w14:textId="77777777" w:rsidR="009428CD" w:rsidRPr="00B76DF6" w:rsidRDefault="009428CD" w:rsidP="000E4C6F">
            <w:pPr>
              <w:spacing w:before="120"/>
              <w:jc w:val="center"/>
              <w:rPr>
                <w:rFonts w:asciiTheme="minorHAnsi" w:hAnsiTheme="minorHAnsi" w:cstheme="minorHAnsi"/>
                <w:b/>
                <w:bCs/>
                <w:sz w:val="24"/>
                <w:szCs w:val="24"/>
              </w:rPr>
            </w:pPr>
            <w:r w:rsidRPr="00B76DF6">
              <w:rPr>
                <w:rFonts w:asciiTheme="minorHAnsi" w:hAnsiTheme="minorHAnsi" w:cstheme="minorHAnsi"/>
                <w:b/>
                <w:bCs/>
                <w:sz w:val="24"/>
                <w:szCs w:val="24"/>
              </w:rPr>
              <w:t>Observation</w:t>
            </w:r>
          </w:p>
          <w:p w14:paraId="160ACF34" w14:textId="77777777" w:rsidR="009428CD" w:rsidRPr="00B76DF6" w:rsidRDefault="009428CD" w:rsidP="000E4C6F">
            <w:pPr>
              <w:spacing w:after="120"/>
              <w:jc w:val="center"/>
              <w:rPr>
                <w:rFonts w:asciiTheme="minorHAnsi" w:hAnsiTheme="minorHAnsi" w:cstheme="minorHAnsi"/>
                <w:sz w:val="24"/>
                <w:szCs w:val="24"/>
              </w:rPr>
            </w:pPr>
            <w:r w:rsidRPr="00B76DF6">
              <w:rPr>
                <w:rFonts w:asciiTheme="minorHAnsi" w:hAnsiTheme="minorHAnsi" w:cstheme="minorHAnsi"/>
                <w:sz w:val="24"/>
                <w:szCs w:val="24"/>
              </w:rPr>
              <w:t xml:space="preserve">Write or draw a picture of the </w:t>
            </w:r>
            <w:r w:rsidRPr="006C58D5">
              <w:rPr>
                <w:rFonts w:asciiTheme="minorHAnsi" w:hAnsiTheme="minorHAnsi" w:cstheme="minorHAnsi"/>
                <w:b/>
                <w:bCs/>
                <w:sz w:val="24"/>
                <w:szCs w:val="24"/>
              </w:rPr>
              <w:t>effect</w:t>
            </w:r>
            <w:r>
              <w:rPr>
                <w:rFonts w:asciiTheme="minorHAnsi" w:hAnsiTheme="minorHAnsi" w:cstheme="minorHAnsi"/>
                <w:b/>
                <w:bCs/>
                <w:sz w:val="24"/>
                <w:szCs w:val="24"/>
              </w:rPr>
              <w:t xml:space="preserve">. </w:t>
            </w:r>
            <w:r w:rsidRPr="006C58D5">
              <w:rPr>
                <w:rFonts w:asciiTheme="minorHAnsi" w:hAnsiTheme="minorHAnsi" w:cstheme="minorHAnsi"/>
                <w:sz w:val="24"/>
                <w:szCs w:val="24"/>
              </w:rPr>
              <w:t>What do you observe is happening to the fruit?</w:t>
            </w:r>
          </w:p>
        </w:tc>
        <w:tc>
          <w:tcPr>
            <w:tcW w:w="4645" w:type="dxa"/>
          </w:tcPr>
          <w:p w14:paraId="37BBAE38" w14:textId="77777777" w:rsidR="009428CD" w:rsidRPr="00B76DF6" w:rsidRDefault="009428CD" w:rsidP="000E4C6F">
            <w:pPr>
              <w:spacing w:before="120"/>
              <w:jc w:val="center"/>
              <w:rPr>
                <w:rFonts w:asciiTheme="minorHAnsi" w:hAnsiTheme="minorHAnsi" w:cstheme="minorHAnsi"/>
                <w:b/>
                <w:bCs/>
                <w:sz w:val="24"/>
                <w:szCs w:val="24"/>
              </w:rPr>
            </w:pPr>
            <w:r w:rsidRPr="00B76DF6">
              <w:rPr>
                <w:rFonts w:asciiTheme="minorHAnsi" w:hAnsiTheme="minorHAnsi" w:cstheme="minorHAnsi"/>
                <w:b/>
                <w:bCs/>
                <w:sz w:val="24"/>
                <w:szCs w:val="24"/>
              </w:rPr>
              <w:t>Inference</w:t>
            </w:r>
          </w:p>
          <w:p w14:paraId="36177A41" w14:textId="77777777" w:rsidR="009428CD" w:rsidRPr="00B76DF6" w:rsidRDefault="009428CD" w:rsidP="000E4C6F">
            <w:pPr>
              <w:spacing w:after="120"/>
              <w:jc w:val="center"/>
              <w:rPr>
                <w:rFonts w:asciiTheme="minorHAnsi" w:hAnsiTheme="minorHAnsi" w:cstheme="minorHAnsi"/>
                <w:sz w:val="24"/>
                <w:szCs w:val="24"/>
              </w:rPr>
            </w:pPr>
            <w:r w:rsidRPr="00B76DF6">
              <w:rPr>
                <w:rFonts w:asciiTheme="minorHAnsi" w:hAnsiTheme="minorHAnsi" w:cstheme="minorHAnsi"/>
                <w:sz w:val="24"/>
                <w:szCs w:val="24"/>
              </w:rPr>
              <w:t xml:space="preserve">Write or draw a picture of what you think </w:t>
            </w:r>
            <w:r w:rsidRPr="006C58D5">
              <w:rPr>
                <w:rFonts w:asciiTheme="minorHAnsi" w:hAnsiTheme="minorHAnsi" w:cstheme="minorHAnsi"/>
                <w:b/>
                <w:bCs/>
                <w:sz w:val="24"/>
                <w:szCs w:val="24"/>
              </w:rPr>
              <w:t>caused</w:t>
            </w:r>
            <w:r w:rsidRPr="00B76DF6">
              <w:rPr>
                <w:rFonts w:asciiTheme="minorHAnsi" w:hAnsiTheme="minorHAnsi" w:cstheme="minorHAnsi"/>
                <w:sz w:val="24"/>
                <w:szCs w:val="24"/>
              </w:rPr>
              <w:t xml:space="preserve"> this to happen</w:t>
            </w:r>
            <w:r>
              <w:rPr>
                <w:rFonts w:asciiTheme="minorHAnsi" w:hAnsiTheme="minorHAnsi" w:cstheme="minorHAnsi"/>
                <w:sz w:val="24"/>
                <w:szCs w:val="24"/>
              </w:rPr>
              <w:t>.</w:t>
            </w:r>
            <w:r w:rsidRPr="00B76DF6">
              <w:rPr>
                <w:rFonts w:asciiTheme="minorHAnsi" w:hAnsiTheme="minorHAnsi" w:cstheme="minorHAnsi"/>
                <w:sz w:val="24"/>
                <w:szCs w:val="24"/>
              </w:rPr>
              <w:t xml:space="preserve"> How do you know?</w:t>
            </w:r>
          </w:p>
        </w:tc>
      </w:tr>
      <w:tr w:rsidR="009428CD" w:rsidRPr="00B76DF6" w14:paraId="577D36F5" w14:textId="77777777" w:rsidTr="000E4C6F">
        <w:trPr>
          <w:trHeight w:val="2673"/>
        </w:trPr>
        <w:tc>
          <w:tcPr>
            <w:tcW w:w="4645" w:type="dxa"/>
          </w:tcPr>
          <w:p w14:paraId="1D5DF9EC" w14:textId="77777777" w:rsidR="009428CD" w:rsidRPr="00B76DF6" w:rsidRDefault="009428CD" w:rsidP="000E4C6F">
            <w:pPr>
              <w:rPr>
                <w:sz w:val="24"/>
                <w:szCs w:val="24"/>
              </w:rPr>
            </w:pPr>
          </w:p>
        </w:tc>
        <w:tc>
          <w:tcPr>
            <w:tcW w:w="4645" w:type="dxa"/>
          </w:tcPr>
          <w:p w14:paraId="394998F1" w14:textId="77777777" w:rsidR="009428CD" w:rsidRPr="00B76DF6" w:rsidRDefault="009428CD" w:rsidP="000E4C6F">
            <w:pPr>
              <w:rPr>
                <w:sz w:val="24"/>
                <w:szCs w:val="24"/>
              </w:rPr>
            </w:pPr>
          </w:p>
        </w:tc>
      </w:tr>
      <w:tr w:rsidR="009428CD" w14:paraId="652CED2E" w14:textId="77777777" w:rsidTr="000E4C6F">
        <w:trPr>
          <w:trHeight w:val="2807"/>
        </w:trPr>
        <w:tc>
          <w:tcPr>
            <w:tcW w:w="4645" w:type="dxa"/>
          </w:tcPr>
          <w:p w14:paraId="79B233EF" w14:textId="77777777" w:rsidR="009428CD" w:rsidRDefault="009428CD" w:rsidP="000E4C6F"/>
        </w:tc>
        <w:tc>
          <w:tcPr>
            <w:tcW w:w="4645" w:type="dxa"/>
          </w:tcPr>
          <w:p w14:paraId="447F5D59" w14:textId="77777777" w:rsidR="009428CD" w:rsidRDefault="009428CD" w:rsidP="000E4C6F"/>
        </w:tc>
      </w:tr>
      <w:tr w:rsidR="009428CD" w14:paraId="524A5904" w14:textId="77777777" w:rsidTr="000E4C6F">
        <w:trPr>
          <w:trHeight w:val="2843"/>
        </w:trPr>
        <w:tc>
          <w:tcPr>
            <w:tcW w:w="4645" w:type="dxa"/>
          </w:tcPr>
          <w:p w14:paraId="0793F35A" w14:textId="77777777" w:rsidR="009428CD" w:rsidRDefault="009428CD" w:rsidP="000E4C6F"/>
        </w:tc>
        <w:tc>
          <w:tcPr>
            <w:tcW w:w="4645" w:type="dxa"/>
          </w:tcPr>
          <w:p w14:paraId="51EB7DEA" w14:textId="77777777" w:rsidR="009428CD" w:rsidRDefault="009428CD" w:rsidP="000E4C6F"/>
        </w:tc>
      </w:tr>
    </w:tbl>
    <w:p w14:paraId="0945D496" w14:textId="77777777" w:rsidR="009428CD" w:rsidRDefault="009428CD" w:rsidP="009428CD"/>
    <w:p w14:paraId="39C09D71" w14:textId="77777777" w:rsidR="009428CD" w:rsidRPr="009428CD" w:rsidRDefault="009428CD" w:rsidP="009428CD"/>
    <w:sectPr w:rsidR="009428CD" w:rsidRPr="009428CD" w:rsidSect="009428CD">
      <w:headerReference w:type="default" r:id="rId54"/>
      <w:footerReference w:type="default" r:id="rId55"/>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817B" w14:textId="77777777" w:rsidR="00FB23C2" w:rsidRPr="00726966" w:rsidRDefault="00FB23C2" w:rsidP="00726966">
      <w:r>
        <w:separator/>
      </w:r>
    </w:p>
  </w:endnote>
  <w:endnote w:type="continuationSeparator" w:id="0">
    <w:p w14:paraId="4F661D30" w14:textId="77777777" w:rsidR="00FB23C2" w:rsidRPr="00726966" w:rsidRDefault="00FB23C2"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4FB9" w14:textId="77777777" w:rsidR="00C168EC" w:rsidRDefault="00C168EC">
    <w:pPr>
      <w:pStyle w:val="Footer"/>
      <w:jc w:val="right"/>
    </w:pPr>
  </w:p>
  <w:p w14:paraId="2C376152" w14:textId="77777777" w:rsidR="00C168EC" w:rsidRDefault="00C1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6459"/>
      <w:docPartObj>
        <w:docPartGallery w:val="Page Numbers (Bottom of Page)"/>
        <w:docPartUnique/>
      </w:docPartObj>
    </w:sdtPr>
    <w:sdtEndPr/>
    <w:sdtContent>
      <w:p w14:paraId="57171F2F" w14:textId="573B280D" w:rsidR="00614A43" w:rsidRPr="00487652" w:rsidRDefault="008F0420" w:rsidP="008F0420">
        <w:pPr>
          <w:pStyle w:val="Footer"/>
        </w:pPr>
        <w:r w:rsidRPr="00487652">
          <w:t>SIPS Grade 5 Unit 2 Sample Lesson</w:t>
        </w:r>
        <w:r w:rsidR="000C517A">
          <w:t xml:space="preserve">: </w:t>
        </w:r>
        <w:r w:rsidRPr="00487652">
          <w:rPr>
            <w:bCs/>
          </w:rPr>
          <w:t>Matter Cycles through Decomposition</w:t>
        </w:r>
        <w:r>
          <w:rPr>
            <w:bCs/>
          </w:rPr>
          <w:tab/>
        </w:r>
        <w:r w:rsidR="006668A4" w:rsidRPr="00487652">
          <w:fldChar w:fldCharType="begin"/>
        </w:r>
        <w:r w:rsidR="006668A4" w:rsidRPr="00487652">
          <w:instrText xml:space="preserve"> PAGE   \* MERGEFORMAT </w:instrText>
        </w:r>
        <w:r w:rsidR="006668A4" w:rsidRPr="00487652">
          <w:fldChar w:fldCharType="separate"/>
        </w:r>
        <w:r w:rsidR="00CF03BF" w:rsidRPr="00487652">
          <w:rPr>
            <w:noProof/>
          </w:rPr>
          <w:t>1</w:t>
        </w:r>
        <w:r w:rsidR="006668A4" w:rsidRPr="0048765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25946"/>
      <w:docPartObj>
        <w:docPartGallery w:val="Page Numbers (Bottom of Page)"/>
        <w:docPartUnique/>
      </w:docPartObj>
    </w:sdtPr>
    <w:sdtEndPr/>
    <w:sdtContent>
      <w:p w14:paraId="007A6DAF" w14:textId="77777777" w:rsidR="009428CD" w:rsidRDefault="00460D67" w:rsidP="008F0420">
        <w:pPr>
          <w:pStyle w:val="Footer"/>
          <w:rPr>
            <w:bCs/>
          </w:rPr>
        </w:pPr>
        <w:r w:rsidRPr="00487652">
          <w:t>SIPS Grade 5 Unit 2 Sample Lesson</w:t>
        </w:r>
        <w:r>
          <w:t xml:space="preserve">: </w:t>
        </w:r>
        <w:r w:rsidRPr="00487652">
          <w:rPr>
            <w:bCs/>
          </w:rPr>
          <w:t>Matter Cycles through Decomposition</w:t>
        </w:r>
      </w:p>
      <w:p w14:paraId="333FF776" w14:textId="66930AB4" w:rsidR="00460D67" w:rsidRPr="00487652" w:rsidRDefault="00A66B8A" w:rsidP="008F0420">
        <w:pPr>
          <w:pStyle w:val="Footer"/>
        </w:pPr>
        <w:r>
          <w:rPr>
            <w:bCs/>
          </w:rPr>
          <w:t>Cause and Effect Graphic Organizer – Observing Decomposing Fruit</w:t>
        </w:r>
        <w:r w:rsidR="00460D67">
          <w:rPr>
            <w:bCs/>
          </w:rPr>
          <w:tab/>
        </w:r>
        <w:r w:rsidR="00460D67" w:rsidRPr="00487652">
          <w:fldChar w:fldCharType="begin"/>
        </w:r>
        <w:r w:rsidR="00460D67" w:rsidRPr="00487652">
          <w:instrText xml:space="preserve"> PAGE   \* MERGEFORMAT </w:instrText>
        </w:r>
        <w:r w:rsidR="00460D67" w:rsidRPr="00487652">
          <w:fldChar w:fldCharType="separate"/>
        </w:r>
        <w:r w:rsidR="00460D67" w:rsidRPr="00487652">
          <w:rPr>
            <w:noProof/>
          </w:rPr>
          <w:t>1</w:t>
        </w:r>
        <w:r w:rsidR="00460D67" w:rsidRPr="0048765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A7D3" w14:textId="77777777" w:rsidR="00FB23C2" w:rsidRPr="00726966" w:rsidRDefault="00FB23C2" w:rsidP="00726966">
      <w:r>
        <w:separator/>
      </w:r>
    </w:p>
  </w:footnote>
  <w:footnote w:type="continuationSeparator" w:id="0">
    <w:p w14:paraId="1D11C272" w14:textId="77777777" w:rsidR="00FB23C2" w:rsidRPr="00726966" w:rsidRDefault="00FB23C2"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5EE" w14:textId="77777777" w:rsidR="00C168EC" w:rsidRDefault="00C168EC">
    <w:pPr>
      <w:pStyle w:val="Header"/>
      <w:rPr>
        <w:rStyle w:val="Heading1Char"/>
      </w:rPr>
    </w:pPr>
  </w:p>
  <w:p w14:paraId="7B768E4B" w14:textId="77777777" w:rsidR="00C168EC" w:rsidRDefault="00C168EC">
    <w:pPr>
      <w:pStyle w:val="Header"/>
      <w:rPr>
        <w:rStyle w:val="Heading1Char"/>
      </w:rPr>
    </w:pPr>
  </w:p>
  <w:p w14:paraId="0E3DD45A" w14:textId="77777777" w:rsidR="00C168EC" w:rsidRDefault="00C168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2A23D957" w:rsidR="00B566F0" w:rsidRDefault="00A57144" w:rsidP="00B566F0">
          <w:pPr>
            <w:pStyle w:val="mapheader"/>
            <w:jc w:val="left"/>
          </w:pPr>
          <w:r>
            <w:t>Grade 5</w:t>
          </w:r>
          <w:r w:rsidR="4329EE16">
            <w:t xml:space="preserve"> </w:t>
          </w:r>
        </w:p>
      </w:tc>
    </w:tr>
    <w:tr w:rsidR="00B566F0" w14:paraId="57171F2A" w14:textId="77777777" w:rsidTr="4329EE16">
      <w:trPr>
        <w:jc w:val="center"/>
      </w:trPr>
      <w:tc>
        <w:tcPr>
          <w:tcW w:w="9360" w:type="dxa"/>
          <w:gridSpan w:val="2"/>
          <w:shd w:val="clear" w:color="auto" w:fill="FFFFFF" w:themeFill="background1"/>
        </w:tcPr>
        <w:p w14:paraId="57171F29" w14:textId="2C66B9C7" w:rsidR="00B566F0" w:rsidRPr="00457D4A" w:rsidRDefault="00A57144" w:rsidP="00B566F0">
          <w:pPr>
            <w:pStyle w:val="mapheader"/>
          </w:pPr>
          <w:r>
            <w:t xml:space="preserve">Unit 2: </w:t>
          </w:r>
          <w:r w:rsidR="00A14822" w:rsidRPr="00B63434">
            <w:rPr>
              <w:b w:val="0"/>
              <w:bCs/>
            </w:rPr>
            <w:t>Matter and Energy in Organisms and Ecosystems</w:t>
          </w:r>
        </w:p>
      </w:tc>
    </w:tr>
    <w:tr w:rsidR="00B566F0" w14:paraId="6C9239EA" w14:textId="77777777" w:rsidTr="4329EE16">
      <w:trPr>
        <w:jc w:val="center"/>
      </w:trPr>
      <w:tc>
        <w:tcPr>
          <w:tcW w:w="9360" w:type="dxa"/>
          <w:gridSpan w:val="2"/>
          <w:shd w:val="clear" w:color="auto" w:fill="FFFFFF" w:themeFill="background1"/>
        </w:tcPr>
        <w:p w14:paraId="366F72C1" w14:textId="36C94A52" w:rsidR="00B566F0" w:rsidRDefault="00B566F0" w:rsidP="00B566F0">
          <w:pPr>
            <w:pStyle w:val="mapheader"/>
          </w:pPr>
          <w:r>
            <w:t xml:space="preserve">Sample Lesson: </w:t>
          </w:r>
          <w:r w:rsidR="00F562B9" w:rsidRPr="00B63434">
            <w:rPr>
              <w:b w:val="0"/>
              <w:bCs/>
            </w:rPr>
            <w:t>Matter Cycles through Decomposition: What’s the Breakdown?</w:t>
          </w:r>
        </w:p>
      </w:tc>
    </w:tr>
    <w:tr w:rsidR="00A2555C" w14:paraId="6901D68A" w14:textId="77777777" w:rsidTr="4329EE16">
      <w:trPr>
        <w:jc w:val="center"/>
      </w:trPr>
      <w:tc>
        <w:tcPr>
          <w:tcW w:w="9360" w:type="dxa"/>
          <w:gridSpan w:val="2"/>
          <w:shd w:val="clear" w:color="auto" w:fill="FFFFFF" w:themeFill="background1"/>
        </w:tcPr>
        <w:p w14:paraId="27F47A3A" w14:textId="395AFFCA" w:rsidR="00A2555C" w:rsidRDefault="00A2555C" w:rsidP="00A2555C">
          <w:pPr>
            <w:pStyle w:val="mapheader"/>
          </w:pPr>
          <w:r>
            <w:t>Suggested Time to Complete:</w:t>
          </w:r>
          <w:r>
            <w:rPr>
              <w:b w:val="0"/>
            </w:rPr>
            <w:t xml:space="preserve"> </w:t>
          </w:r>
          <w:r w:rsidR="00A3446F">
            <w:rPr>
              <w:b w:val="0"/>
            </w:rPr>
            <w:t>60</w:t>
          </w:r>
          <w:r w:rsidR="00671E9F">
            <w:rPr>
              <w:b w:val="0"/>
            </w:rPr>
            <w:t xml:space="preserve"> </w:t>
          </w:r>
          <w:r>
            <w:rPr>
              <w:b w:val="0"/>
            </w:rPr>
            <w:t>minute</w:t>
          </w:r>
          <w:r w:rsidR="00B63434">
            <w:rPr>
              <w:b w:val="0"/>
            </w:rPr>
            <w:t>s</w:t>
          </w:r>
        </w:p>
      </w:tc>
    </w:tr>
  </w:tbl>
  <w:p w14:paraId="57171F2E" w14:textId="7BB0B744" w:rsidR="00614A43" w:rsidRDefault="00614A43" w:rsidP="00A25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AA6" w14:textId="77777777" w:rsidR="009428CD" w:rsidRPr="00B76DF6" w:rsidRDefault="009428CD" w:rsidP="009428CD">
    <w:pPr>
      <w:pStyle w:val="Header"/>
      <w:jc w:val="center"/>
      <w:rPr>
        <w:rFonts w:asciiTheme="minorHAnsi" w:hAnsiTheme="minorHAnsi" w:cstheme="minorHAnsi"/>
        <w:b/>
        <w:bCs/>
        <w:sz w:val="28"/>
        <w:szCs w:val="28"/>
      </w:rPr>
    </w:pPr>
    <w:r>
      <w:rPr>
        <w:rFonts w:asciiTheme="minorHAnsi" w:hAnsiTheme="minorHAnsi" w:cstheme="minorHAnsi"/>
        <w:b/>
        <w:bCs/>
        <w:sz w:val="28"/>
        <w:szCs w:val="28"/>
      </w:rPr>
      <w:t>Cause &amp; Effect</w:t>
    </w:r>
    <w:r w:rsidRPr="00B76DF6">
      <w:rPr>
        <w:rFonts w:asciiTheme="minorHAnsi" w:hAnsiTheme="minorHAnsi" w:cstheme="minorHAnsi"/>
        <w:b/>
        <w:bCs/>
        <w:sz w:val="28"/>
        <w:szCs w:val="28"/>
      </w:rPr>
      <w:t xml:space="preserve"> Graphic Organizer</w:t>
    </w:r>
  </w:p>
  <w:p w14:paraId="53F1D8E3" w14:textId="77777777" w:rsidR="009428CD" w:rsidRPr="00B76DF6" w:rsidRDefault="009428CD" w:rsidP="009428CD">
    <w:pPr>
      <w:pStyle w:val="Header"/>
      <w:jc w:val="center"/>
      <w:rPr>
        <w:rFonts w:asciiTheme="minorHAnsi" w:hAnsiTheme="minorHAnsi" w:cstheme="minorHAnsi"/>
        <w:b/>
        <w:bCs/>
        <w:sz w:val="28"/>
        <w:szCs w:val="28"/>
      </w:rPr>
    </w:pPr>
    <w:r>
      <w:rPr>
        <w:rFonts w:asciiTheme="minorHAnsi" w:hAnsiTheme="minorHAnsi" w:cstheme="minorHAnsi"/>
        <w:b/>
        <w:bCs/>
        <w:sz w:val="28"/>
        <w:szCs w:val="28"/>
      </w:rPr>
      <w:t xml:space="preserve">Observing </w:t>
    </w:r>
    <w:r w:rsidRPr="00B76DF6">
      <w:rPr>
        <w:rFonts w:asciiTheme="minorHAnsi" w:hAnsiTheme="minorHAnsi" w:cstheme="minorHAnsi"/>
        <w:b/>
        <w:bCs/>
        <w:sz w:val="28"/>
        <w:szCs w:val="28"/>
      </w:rPr>
      <w:t>Decomposing Fruit</w:t>
    </w:r>
  </w:p>
  <w:p w14:paraId="356A5EB2" w14:textId="77777777" w:rsidR="009428CD" w:rsidRDefault="009428CD"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B8E"/>
    <w:multiLevelType w:val="hybridMultilevel"/>
    <w:tmpl w:val="8E52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76078"/>
    <w:multiLevelType w:val="hybridMultilevel"/>
    <w:tmpl w:val="28385BC2"/>
    <w:lvl w:ilvl="0" w:tplc="7590915A">
      <w:start w:val="1"/>
      <w:numFmt w:val="bullet"/>
      <w:lvlText w:val=""/>
      <w:lvlJc w:val="left"/>
      <w:pPr>
        <w:ind w:left="360" w:hanging="360"/>
      </w:pPr>
      <w:rPr>
        <w:rFonts w:ascii="Symbol" w:hAnsi="Symbol" w:hint="default"/>
      </w:rPr>
    </w:lvl>
    <w:lvl w:ilvl="1" w:tplc="9328E63A">
      <w:start w:val="1"/>
      <w:numFmt w:val="bullet"/>
      <w:lvlText w:val="o"/>
      <w:lvlJc w:val="left"/>
      <w:pPr>
        <w:ind w:left="1080" w:hanging="360"/>
      </w:pPr>
      <w:rPr>
        <w:rFonts w:ascii="Courier New" w:hAnsi="Courier New" w:hint="default"/>
      </w:rPr>
    </w:lvl>
    <w:lvl w:ilvl="2" w:tplc="C13CC1EE">
      <w:start w:val="1"/>
      <w:numFmt w:val="bullet"/>
      <w:lvlText w:val=""/>
      <w:lvlJc w:val="left"/>
      <w:pPr>
        <w:ind w:left="1800" w:hanging="360"/>
      </w:pPr>
      <w:rPr>
        <w:rFonts w:ascii="Wingdings" w:hAnsi="Wingdings" w:hint="default"/>
      </w:rPr>
    </w:lvl>
    <w:lvl w:ilvl="3" w:tplc="5FC2018E">
      <w:start w:val="1"/>
      <w:numFmt w:val="bullet"/>
      <w:lvlText w:val=""/>
      <w:lvlJc w:val="left"/>
      <w:pPr>
        <w:ind w:left="2520" w:hanging="360"/>
      </w:pPr>
      <w:rPr>
        <w:rFonts w:ascii="Symbol" w:hAnsi="Symbol" w:hint="default"/>
      </w:rPr>
    </w:lvl>
    <w:lvl w:ilvl="4" w:tplc="26840602">
      <w:start w:val="1"/>
      <w:numFmt w:val="bullet"/>
      <w:lvlText w:val="o"/>
      <w:lvlJc w:val="left"/>
      <w:pPr>
        <w:ind w:left="3240" w:hanging="360"/>
      </w:pPr>
      <w:rPr>
        <w:rFonts w:ascii="Courier New" w:hAnsi="Courier New" w:hint="default"/>
      </w:rPr>
    </w:lvl>
    <w:lvl w:ilvl="5" w:tplc="BE240E80">
      <w:start w:val="1"/>
      <w:numFmt w:val="bullet"/>
      <w:lvlText w:val=""/>
      <w:lvlJc w:val="left"/>
      <w:pPr>
        <w:ind w:left="3960" w:hanging="360"/>
      </w:pPr>
      <w:rPr>
        <w:rFonts w:ascii="Wingdings" w:hAnsi="Wingdings" w:hint="default"/>
      </w:rPr>
    </w:lvl>
    <w:lvl w:ilvl="6" w:tplc="A094E83A">
      <w:start w:val="1"/>
      <w:numFmt w:val="bullet"/>
      <w:lvlText w:val=""/>
      <w:lvlJc w:val="left"/>
      <w:pPr>
        <w:ind w:left="4680" w:hanging="360"/>
      </w:pPr>
      <w:rPr>
        <w:rFonts w:ascii="Symbol" w:hAnsi="Symbol" w:hint="default"/>
      </w:rPr>
    </w:lvl>
    <w:lvl w:ilvl="7" w:tplc="88B06E4A">
      <w:start w:val="1"/>
      <w:numFmt w:val="bullet"/>
      <w:lvlText w:val="o"/>
      <w:lvlJc w:val="left"/>
      <w:pPr>
        <w:ind w:left="5400" w:hanging="360"/>
      </w:pPr>
      <w:rPr>
        <w:rFonts w:ascii="Courier New" w:hAnsi="Courier New" w:hint="default"/>
      </w:rPr>
    </w:lvl>
    <w:lvl w:ilvl="8" w:tplc="A39041D2">
      <w:start w:val="1"/>
      <w:numFmt w:val="bullet"/>
      <w:lvlText w:val=""/>
      <w:lvlJc w:val="left"/>
      <w:pPr>
        <w:ind w:left="6120" w:hanging="360"/>
      </w:pPr>
      <w:rPr>
        <w:rFonts w:ascii="Wingdings" w:hAnsi="Wingdings" w:hint="default"/>
      </w:rPr>
    </w:lvl>
  </w:abstractNum>
  <w:abstractNum w:abstractNumId="2"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F2624B"/>
    <w:multiLevelType w:val="hybridMultilevel"/>
    <w:tmpl w:val="3818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1191C"/>
    <w:multiLevelType w:val="hybridMultilevel"/>
    <w:tmpl w:val="138E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3108D8"/>
    <w:multiLevelType w:val="hybridMultilevel"/>
    <w:tmpl w:val="F8AA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52920"/>
    <w:multiLevelType w:val="hybridMultilevel"/>
    <w:tmpl w:val="FC840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6F1BFB"/>
    <w:multiLevelType w:val="hybridMultilevel"/>
    <w:tmpl w:val="1FF8C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14B31"/>
    <w:multiLevelType w:val="hybridMultilevel"/>
    <w:tmpl w:val="2C3A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B4427B"/>
    <w:multiLevelType w:val="hybridMultilevel"/>
    <w:tmpl w:val="D45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475506"/>
    <w:multiLevelType w:val="hybridMultilevel"/>
    <w:tmpl w:val="2870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E59C6"/>
    <w:multiLevelType w:val="hybridMultilevel"/>
    <w:tmpl w:val="5896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36652D"/>
    <w:multiLevelType w:val="hybridMultilevel"/>
    <w:tmpl w:val="6158F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7654F"/>
    <w:multiLevelType w:val="hybridMultilevel"/>
    <w:tmpl w:val="B2308F7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2"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100C4"/>
    <w:multiLevelType w:val="multilevel"/>
    <w:tmpl w:val="29A4FC9E"/>
    <w:lvl w:ilvl="0">
      <w:start w:val="1"/>
      <w:numFmt w:val="bullet"/>
      <w:lvlText w:val=""/>
      <w:lvlJc w:val="left"/>
      <w:pPr>
        <w:tabs>
          <w:tab w:val="num" w:pos="720"/>
        </w:tabs>
        <w:ind w:left="360" w:firstLine="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99642724">
    <w:abstractNumId w:val="1"/>
  </w:num>
  <w:num w:numId="2" w16cid:durableId="512381451">
    <w:abstractNumId w:val="2"/>
  </w:num>
  <w:num w:numId="3" w16cid:durableId="1744447844">
    <w:abstractNumId w:val="12"/>
  </w:num>
  <w:num w:numId="4" w16cid:durableId="692923851">
    <w:abstractNumId w:val="7"/>
  </w:num>
  <w:num w:numId="5" w16cid:durableId="68624163">
    <w:abstractNumId w:val="22"/>
  </w:num>
  <w:num w:numId="6" w16cid:durableId="697392250">
    <w:abstractNumId w:val="15"/>
  </w:num>
  <w:num w:numId="7" w16cid:durableId="1650939537">
    <w:abstractNumId w:val="19"/>
  </w:num>
  <w:num w:numId="8" w16cid:durableId="661465187">
    <w:abstractNumId w:val="23"/>
  </w:num>
  <w:num w:numId="9" w16cid:durableId="948395488">
    <w:abstractNumId w:val="24"/>
  </w:num>
  <w:num w:numId="10" w16cid:durableId="2114082356">
    <w:abstractNumId w:val="4"/>
  </w:num>
  <w:num w:numId="11" w16cid:durableId="1467579479">
    <w:abstractNumId w:val="16"/>
  </w:num>
  <w:num w:numId="12" w16cid:durableId="548568409">
    <w:abstractNumId w:val="6"/>
  </w:num>
  <w:num w:numId="13" w16cid:durableId="1796631932">
    <w:abstractNumId w:val="21"/>
  </w:num>
  <w:num w:numId="14" w16cid:durableId="749929551">
    <w:abstractNumId w:val="0"/>
  </w:num>
  <w:num w:numId="15" w16cid:durableId="1296452935">
    <w:abstractNumId w:val="18"/>
  </w:num>
  <w:num w:numId="16" w16cid:durableId="440149649">
    <w:abstractNumId w:val="11"/>
  </w:num>
  <w:num w:numId="17" w16cid:durableId="740640640">
    <w:abstractNumId w:val="9"/>
  </w:num>
  <w:num w:numId="18" w16cid:durableId="680861739">
    <w:abstractNumId w:val="14"/>
  </w:num>
  <w:num w:numId="19" w16cid:durableId="2042241924">
    <w:abstractNumId w:val="8"/>
  </w:num>
  <w:num w:numId="20" w16cid:durableId="2048405484">
    <w:abstractNumId w:val="3"/>
  </w:num>
  <w:num w:numId="21" w16cid:durableId="678459962">
    <w:abstractNumId w:val="17"/>
  </w:num>
  <w:num w:numId="22" w16cid:durableId="316736349">
    <w:abstractNumId w:val="10"/>
  </w:num>
  <w:num w:numId="23" w16cid:durableId="761296245">
    <w:abstractNumId w:val="25"/>
  </w:num>
  <w:num w:numId="24" w16cid:durableId="1421223112">
    <w:abstractNumId w:val="13"/>
  </w:num>
  <w:num w:numId="25" w16cid:durableId="2071266958">
    <w:abstractNumId w:val="5"/>
  </w:num>
  <w:num w:numId="26" w16cid:durableId="1971548563">
    <w:abstractNumId w:val="20"/>
  </w:num>
  <w:num w:numId="27" w16cid:durableId="1396395891">
    <w:abstractNumId w:val="25"/>
    <w:lvlOverride w:ilvl="0">
      <w:lvl w:ilvl="0">
        <w:start w:val="1"/>
        <w:numFmt w:val="bullet"/>
        <w:lvlText w:val=""/>
        <w:lvlJc w:val="left"/>
        <w:pPr>
          <w:tabs>
            <w:tab w:val="num" w:pos="720"/>
          </w:tabs>
          <w:ind w:left="360" w:firstLine="0"/>
        </w:pPr>
        <w:rPr>
          <w:rFonts w:ascii="Symbol" w:hAnsi="Symbol" w:hint="default"/>
          <w:sz w:val="20"/>
        </w:rPr>
      </w:lvl>
    </w:lvlOverride>
    <w:lvlOverride w:ilvl="1">
      <w:lvl w:ilvl="1">
        <w:start w:val="1"/>
        <w:numFmt w:val="bullet"/>
        <w:lvlText w:val=""/>
        <w:lvlJc w:val="left"/>
        <w:pPr>
          <w:tabs>
            <w:tab w:val="num" w:pos="1440"/>
          </w:tabs>
          <w:ind w:left="1080" w:firstLine="0"/>
        </w:pPr>
        <w:rPr>
          <w:rFonts w:ascii="Symbol" w:hAnsi="Symbol" w:hint="default"/>
          <w:sz w:val="20"/>
        </w:rPr>
      </w:lvl>
    </w:lvlOverride>
    <w:lvlOverride w:ilvl="2">
      <w:lvl w:ilvl="2">
        <w:start w:val="1"/>
        <w:numFmt w:val="bullet"/>
        <w:lvlText w:val=""/>
        <w:lvlJc w:val="left"/>
        <w:pPr>
          <w:tabs>
            <w:tab w:val="num" w:pos="2160"/>
          </w:tabs>
          <w:ind w:left="1800" w:firstLine="0"/>
        </w:pPr>
        <w:rPr>
          <w:rFonts w:ascii="Symbol" w:hAnsi="Symbol" w:hint="default"/>
          <w:sz w:val="20"/>
        </w:rPr>
      </w:lvl>
    </w:lvlOverride>
    <w:lvlOverride w:ilvl="3">
      <w:lvl w:ilvl="3">
        <w:start w:val="1"/>
        <w:numFmt w:val="bullet"/>
        <w:lvlText w:val=""/>
        <w:lvlJc w:val="left"/>
        <w:pPr>
          <w:tabs>
            <w:tab w:val="num" w:pos="2880"/>
          </w:tabs>
          <w:ind w:left="2520" w:firstLine="0"/>
        </w:pPr>
        <w:rPr>
          <w:rFonts w:ascii="Symbol" w:hAnsi="Symbol" w:hint="default"/>
          <w:sz w:val="20"/>
        </w:rPr>
      </w:lvl>
    </w:lvlOverride>
    <w:lvlOverride w:ilvl="4">
      <w:lvl w:ilvl="4">
        <w:start w:val="1"/>
        <w:numFmt w:val="bullet"/>
        <w:lvlText w:val=""/>
        <w:lvlJc w:val="left"/>
        <w:pPr>
          <w:tabs>
            <w:tab w:val="num" w:pos="3600"/>
          </w:tabs>
          <w:ind w:left="3240" w:firstLine="0"/>
        </w:pPr>
        <w:rPr>
          <w:rFonts w:ascii="Symbol" w:hAnsi="Symbol" w:hint="default"/>
          <w:sz w:val="20"/>
        </w:rPr>
      </w:lvl>
    </w:lvlOverride>
    <w:lvlOverride w:ilvl="5">
      <w:lvl w:ilvl="5">
        <w:start w:val="1"/>
        <w:numFmt w:val="bullet"/>
        <w:lvlText w:val=""/>
        <w:lvlJc w:val="left"/>
        <w:pPr>
          <w:tabs>
            <w:tab w:val="num" w:pos="4320"/>
          </w:tabs>
          <w:ind w:left="3960" w:firstLine="0"/>
        </w:pPr>
        <w:rPr>
          <w:rFonts w:ascii="Symbol" w:hAnsi="Symbol" w:hint="default"/>
          <w:sz w:val="20"/>
        </w:rPr>
      </w:lvl>
    </w:lvlOverride>
    <w:lvlOverride w:ilvl="6">
      <w:lvl w:ilvl="6">
        <w:start w:val="1"/>
        <w:numFmt w:val="bullet"/>
        <w:lvlText w:val=""/>
        <w:lvlJc w:val="left"/>
        <w:pPr>
          <w:tabs>
            <w:tab w:val="num" w:pos="5040"/>
          </w:tabs>
          <w:ind w:left="4680" w:firstLine="0"/>
        </w:pPr>
        <w:rPr>
          <w:rFonts w:ascii="Symbol" w:hAnsi="Symbol" w:hint="default"/>
          <w:sz w:val="20"/>
        </w:rPr>
      </w:lvl>
    </w:lvlOverride>
    <w:lvlOverride w:ilvl="7">
      <w:lvl w:ilvl="7">
        <w:start w:val="1"/>
        <w:numFmt w:val="bullet"/>
        <w:lvlText w:val=""/>
        <w:lvlJc w:val="left"/>
        <w:pPr>
          <w:tabs>
            <w:tab w:val="num" w:pos="5760"/>
          </w:tabs>
          <w:ind w:left="5400" w:firstLine="0"/>
        </w:pPr>
        <w:rPr>
          <w:rFonts w:ascii="Symbol" w:hAnsi="Symbol" w:hint="default"/>
          <w:sz w:val="20"/>
        </w:rPr>
      </w:lvl>
    </w:lvlOverride>
    <w:lvlOverride w:ilvl="8">
      <w:lvl w:ilvl="8">
        <w:start w:val="1"/>
        <w:numFmt w:val="bullet"/>
        <w:lvlText w:val=""/>
        <w:lvlJc w:val="left"/>
        <w:pPr>
          <w:tabs>
            <w:tab w:val="num" w:pos="6480"/>
          </w:tabs>
          <w:ind w:left="6120" w:firstLine="0"/>
        </w:pPr>
        <w:rPr>
          <w:rFonts w:ascii="Symbol" w:hAnsi="Symbol" w:hint="default"/>
          <w:sz w:val="20"/>
        </w:rPr>
      </w:lvl>
    </w:lvlOverride>
  </w:num>
  <w:num w:numId="28" w16cid:durableId="564531764">
    <w:abstractNumId w:val="4"/>
  </w:num>
  <w:num w:numId="29" w16cid:durableId="389773654">
    <w:abstractNumId w:val="4"/>
  </w:num>
  <w:num w:numId="30" w16cid:durableId="12976419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13EE1"/>
    <w:rsid w:val="00020253"/>
    <w:rsid w:val="000220EE"/>
    <w:rsid w:val="00022A3F"/>
    <w:rsid w:val="00024959"/>
    <w:rsid w:val="00024C07"/>
    <w:rsid w:val="00025412"/>
    <w:rsid w:val="00026729"/>
    <w:rsid w:val="00032A40"/>
    <w:rsid w:val="000344EA"/>
    <w:rsid w:val="00034641"/>
    <w:rsid w:val="00035FB6"/>
    <w:rsid w:val="000368EC"/>
    <w:rsid w:val="000369F1"/>
    <w:rsid w:val="000410F0"/>
    <w:rsid w:val="000422FA"/>
    <w:rsid w:val="00042547"/>
    <w:rsid w:val="00044B35"/>
    <w:rsid w:val="000459B8"/>
    <w:rsid w:val="00050C69"/>
    <w:rsid w:val="00050E07"/>
    <w:rsid w:val="00053C58"/>
    <w:rsid w:val="00055CF3"/>
    <w:rsid w:val="00055EAD"/>
    <w:rsid w:val="00061F24"/>
    <w:rsid w:val="00062DC6"/>
    <w:rsid w:val="00063584"/>
    <w:rsid w:val="00064EE7"/>
    <w:rsid w:val="00065503"/>
    <w:rsid w:val="00066F0E"/>
    <w:rsid w:val="00070077"/>
    <w:rsid w:val="0007068B"/>
    <w:rsid w:val="000710F4"/>
    <w:rsid w:val="00072985"/>
    <w:rsid w:val="00076D07"/>
    <w:rsid w:val="00077EAC"/>
    <w:rsid w:val="000800EB"/>
    <w:rsid w:val="00085515"/>
    <w:rsid w:val="00090D26"/>
    <w:rsid w:val="00092811"/>
    <w:rsid w:val="00092A1B"/>
    <w:rsid w:val="0009341B"/>
    <w:rsid w:val="00093E43"/>
    <w:rsid w:val="000941A0"/>
    <w:rsid w:val="00097A0B"/>
    <w:rsid w:val="000A03EA"/>
    <w:rsid w:val="000A1505"/>
    <w:rsid w:val="000A2FEF"/>
    <w:rsid w:val="000A4135"/>
    <w:rsid w:val="000A49FB"/>
    <w:rsid w:val="000A55B0"/>
    <w:rsid w:val="000A7631"/>
    <w:rsid w:val="000B06F9"/>
    <w:rsid w:val="000B177D"/>
    <w:rsid w:val="000B1978"/>
    <w:rsid w:val="000B551C"/>
    <w:rsid w:val="000B6D70"/>
    <w:rsid w:val="000C0EFA"/>
    <w:rsid w:val="000C1915"/>
    <w:rsid w:val="000C196D"/>
    <w:rsid w:val="000C37E3"/>
    <w:rsid w:val="000C5138"/>
    <w:rsid w:val="000C517A"/>
    <w:rsid w:val="000C552C"/>
    <w:rsid w:val="000C6516"/>
    <w:rsid w:val="000C67B1"/>
    <w:rsid w:val="000C75C6"/>
    <w:rsid w:val="000D522B"/>
    <w:rsid w:val="000D5D4A"/>
    <w:rsid w:val="000D6010"/>
    <w:rsid w:val="000D7BB0"/>
    <w:rsid w:val="000E1A39"/>
    <w:rsid w:val="000E1B45"/>
    <w:rsid w:val="000E37A5"/>
    <w:rsid w:val="000E45D4"/>
    <w:rsid w:val="000E4B96"/>
    <w:rsid w:val="000E4D0A"/>
    <w:rsid w:val="000E5D24"/>
    <w:rsid w:val="000E5D5D"/>
    <w:rsid w:val="000F0D9A"/>
    <w:rsid w:val="000F5245"/>
    <w:rsid w:val="000F643B"/>
    <w:rsid w:val="000F7DAD"/>
    <w:rsid w:val="001016AF"/>
    <w:rsid w:val="00101906"/>
    <w:rsid w:val="00102320"/>
    <w:rsid w:val="001044CD"/>
    <w:rsid w:val="001051F2"/>
    <w:rsid w:val="001053A1"/>
    <w:rsid w:val="00106657"/>
    <w:rsid w:val="0011087F"/>
    <w:rsid w:val="00110C08"/>
    <w:rsid w:val="00112802"/>
    <w:rsid w:val="001132BB"/>
    <w:rsid w:val="00114EC5"/>
    <w:rsid w:val="0011538E"/>
    <w:rsid w:val="00120744"/>
    <w:rsid w:val="00121AC0"/>
    <w:rsid w:val="00121C2E"/>
    <w:rsid w:val="00122E8F"/>
    <w:rsid w:val="001234D4"/>
    <w:rsid w:val="00124AEF"/>
    <w:rsid w:val="00124BC2"/>
    <w:rsid w:val="00125F38"/>
    <w:rsid w:val="0013106C"/>
    <w:rsid w:val="00131692"/>
    <w:rsid w:val="00131731"/>
    <w:rsid w:val="00134C3E"/>
    <w:rsid w:val="0013591B"/>
    <w:rsid w:val="00135D23"/>
    <w:rsid w:val="001406EB"/>
    <w:rsid w:val="00140B45"/>
    <w:rsid w:val="00142BF0"/>
    <w:rsid w:val="00142CF5"/>
    <w:rsid w:val="001435EA"/>
    <w:rsid w:val="0014553A"/>
    <w:rsid w:val="0014727D"/>
    <w:rsid w:val="0015233B"/>
    <w:rsid w:val="00153741"/>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A6B"/>
    <w:rsid w:val="00172B09"/>
    <w:rsid w:val="00173A62"/>
    <w:rsid w:val="001763C0"/>
    <w:rsid w:val="00176612"/>
    <w:rsid w:val="00177BD7"/>
    <w:rsid w:val="00177DB5"/>
    <w:rsid w:val="00180C76"/>
    <w:rsid w:val="001817EA"/>
    <w:rsid w:val="0018275B"/>
    <w:rsid w:val="00184644"/>
    <w:rsid w:val="00184824"/>
    <w:rsid w:val="001849FA"/>
    <w:rsid w:val="00186FC1"/>
    <w:rsid w:val="00191565"/>
    <w:rsid w:val="00192B8F"/>
    <w:rsid w:val="001A2079"/>
    <w:rsid w:val="001A41CA"/>
    <w:rsid w:val="001A4C6C"/>
    <w:rsid w:val="001A7B57"/>
    <w:rsid w:val="001B6687"/>
    <w:rsid w:val="001B6E57"/>
    <w:rsid w:val="001B7FF4"/>
    <w:rsid w:val="001C08EE"/>
    <w:rsid w:val="001C14FB"/>
    <w:rsid w:val="001C1E61"/>
    <w:rsid w:val="001C2203"/>
    <w:rsid w:val="001C22EE"/>
    <w:rsid w:val="001C37D2"/>
    <w:rsid w:val="001C4057"/>
    <w:rsid w:val="001C453C"/>
    <w:rsid w:val="001C51BB"/>
    <w:rsid w:val="001C58BC"/>
    <w:rsid w:val="001C64A5"/>
    <w:rsid w:val="001C76A7"/>
    <w:rsid w:val="001D0B11"/>
    <w:rsid w:val="001D18BA"/>
    <w:rsid w:val="001D2C70"/>
    <w:rsid w:val="001D3DE6"/>
    <w:rsid w:val="001D5D53"/>
    <w:rsid w:val="001D71C3"/>
    <w:rsid w:val="001D7238"/>
    <w:rsid w:val="001D7EB4"/>
    <w:rsid w:val="001E4AF4"/>
    <w:rsid w:val="001F0EAE"/>
    <w:rsid w:val="001F13B1"/>
    <w:rsid w:val="001F1D4A"/>
    <w:rsid w:val="001F35BB"/>
    <w:rsid w:val="001F3A71"/>
    <w:rsid w:val="001F4024"/>
    <w:rsid w:val="001F4C0F"/>
    <w:rsid w:val="001F4FD0"/>
    <w:rsid w:val="00202E1A"/>
    <w:rsid w:val="00202E29"/>
    <w:rsid w:val="00203280"/>
    <w:rsid w:val="002043B0"/>
    <w:rsid w:val="002052E1"/>
    <w:rsid w:val="00205B23"/>
    <w:rsid w:val="00205E6B"/>
    <w:rsid w:val="00206637"/>
    <w:rsid w:val="0020745B"/>
    <w:rsid w:val="00210498"/>
    <w:rsid w:val="00210FA6"/>
    <w:rsid w:val="00211171"/>
    <w:rsid w:val="00211D7A"/>
    <w:rsid w:val="00212D9D"/>
    <w:rsid w:val="0021364E"/>
    <w:rsid w:val="002164C8"/>
    <w:rsid w:val="00216EEF"/>
    <w:rsid w:val="00222EA3"/>
    <w:rsid w:val="00223CDB"/>
    <w:rsid w:val="00224124"/>
    <w:rsid w:val="00225093"/>
    <w:rsid w:val="00226221"/>
    <w:rsid w:val="00226777"/>
    <w:rsid w:val="00226E69"/>
    <w:rsid w:val="00227489"/>
    <w:rsid w:val="00230F57"/>
    <w:rsid w:val="002316A0"/>
    <w:rsid w:val="00231A0D"/>
    <w:rsid w:val="00233F3B"/>
    <w:rsid w:val="00234696"/>
    <w:rsid w:val="0024034B"/>
    <w:rsid w:val="002411DB"/>
    <w:rsid w:val="00241A63"/>
    <w:rsid w:val="002433E6"/>
    <w:rsid w:val="00243E7D"/>
    <w:rsid w:val="0024529B"/>
    <w:rsid w:val="0025275E"/>
    <w:rsid w:val="00252EEA"/>
    <w:rsid w:val="00252EEF"/>
    <w:rsid w:val="00260D8A"/>
    <w:rsid w:val="00262E12"/>
    <w:rsid w:val="00265BCF"/>
    <w:rsid w:val="0027037B"/>
    <w:rsid w:val="002704D6"/>
    <w:rsid w:val="00275FEA"/>
    <w:rsid w:val="00284153"/>
    <w:rsid w:val="00284B8E"/>
    <w:rsid w:val="00286B4C"/>
    <w:rsid w:val="00292A96"/>
    <w:rsid w:val="00292E0E"/>
    <w:rsid w:val="0029571F"/>
    <w:rsid w:val="00296B7B"/>
    <w:rsid w:val="002A0503"/>
    <w:rsid w:val="002A4089"/>
    <w:rsid w:val="002A5F26"/>
    <w:rsid w:val="002A6295"/>
    <w:rsid w:val="002B036E"/>
    <w:rsid w:val="002B227A"/>
    <w:rsid w:val="002B2F97"/>
    <w:rsid w:val="002B6205"/>
    <w:rsid w:val="002C0105"/>
    <w:rsid w:val="002C29F1"/>
    <w:rsid w:val="002C2ED9"/>
    <w:rsid w:val="002C3C17"/>
    <w:rsid w:val="002C546B"/>
    <w:rsid w:val="002C5FE4"/>
    <w:rsid w:val="002C7089"/>
    <w:rsid w:val="002D01B4"/>
    <w:rsid w:val="002D1155"/>
    <w:rsid w:val="002D1590"/>
    <w:rsid w:val="002D25C7"/>
    <w:rsid w:val="002D42E4"/>
    <w:rsid w:val="002D50F6"/>
    <w:rsid w:val="002D5213"/>
    <w:rsid w:val="002D5601"/>
    <w:rsid w:val="002D62D7"/>
    <w:rsid w:val="002D7B22"/>
    <w:rsid w:val="002E0750"/>
    <w:rsid w:val="002E1310"/>
    <w:rsid w:val="002E205C"/>
    <w:rsid w:val="002E5C58"/>
    <w:rsid w:val="002E685B"/>
    <w:rsid w:val="002F106F"/>
    <w:rsid w:val="002F169A"/>
    <w:rsid w:val="002F17EB"/>
    <w:rsid w:val="002F3660"/>
    <w:rsid w:val="002F7082"/>
    <w:rsid w:val="002F72F4"/>
    <w:rsid w:val="0030258C"/>
    <w:rsid w:val="00302CD4"/>
    <w:rsid w:val="0030366A"/>
    <w:rsid w:val="00303701"/>
    <w:rsid w:val="003051CC"/>
    <w:rsid w:val="00305EF8"/>
    <w:rsid w:val="00310926"/>
    <w:rsid w:val="0031099F"/>
    <w:rsid w:val="00310DF5"/>
    <w:rsid w:val="00315644"/>
    <w:rsid w:val="00315B2A"/>
    <w:rsid w:val="00315D12"/>
    <w:rsid w:val="00316691"/>
    <w:rsid w:val="0032044A"/>
    <w:rsid w:val="0032087C"/>
    <w:rsid w:val="0032140F"/>
    <w:rsid w:val="003217A3"/>
    <w:rsid w:val="00323BCE"/>
    <w:rsid w:val="00323C09"/>
    <w:rsid w:val="003240B3"/>
    <w:rsid w:val="00326C59"/>
    <w:rsid w:val="003271E6"/>
    <w:rsid w:val="00327E84"/>
    <w:rsid w:val="003331D6"/>
    <w:rsid w:val="003333F0"/>
    <w:rsid w:val="0033340A"/>
    <w:rsid w:val="00333942"/>
    <w:rsid w:val="00336097"/>
    <w:rsid w:val="0034060F"/>
    <w:rsid w:val="00340F33"/>
    <w:rsid w:val="003413F6"/>
    <w:rsid w:val="00341F98"/>
    <w:rsid w:val="003438E5"/>
    <w:rsid w:val="00343AE5"/>
    <w:rsid w:val="00345BFB"/>
    <w:rsid w:val="003473D1"/>
    <w:rsid w:val="0034755E"/>
    <w:rsid w:val="003501D1"/>
    <w:rsid w:val="003501D4"/>
    <w:rsid w:val="00350A61"/>
    <w:rsid w:val="00353D99"/>
    <w:rsid w:val="00355DB5"/>
    <w:rsid w:val="00356CD5"/>
    <w:rsid w:val="003578BA"/>
    <w:rsid w:val="0036201A"/>
    <w:rsid w:val="003631FC"/>
    <w:rsid w:val="00364134"/>
    <w:rsid w:val="00364C69"/>
    <w:rsid w:val="003654C1"/>
    <w:rsid w:val="00366C51"/>
    <w:rsid w:val="0036713F"/>
    <w:rsid w:val="00371595"/>
    <w:rsid w:val="003733DB"/>
    <w:rsid w:val="00374C8D"/>
    <w:rsid w:val="00376B59"/>
    <w:rsid w:val="003778BD"/>
    <w:rsid w:val="003803EB"/>
    <w:rsid w:val="00384472"/>
    <w:rsid w:val="00384C0B"/>
    <w:rsid w:val="0038585E"/>
    <w:rsid w:val="0038599E"/>
    <w:rsid w:val="00391B1A"/>
    <w:rsid w:val="00393B60"/>
    <w:rsid w:val="00394BC0"/>
    <w:rsid w:val="00394E98"/>
    <w:rsid w:val="003A351F"/>
    <w:rsid w:val="003A3AC1"/>
    <w:rsid w:val="003A44C3"/>
    <w:rsid w:val="003A47FC"/>
    <w:rsid w:val="003B0F6F"/>
    <w:rsid w:val="003B25A4"/>
    <w:rsid w:val="003B6296"/>
    <w:rsid w:val="003B6646"/>
    <w:rsid w:val="003C0DBD"/>
    <w:rsid w:val="003C41DA"/>
    <w:rsid w:val="003C4B8F"/>
    <w:rsid w:val="003C4CC4"/>
    <w:rsid w:val="003C5885"/>
    <w:rsid w:val="003C588D"/>
    <w:rsid w:val="003C5C3B"/>
    <w:rsid w:val="003D02B6"/>
    <w:rsid w:val="003D0488"/>
    <w:rsid w:val="003D081A"/>
    <w:rsid w:val="003D3F63"/>
    <w:rsid w:val="003D5B48"/>
    <w:rsid w:val="003E0464"/>
    <w:rsid w:val="003E40DF"/>
    <w:rsid w:val="003E544F"/>
    <w:rsid w:val="003E5962"/>
    <w:rsid w:val="003E5FBC"/>
    <w:rsid w:val="003E620E"/>
    <w:rsid w:val="003E7738"/>
    <w:rsid w:val="003E7C51"/>
    <w:rsid w:val="003F0E9F"/>
    <w:rsid w:val="003F69E2"/>
    <w:rsid w:val="003F710D"/>
    <w:rsid w:val="003F7D30"/>
    <w:rsid w:val="00400136"/>
    <w:rsid w:val="004007CF"/>
    <w:rsid w:val="00401673"/>
    <w:rsid w:val="0040188C"/>
    <w:rsid w:val="0040256C"/>
    <w:rsid w:val="004034B8"/>
    <w:rsid w:val="00403D9D"/>
    <w:rsid w:val="00403EAF"/>
    <w:rsid w:val="00405A64"/>
    <w:rsid w:val="004063D4"/>
    <w:rsid w:val="00412D64"/>
    <w:rsid w:val="00412E2F"/>
    <w:rsid w:val="00417416"/>
    <w:rsid w:val="00420CBE"/>
    <w:rsid w:val="004214ED"/>
    <w:rsid w:val="004232B8"/>
    <w:rsid w:val="00432791"/>
    <w:rsid w:val="00434BDB"/>
    <w:rsid w:val="00435D20"/>
    <w:rsid w:val="00441306"/>
    <w:rsid w:val="004420E1"/>
    <w:rsid w:val="00445C68"/>
    <w:rsid w:val="00445D6A"/>
    <w:rsid w:val="00446509"/>
    <w:rsid w:val="0044783A"/>
    <w:rsid w:val="00447891"/>
    <w:rsid w:val="00447C24"/>
    <w:rsid w:val="00450A08"/>
    <w:rsid w:val="004526B5"/>
    <w:rsid w:val="00455F5B"/>
    <w:rsid w:val="004574AC"/>
    <w:rsid w:val="00460D67"/>
    <w:rsid w:val="00462E3F"/>
    <w:rsid w:val="00464105"/>
    <w:rsid w:val="00464470"/>
    <w:rsid w:val="0046514A"/>
    <w:rsid w:val="00467650"/>
    <w:rsid w:val="00474909"/>
    <w:rsid w:val="00475AA5"/>
    <w:rsid w:val="004819CD"/>
    <w:rsid w:val="004838CF"/>
    <w:rsid w:val="00483F8F"/>
    <w:rsid w:val="00484BCF"/>
    <w:rsid w:val="00485CA5"/>
    <w:rsid w:val="004866DE"/>
    <w:rsid w:val="0048671E"/>
    <w:rsid w:val="0048717E"/>
    <w:rsid w:val="00487652"/>
    <w:rsid w:val="00490825"/>
    <w:rsid w:val="004914C1"/>
    <w:rsid w:val="00494478"/>
    <w:rsid w:val="00495842"/>
    <w:rsid w:val="00496866"/>
    <w:rsid w:val="00497DDF"/>
    <w:rsid w:val="004A1461"/>
    <w:rsid w:val="004A4A80"/>
    <w:rsid w:val="004A4F2D"/>
    <w:rsid w:val="004A530D"/>
    <w:rsid w:val="004A5610"/>
    <w:rsid w:val="004A611D"/>
    <w:rsid w:val="004A61C5"/>
    <w:rsid w:val="004B03B1"/>
    <w:rsid w:val="004B05FA"/>
    <w:rsid w:val="004B32CC"/>
    <w:rsid w:val="004B451F"/>
    <w:rsid w:val="004B4F32"/>
    <w:rsid w:val="004B5003"/>
    <w:rsid w:val="004B5241"/>
    <w:rsid w:val="004B5271"/>
    <w:rsid w:val="004B7402"/>
    <w:rsid w:val="004C1E88"/>
    <w:rsid w:val="004C5A3D"/>
    <w:rsid w:val="004C7A93"/>
    <w:rsid w:val="004D0C91"/>
    <w:rsid w:val="004D1464"/>
    <w:rsid w:val="004D3CED"/>
    <w:rsid w:val="004D3DA0"/>
    <w:rsid w:val="004D4A0A"/>
    <w:rsid w:val="004D4A83"/>
    <w:rsid w:val="004D738C"/>
    <w:rsid w:val="004D7AEB"/>
    <w:rsid w:val="004E28F7"/>
    <w:rsid w:val="004E2986"/>
    <w:rsid w:val="004E3830"/>
    <w:rsid w:val="004E5AFE"/>
    <w:rsid w:val="004E63CA"/>
    <w:rsid w:val="004F01A2"/>
    <w:rsid w:val="004F518D"/>
    <w:rsid w:val="004F7A63"/>
    <w:rsid w:val="0050111A"/>
    <w:rsid w:val="00503D31"/>
    <w:rsid w:val="00506BC2"/>
    <w:rsid w:val="005119CC"/>
    <w:rsid w:val="00512F16"/>
    <w:rsid w:val="0051376C"/>
    <w:rsid w:val="00514FEB"/>
    <w:rsid w:val="00522CA0"/>
    <w:rsid w:val="00525B19"/>
    <w:rsid w:val="00526C10"/>
    <w:rsid w:val="00527428"/>
    <w:rsid w:val="00527618"/>
    <w:rsid w:val="005302C1"/>
    <w:rsid w:val="00530ECF"/>
    <w:rsid w:val="005341DD"/>
    <w:rsid w:val="00534814"/>
    <w:rsid w:val="00535BA7"/>
    <w:rsid w:val="00536F43"/>
    <w:rsid w:val="00537B70"/>
    <w:rsid w:val="005409ED"/>
    <w:rsid w:val="00542BC3"/>
    <w:rsid w:val="00542F97"/>
    <w:rsid w:val="005445D3"/>
    <w:rsid w:val="00544AC9"/>
    <w:rsid w:val="0054727B"/>
    <w:rsid w:val="00547B46"/>
    <w:rsid w:val="00556258"/>
    <w:rsid w:val="0056011A"/>
    <w:rsid w:val="005633F9"/>
    <w:rsid w:val="00563E90"/>
    <w:rsid w:val="00567D1D"/>
    <w:rsid w:val="00570E0A"/>
    <w:rsid w:val="00571ABE"/>
    <w:rsid w:val="00571B41"/>
    <w:rsid w:val="0057464A"/>
    <w:rsid w:val="005751B6"/>
    <w:rsid w:val="005765E4"/>
    <w:rsid w:val="0057734E"/>
    <w:rsid w:val="00581FE0"/>
    <w:rsid w:val="005853E8"/>
    <w:rsid w:val="0058595B"/>
    <w:rsid w:val="00586D2A"/>
    <w:rsid w:val="005877A0"/>
    <w:rsid w:val="005968DD"/>
    <w:rsid w:val="00596F46"/>
    <w:rsid w:val="005A003C"/>
    <w:rsid w:val="005A0FAE"/>
    <w:rsid w:val="005A2D2C"/>
    <w:rsid w:val="005A3317"/>
    <w:rsid w:val="005A436B"/>
    <w:rsid w:val="005A4D80"/>
    <w:rsid w:val="005A6DAC"/>
    <w:rsid w:val="005A7FFC"/>
    <w:rsid w:val="005B0927"/>
    <w:rsid w:val="005B610C"/>
    <w:rsid w:val="005B7944"/>
    <w:rsid w:val="005C1D49"/>
    <w:rsid w:val="005C2D3E"/>
    <w:rsid w:val="005C2F52"/>
    <w:rsid w:val="005C3433"/>
    <w:rsid w:val="005C36BE"/>
    <w:rsid w:val="005C3A56"/>
    <w:rsid w:val="005C3EA2"/>
    <w:rsid w:val="005C527F"/>
    <w:rsid w:val="005C66B1"/>
    <w:rsid w:val="005C6D32"/>
    <w:rsid w:val="005C6D4D"/>
    <w:rsid w:val="005C7001"/>
    <w:rsid w:val="005D082D"/>
    <w:rsid w:val="005D2C6E"/>
    <w:rsid w:val="005D377A"/>
    <w:rsid w:val="005D4A84"/>
    <w:rsid w:val="005D5CA2"/>
    <w:rsid w:val="005D6E87"/>
    <w:rsid w:val="005D729F"/>
    <w:rsid w:val="005E0670"/>
    <w:rsid w:val="005E24F7"/>
    <w:rsid w:val="005E3709"/>
    <w:rsid w:val="005E37A7"/>
    <w:rsid w:val="005E467E"/>
    <w:rsid w:val="005E5168"/>
    <w:rsid w:val="005E5445"/>
    <w:rsid w:val="005E5D98"/>
    <w:rsid w:val="005E626F"/>
    <w:rsid w:val="005E7585"/>
    <w:rsid w:val="005F1A30"/>
    <w:rsid w:val="005F344A"/>
    <w:rsid w:val="005F57C7"/>
    <w:rsid w:val="006007FF"/>
    <w:rsid w:val="00605D69"/>
    <w:rsid w:val="00611774"/>
    <w:rsid w:val="00611CD3"/>
    <w:rsid w:val="006135A2"/>
    <w:rsid w:val="00614A43"/>
    <w:rsid w:val="00616296"/>
    <w:rsid w:val="0061693B"/>
    <w:rsid w:val="00617FFC"/>
    <w:rsid w:val="00621FC8"/>
    <w:rsid w:val="006234C6"/>
    <w:rsid w:val="006239A2"/>
    <w:rsid w:val="006258E1"/>
    <w:rsid w:val="00630F39"/>
    <w:rsid w:val="00631649"/>
    <w:rsid w:val="00633095"/>
    <w:rsid w:val="00633E42"/>
    <w:rsid w:val="0063636E"/>
    <w:rsid w:val="006373D6"/>
    <w:rsid w:val="00637B2F"/>
    <w:rsid w:val="0064085E"/>
    <w:rsid w:val="00640D15"/>
    <w:rsid w:val="00641103"/>
    <w:rsid w:val="00641D5A"/>
    <w:rsid w:val="006433F5"/>
    <w:rsid w:val="006434CA"/>
    <w:rsid w:val="00643E27"/>
    <w:rsid w:val="00645572"/>
    <w:rsid w:val="00652064"/>
    <w:rsid w:val="00652B65"/>
    <w:rsid w:val="00652DC1"/>
    <w:rsid w:val="006544E8"/>
    <w:rsid w:val="00654CA9"/>
    <w:rsid w:val="00655622"/>
    <w:rsid w:val="00657117"/>
    <w:rsid w:val="006576D5"/>
    <w:rsid w:val="0065778B"/>
    <w:rsid w:val="006577D7"/>
    <w:rsid w:val="00657D2A"/>
    <w:rsid w:val="0066030E"/>
    <w:rsid w:val="0066195C"/>
    <w:rsid w:val="0066221E"/>
    <w:rsid w:val="00664006"/>
    <w:rsid w:val="006668A4"/>
    <w:rsid w:val="006705A0"/>
    <w:rsid w:val="006708DF"/>
    <w:rsid w:val="00671E9F"/>
    <w:rsid w:val="0067254B"/>
    <w:rsid w:val="00672B35"/>
    <w:rsid w:val="00675CEC"/>
    <w:rsid w:val="006813E3"/>
    <w:rsid w:val="00682F80"/>
    <w:rsid w:val="00683765"/>
    <w:rsid w:val="00685E55"/>
    <w:rsid w:val="006878EB"/>
    <w:rsid w:val="00690EB8"/>
    <w:rsid w:val="00691E68"/>
    <w:rsid w:val="00692088"/>
    <w:rsid w:val="0069287A"/>
    <w:rsid w:val="00693674"/>
    <w:rsid w:val="00694531"/>
    <w:rsid w:val="00694FEA"/>
    <w:rsid w:val="006958BB"/>
    <w:rsid w:val="006963B0"/>
    <w:rsid w:val="006A0D81"/>
    <w:rsid w:val="006A1E3F"/>
    <w:rsid w:val="006A265B"/>
    <w:rsid w:val="006A3FF7"/>
    <w:rsid w:val="006A4402"/>
    <w:rsid w:val="006B19B8"/>
    <w:rsid w:val="006B1FD4"/>
    <w:rsid w:val="006B407D"/>
    <w:rsid w:val="006C0FFC"/>
    <w:rsid w:val="006C1B80"/>
    <w:rsid w:val="006C227F"/>
    <w:rsid w:val="006C4F65"/>
    <w:rsid w:val="006C531D"/>
    <w:rsid w:val="006D548A"/>
    <w:rsid w:val="006D7060"/>
    <w:rsid w:val="006D72F7"/>
    <w:rsid w:val="006D7C4A"/>
    <w:rsid w:val="006E0AEB"/>
    <w:rsid w:val="006E0F8C"/>
    <w:rsid w:val="006E11B3"/>
    <w:rsid w:val="006E208A"/>
    <w:rsid w:val="006E28B3"/>
    <w:rsid w:val="006E57FA"/>
    <w:rsid w:val="006E6103"/>
    <w:rsid w:val="006F0C26"/>
    <w:rsid w:val="006F1165"/>
    <w:rsid w:val="006F1E10"/>
    <w:rsid w:val="006F3218"/>
    <w:rsid w:val="006F32A3"/>
    <w:rsid w:val="006F3B7B"/>
    <w:rsid w:val="006F48A0"/>
    <w:rsid w:val="006F50DD"/>
    <w:rsid w:val="006F5D2D"/>
    <w:rsid w:val="006F5FC1"/>
    <w:rsid w:val="00700F34"/>
    <w:rsid w:val="00701971"/>
    <w:rsid w:val="0070201D"/>
    <w:rsid w:val="00704AB8"/>
    <w:rsid w:val="007115D2"/>
    <w:rsid w:val="00714C42"/>
    <w:rsid w:val="00716149"/>
    <w:rsid w:val="00716F60"/>
    <w:rsid w:val="00720120"/>
    <w:rsid w:val="00722AC1"/>
    <w:rsid w:val="0072377F"/>
    <w:rsid w:val="00726525"/>
    <w:rsid w:val="00726966"/>
    <w:rsid w:val="0073117B"/>
    <w:rsid w:val="007324AF"/>
    <w:rsid w:val="007335BE"/>
    <w:rsid w:val="00735B3D"/>
    <w:rsid w:val="007364E2"/>
    <w:rsid w:val="00737041"/>
    <w:rsid w:val="007403FB"/>
    <w:rsid w:val="00742D85"/>
    <w:rsid w:val="00744520"/>
    <w:rsid w:val="00744C1B"/>
    <w:rsid w:val="00745589"/>
    <w:rsid w:val="007472AB"/>
    <w:rsid w:val="00751E6F"/>
    <w:rsid w:val="007522C0"/>
    <w:rsid w:val="0075414D"/>
    <w:rsid w:val="007554B5"/>
    <w:rsid w:val="00755519"/>
    <w:rsid w:val="007565BA"/>
    <w:rsid w:val="00756C53"/>
    <w:rsid w:val="00756DC5"/>
    <w:rsid w:val="007623B0"/>
    <w:rsid w:val="0076686E"/>
    <w:rsid w:val="007679AF"/>
    <w:rsid w:val="00767CE2"/>
    <w:rsid w:val="00770F33"/>
    <w:rsid w:val="00771E32"/>
    <w:rsid w:val="007737D8"/>
    <w:rsid w:val="00774C02"/>
    <w:rsid w:val="00775183"/>
    <w:rsid w:val="00775365"/>
    <w:rsid w:val="00775F06"/>
    <w:rsid w:val="0077659B"/>
    <w:rsid w:val="00781B77"/>
    <w:rsid w:val="00781F85"/>
    <w:rsid w:val="00782180"/>
    <w:rsid w:val="00783435"/>
    <w:rsid w:val="00785F8A"/>
    <w:rsid w:val="00791DEB"/>
    <w:rsid w:val="007928E9"/>
    <w:rsid w:val="00796772"/>
    <w:rsid w:val="00797ADB"/>
    <w:rsid w:val="007A13D8"/>
    <w:rsid w:val="007A3108"/>
    <w:rsid w:val="007A39B2"/>
    <w:rsid w:val="007A6F2C"/>
    <w:rsid w:val="007A7E4B"/>
    <w:rsid w:val="007B0820"/>
    <w:rsid w:val="007B0FA8"/>
    <w:rsid w:val="007B2F57"/>
    <w:rsid w:val="007B36B8"/>
    <w:rsid w:val="007B38E7"/>
    <w:rsid w:val="007B3B54"/>
    <w:rsid w:val="007B46C1"/>
    <w:rsid w:val="007B649B"/>
    <w:rsid w:val="007C54AE"/>
    <w:rsid w:val="007C58FD"/>
    <w:rsid w:val="007C7C10"/>
    <w:rsid w:val="007C7E6A"/>
    <w:rsid w:val="007D1234"/>
    <w:rsid w:val="007D297A"/>
    <w:rsid w:val="007D44BB"/>
    <w:rsid w:val="007D583D"/>
    <w:rsid w:val="007D5E9B"/>
    <w:rsid w:val="007E190B"/>
    <w:rsid w:val="007E36F8"/>
    <w:rsid w:val="007E43E5"/>
    <w:rsid w:val="007E52CC"/>
    <w:rsid w:val="007E5DC6"/>
    <w:rsid w:val="007E6D7F"/>
    <w:rsid w:val="007E795D"/>
    <w:rsid w:val="007E7D0F"/>
    <w:rsid w:val="007F108F"/>
    <w:rsid w:val="007F16AE"/>
    <w:rsid w:val="007F1FB1"/>
    <w:rsid w:val="007F2C6D"/>
    <w:rsid w:val="007F4DEC"/>
    <w:rsid w:val="007F5A44"/>
    <w:rsid w:val="007F5BB4"/>
    <w:rsid w:val="007F5E0B"/>
    <w:rsid w:val="007F61C6"/>
    <w:rsid w:val="008005BA"/>
    <w:rsid w:val="008016D6"/>
    <w:rsid w:val="00802BF5"/>
    <w:rsid w:val="008030C5"/>
    <w:rsid w:val="00804215"/>
    <w:rsid w:val="0080775F"/>
    <w:rsid w:val="00810150"/>
    <w:rsid w:val="00810D4A"/>
    <w:rsid w:val="00814670"/>
    <w:rsid w:val="00814BB2"/>
    <w:rsid w:val="00814BEB"/>
    <w:rsid w:val="00815CC9"/>
    <w:rsid w:val="00817C8B"/>
    <w:rsid w:val="00821077"/>
    <w:rsid w:val="00821BE0"/>
    <w:rsid w:val="008223D8"/>
    <w:rsid w:val="00825499"/>
    <w:rsid w:val="00826B72"/>
    <w:rsid w:val="00827882"/>
    <w:rsid w:val="00830343"/>
    <w:rsid w:val="008317BB"/>
    <w:rsid w:val="008318FE"/>
    <w:rsid w:val="00832730"/>
    <w:rsid w:val="00836962"/>
    <w:rsid w:val="00836B36"/>
    <w:rsid w:val="00837B48"/>
    <w:rsid w:val="00843376"/>
    <w:rsid w:val="008458C8"/>
    <w:rsid w:val="0084691E"/>
    <w:rsid w:val="00847F65"/>
    <w:rsid w:val="00851C1B"/>
    <w:rsid w:val="00851FFF"/>
    <w:rsid w:val="00855183"/>
    <w:rsid w:val="00856521"/>
    <w:rsid w:val="00856B88"/>
    <w:rsid w:val="00857E0A"/>
    <w:rsid w:val="0086276B"/>
    <w:rsid w:val="00862C12"/>
    <w:rsid w:val="00864560"/>
    <w:rsid w:val="008658DB"/>
    <w:rsid w:val="00870351"/>
    <w:rsid w:val="008711D6"/>
    <w:rsid w:val="00873B4A"/>
    <w:rsid w:val="00875FEB"/>
    <w:rsid w:val="00876090"/>
    <w:rsid w:val="00876F90"/>
    <w:rsid w:val="00882725"/>
    <w:rsid w:val="008836C0"/>
    <w:rsid w:val="00884154"/>
    <w:rsid w:val="00884970"/>
    <w:rsid w:val="008857A2"/>
    <w:rsid w:val="0088668C"/>
    <w:rsid w:val="008866B5"/>
    <w:rsid w:val="00887626"/>
    <w:rsid w:val="00890956"/>
    <w:rsid w:val="00891CE6"/>
    <w:rsid w:val="00892921"/>
    <w:rsid w:val="00893821"/>
    <w:rsid w:val="00893CD6"/>
    <w:rsid w:val="00895FCE"/>
    <w:rsid w:val="008971DC"/>
    <w:rsid w:val="008979FC"/>
    <w:rsid w:val="00897B99"/>
    <w:rsid w:val="00897CE7"/>
    <w:rsid w:val="008A0258"/>
    <w:rsid w:val="008A2DF4"/>
    <w:rsid w:val="008A3EDA"/>
    <w:rsid w:val="008A4C07"/>
    <w:rsid w:val="008A5E19"/>
    <w:rsid w:val="008A6A10"/>
    <w:rsid w:val="008A75BD"/>
    <w:rsid w:val="008A7C8B"/>
    <w:rsid w:val="008B1212"/>
    <w:rsid w:val="008B1823"/>
    <w:rsid w:val="008B1A65"/>
    <w:rsid w:val="008B1DC6"/>
    <w:rsid w:val="008B256E"/>
    <w:rsid w:val="008B45B6"/>
    <w:rsid w:val="008B45FC"/>
    <w:rsid w:val="008B76F1"/>
    <w:rsid w:val="008C136D"/>
    <w:rsid w:val="008C1F16"/>
    <w:rsid w:val="008C3FA9"/>
    <w:rsid w:val="008C4289"/>
    <w:rsid w:val="008C5E6E"/>
    <w:rsid w:val="008C666A"/>
    <w:rsid w:val="008C6AD0"/>
    <w:rsid w:val="008C6EBE"/>
    <w:rsid w:val="008C71F0"/>
    <w:rsid w:val="008D46F7"/>
    <w:rsid w:val="008D5473"/>
    <w:rsid w:val="008D553F"/>
    <w:rsid w:val="008E0BD0"/>
    <w:rsid w:val="008E2A09"/>
    <w:rsid w:val="008E4421"/>
    <w:rsid w:val="008E72A2"/>
    <w:rsid w:val="008F0420"/>
    <w:rsid w:val="008F2337"/>
    <w:rsid w:val="008F3E0E"/>
    <w:rsid w:val="008F579F"/>
    <w:rsid w:val="008F5DDE"/>
    <w:rsid w:val="008F77DC"/>
    <w:rsid w:val="00901C6F"/>
    <w:rsid w:val="0090394F"/>
    <w:rsid w:val="0090617C"/>
    <w:rsid w:val="009077A4"/>
    <w:rsid w:val="00910500"/>
    <w:rsid w:val="00910BE3"/>
    <w:rsid w:val="00911E71"/>
    <w:rsid w:val="009120EE"/>
    <w:rsid w:val="009129EC"/>
    <w:rsid w:val="00912F8C"/>
    <w:rsid w:val="0091372F"/>
    <w:rsid w:val="009137FC"/>
    <w:rsid w:val="00914ED3"/>
    <w:rsid w:val="00914F20"/>
    <w:rsid w:val="00914FB5"/>
    <w:rsid w:val="0091520C"/>
    <w:rsid w:val="0091579B"/>
    <w:rsid w:val="00916341"/>
    <w:rsid w:val="009178E3"/>
    <w:rsid w:val="009224D7"/>
    <w:rsid w:val="00923672"/>
    <w:rsid w:val="00930013"/>
    <w:rsid w:val="00930374"/>
    <w:rsid w:val="00930EF6"/>
    <w:rsid w:val="00932AF8"/>
    <w:rsid w:val="00932CE5"/>
    <w:rsid w:val="009333A2"/>
    <w:rsid w:val="0093389D"/>
    <w:rsid w:val="009363A1"/>
    <w:rsid w:val="009378B8"/>
    <w:rsid w:val="0094046C"/>
    <w:rsid w:val="0094186E"/>
    <w:rsid w:val="00942890"/>
    <w:rsid w:val="009428CD"/>
    <w:rsid w:val="00943729"/>
    <w:rsid w:val="009443B3"/>
    <w:rsid w:val="00944FBB"/>
    <w:rsid w:val="00946257"/>
    <w:rsid w:val="00947056"/>
    <w:rsid w:val="009476FF"/>
    <w:rsid w:val="00947A6D"/>
    <w:rsid w:val="0095221C"/>
    <w:rsid w:val="00952B75"/>
    <w:rsid w:val="00953A17"/>
    <w:rsid w:val="0095496A"/>
    <w:rsid w:val="009551CB"/>
    <w:rsid w:val="0096345A"/>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BD5"/>
    <w:rsid w:val="009970CE"/>
    <w:rsid w:val="009A089C"/>
    <w:rsid w:val="009A1FBD"/>
    <w:rsid w:val="009A68AD"/>
    <w:rsid w:val="009A744C"/>
    <w:rsid w:val="009B2616"/>
    <w:rsid w:val="009B5916"/>
    <w:rsid w:val="009C016C"/>
    <w:rsid w:val="009C0234"/>
    <w:rsid w:val="009C4AF0"/>
    <w:rsid w:val="009C5792"/>
    <w:rsid w:val="009D05E6"/>
    <w:rsid w:val="009D16DF"/>
    <w:rsid w:val="009D361F"/>
    <w:rsid w:val="009D37FD"/>
    <w:rsid w:val="009D3A0A"/>
    <w:rsid w:val="009D765C"/>
    <w:rsid w:val="009D7BE6"/>
    <w:rsid w:val="009E12E8"/>
    <w:rsid w:val="009E1BE1"/>
    <w:rsid w:val="009E33C2"/>
    <w:rsid w:val="009E3C20"/>
    <w:rsid w:val="009E3E4E"/>
    <w:rsid w:val="009E56F1"/>
    <w:rsid w:val="009E5AE8"/>
    <w:rsid w:val="009E5B7A"/>
    <w:rsid w:val="009E6D13"/>
    <w:rsid w:val="009E7863"/>
    <w:rsid w:val="009F0823"/>
    <w:rsid w:val="009F3D01"/>
    <w:rsid w:val="009F4B2A"/>
    <w:rsid w:val="00A0283A"/>
    <w:rsid w:val="00A040F6"/>
    <w:rsid w:val="00A058B6"/>
    <w:rsid w:val="00A07C8B"/>
    <w:rsid w:val="00A10E51"/>
    <w:rsid w:val="00A11A5C"/>
    <w:rsid w:val="00A125EC"/>
    <w:rsid w:val="00A12C65"/>
    <w:rsid w:val="00A1371A"/>
    <w:rsid w:val="00A13B9D"/>
    <w:rsid w:val="00A13E95"/>
    <w:rsid w:val="00A13F97"/>
    <w:rsid w:val="00A14185"/>
    <w:rsid w:val="00A14204"/>
    <w:rsid w:val="00A14519"/>
    <w:rsid w:val="00A14822"/>
    <w:rsid w:val="00A150F1"/>
    <w:rsid w:val="00A2013E"/>
    <w:rsid w:val="00A201D6"/>
    <w:rsid w:val="00A21241"/>
    <w:rsid w:val="00A214C1"/>
    <w:rsid w:val="00A2293D"/>
    <w:rsid w:val="00A2555C"/>
    <w:rsid w:val="00A259DB"/>
    <w:rsid w:val="00A25CEE"/>
    <w:rsid w:val="00A26703"/>
    <w:rsid w:val="00A301F8"/>
    <w:rsid w:val="00A30DF4"/>
    <w:rsid w:val="00A33AD2"/>
    <w:rsid w:val="00A3446F"/>
    <w:rsid w:val="00A34997"/>
    <w:rsid w:val="00A35EEF"/>
    <w:rsid w:val="00A36FA1"/>
    <w:rsid w:val="00A44F9F"/>
    <w:rsid w:val="00A4553F"/>
    <w:rsid w:val="00A52B5D"/>
    <w:rsid w:val="00A52BFF"/>
    <w:rsid w:val="00A542BD"/>
    <w:rsid w:val="00A54E4D"/>
    <w:rsid w:val="00A557E5"/>
    <w:rsid w:val="00A56317"/>
    <w:rsid w:val="00A56BA1"/>
    <w:rsid w:val="00A57144"/>
    <w:rsid w:val="00A63A35"/>
    <w:rsid w:val="00A65045"/>
    <w:rsid w:val="00A65AB3"/>
    <w:rsid w:val="00A65E0D"/>
    <w:rsid w:val="00A66572"/>
    <w:rsid w:val="00A66B8A"/>
    <w:rsid w:val="00A673E0"/>
    <w:rsid w:val="00A67762"/>
    <w:rsid w:val="00A7093A"/>
    <w:rsid w:val="00A72162"/>
    <w:rsid w:val="00A73289"/>
    <w:rsid w:val="00A7610C"/>
    <w:rsid w:val="00A7788B"/>
    <w:rsid w:val="00A82A4C"/>
    <w:rsid w:val="00A83D29"/>
    <w:rsid w:val="00A844C4"/>
    <w:rsid w:val="00A855E3"/>
    <w:rsid w:val="00A85AA0"/>
    <w:rsid w:val="00A85E13"/>
    <w:rsid w:val="00A85FFA"/>
    <w:rsid w:val="00A87F1D"/>
    <w:rsid w:val="00A90796"/>
    <w:rsid w:val="00A92C68"/>
    <w:rsid w:val="00A93A74"/>
    <w:rsid w:val="00A94BB3"/>
    <w:rsid w:val="00A95E01"/>
    <w:rsid w:val="00A967B4"/>
    <w:rsid w:val="00A96A40"/>
    <w:rsid w:val="00A96D68"/>
    <w:rsid w:val="00A9735E"/>
    <w:rsid w:val="00AA1691"/>
    <w:rsid w:val="00AA187E"/>
    <w:rsid w:val="00AA3581"/>
    <w:rsid w:val="00AA4406"/>
    <w:rsid w:val="00AA7270"/>
    <w:rsid w:val="00AB0B77"/>
    <w:rsid w:val="00AB160B"/>
    <w:rsid w:val="00AB3BCF"/>
    <w:rsid w:val="00AB42E8"/>
    <w:rsid w:val="00AB6BC5"/>
    <w:rsid w:val="00AB7272"/>
    <w:rsid w:val="00AC0106"/>
    <w:rsid w:val="00AC0188"/>
    <w:rsid w:val="00AC1EE1"/>
    <w:rsid w:val="00AC4DA7"/>
    <w:rsid w:val="00AC7B50"/>
    <w:rsid w:val="00AD12D3"/>
    <w:rsid w:val="00AD17D6"/>
    <w:rsid w:val="00AD46E8"/>
    <w:rsid w:val="00AD4D45"/>
    <w:rsid w:val="00AD54E1"/>
    <w:rsid w:val="00AD6BAD"/>
    <w:rsid w:val="00AE0A1C"/>
    <w:rsid w:val="00AE1003"/>
    <w:rsid w:val="00AE134F"/>
    <w:rsid w:val="00AE259B"/>
    <w:rsid w:val="00AE2B9C"/>
    <w:rsid w:val="00AE3E33"/>
    <w:rsid w:val="00AE3FEA"/>
    <w:rsid w:val="00AE6CD7"/>
    <w:rsid w:val="00AE72E7"/>
    <w:rsid w:val="00AE72EC"/>
    <w:rsid w:val="00AF19E2"/>
    <w:rsid w:val="00AF227B"/>
    <w:rsid w:val="00AF25DB"/>
    <w:rsid w:val="00AF2760"/>
    <w:rsid w:val="00B001B3"/>
    <w:rsid w:val="00B0189B"/>
    <w:rsid w:val="00B0378E"/>
    <w:rsid w:val="00B04270"/>
    <w:rsid w:val="00B047EA"/>
    <w:rsid w:val="00B04F42"/>
    <w:rsid w:val="00B058AE"/>
    <w:rsid w:val="00B06093"/>
    <w:rsid w:val="00B060D9"/>
    <w:rsid w:val="00B07BF8"/>
    <w:rsid w:val="00B07EEB"/>
    <w:rsid w:val="00B12161"/>
    <w:rsid w:val="00B143AB"/>
    <w:rsid w:val="00B16358"/>
    <w:rsid w:val="00B16736"/>
    <w:rsid w:val="00B17E8B"/>
    <w:rsid w:val="00B210FC"/>
    <w:rsid w:val="00B241E9"/>
    <w:rsid w:val="00B24BB8"/>
    <w:rsid w:val="00B24F1F"/>
    <w:rsid w:val="00B26D61"/>
    <w:rsid w:val="00B270E8"/>
    <w:rsid w:val="00B274E8"/>
    <w:rsid w:val="00B27AB6"/>
    <w:rsid w:val="00B302BC"/>
    <w:rsid w:val="00B303DC"/>
    <w:rsid w:val="00B31099"/>
    <w:rsid w:val="00B332B4"/>
    <w:rsid w:val="00B33D93"/>
    <w:rsid w:val="00B340F3"/>
    <w:rsid w:val="00B341B3"/>
    <w:rsid w:val="00B35687"/>
    <w:rsid w:val="00B35C44"/>
    <w:rsid w:val="00B35CBC"/>
    <w:rsid w:val="00B37F81"/>
    <w:rsid w:val="00B43764"/>
    <w:rsid w:val="00B44A58"/>
    <w:rsid w:val="00B534E4"/>
    <w:rsid w:val="00B5374B"/>
    <w:rsid w:val="00B538E4"/>
    <w:rsid w:val="00B5440F"/>
    <w:rsid w:val="00B566F0"/>
    <w:rsid w:val="00B567F1"/>
    <w:rsid w:val="00B56AD2"/>
    <w:rsid w:val="00B56C71"/>
    <w:rsid w:val="00B57C47"/>
    <w:rsid w:val="00B6101A"/>
    <w:rsid w:val="00B615E5"/>
    <w:rsid w:val="00B61C1F"/>
    <w:rsid w:val="00B624D5"/>
    <w:rsid w:val="00B6253A"/>
    <w:rsid w:val="00B62F67"/>
    <w:rsid w:val="00B63434"/>
    <w:rsid w:val="00B6348D"/>
    <w:rsid w:val="00B64231"/>
    <w:rsid w:val="00B642E7"/>
    <w:rsid w:val="00B64E21"/>
    <w:rsid w:val="00B64E9E"/>
    <w:rsid w:val="00B672D1"/>
    <w:rsid w:val="00B7226D"/>
    <w:rsid w:val="00B723C8"/>
    <w:rsid w:val="00B7271C"/>
    <w:rsid w:val="00B739DE"/>
    <w:rsid w:val="00B74C35"/>
    <w:rsid w:val="00B80B5C"/>
    <w:rsid w:val="00B819F5"/>
    <w:rsid w:val="00B81AB4"/>
    <w:rsid w:val="00B82691"/>
    <w:rsid w:val="00B83B14"/>
    <w:rsid w:val="00B846D7"/>
    <w:rsid w:val="00B84C6E"/>
    <w:rsid w:val="00B91129"/>
    <w:rsid w:val="00B93DFF"/>
    <w:rsid w:val="00B94BDB"/>
    <w:rsid w:val="00B97531"/>
    <w:rsid w:val="00BA119D"/>
    <w:rsid w:val="00BA1D74"/>
    <w:rsid w:val="00BA288A"/>
    <w:rsid w:val="00BA45FF"/>
    <w:rsid w:val="00BA6457"/>
    <w:rsid w:val="00BA64AB"/>
    <w:rsid w:val="00BA7563"/>
    <w:rsid w:val="00BA789B"/>
    <w:rsid w:val="00BB07F5"/>
    <w:rsid w:val="00BB104E"/>
    <w:rsid w:val="00BB2495"/>
    <w:rsid w:val="00BB353A"/>
    <w:rsid w:val="00BB528F"/>
    <w:rsid w:val="00BB63C2"/>
    <w:rsid w:val="00BB6F2A"/>
    <w:rsid w:val="00BC1012"/>
    <w:rsid w:val="00BC15C8"/>
    <w:rsid w:val="00BC1794"/>
    <w:rsid w:val="00BC1A00"/>
    <w:rsid w:val="00BC451C"/>
    <w:rsid w:val="00BC5766"/>
    <w:rsid w:val="00BC59EB"/>
    <w:rsid w:val="00BC7EC8"/>
    <w:rsid w:val="00BD1E48"/>
    <w:rsid w:val="00BD4ED3"/>
    <w:rsid w:val="00BD5A6C"/>
    <w:rsid w:val="00BD7CB4"/>
    <w:rsid w:val="00BE02D1"/>
    <w:rsid w:val="00BE12D3"/>
    <w:rsid w:val="00BE1F59"/>
    <w:rsid w:val="00BE2733"/>
    <w:rsid w:val="00BE333C"/>
    <w:rsid w:val="00BE453A"/>
    <w:rsid w:val="00BE47A8"/>
    <w:rsid w:val="00BE4886"/>
    <w:rsid w:val="00BF373C"/>
    <w:rsid w:val="00BF4F88"/>
    <w:rsid w:val="00BF5824"/>
    <w:rsid w:val="00C003FC"/>
    <w:rsid w:val="00C0324D"/>
    <w:rsid w:val="00C03F2B"/>
    <w:rsid w:val="00C04F9A"/>
    <w:rsid w:val="00C07B13"/>
    <w:rsid w:val="00C1381B"/>
    <w:rsid w:val="00C1496A"/>
    <w:rsid w:val="00C15E30"/>
    <w:rsid w:val="00C167B7"/>
    <w:rsid w:val="00C168EC"/>
    <w:rsid w:val="00C2171F"/>
    <w:rsid w:val="00C21FF3"/>
    <w:rsid w:val="00C22654"/>
    <w:rsid w:val="00C24FAB"/>
    <w:rsid w:val="00C253FB"/>
    <w:rsid w:val="00C2585B"/>
    <w:rsid w:val="00C25CDB"/>
    <w:rsid w:val="00C268DE"/>
    <w:rsid w:val="00C26A8A"/>
    <w:rsid w:val="00C26B70"/>
    <w:rsid w:val="00C32034"/>
    <w:rsid w:val="00C368DD"/>
    <w:rsid w:val="00C41E73"/>
    <w:rsid w:val="00C42A48"/>
    <w:rsid w:val="00C44DF7"/>
    <w:rsid w:val="00C454C9"/>
    <w:rsid w:val="00C4562B"/>
    <w:rsid w:val="00C50062"/>
    <w:rsid w:val="00C50211"/>
    <w:rsid w:val="00C502E9"/>
    <w:rsid w:val="00C50BA2"/>
    <w:rsid w:val="00C5350D"/>
    <w:rsid w:val="00C544CE"/>
    <w:rsid w:val="00C5459C"/>
    <w:rsid w:val="00C578AF"/>
    <w:rsid w:val="00C6012F"/>
    <w:rsid w:val="00C60448"/>
    <w:rsid w:val="00C608A9"/>
    <w:rsid w:val="00C613B3"/>
    <w:rsid w:val="00C64489"/>
    <w:rsid w:val="00C647B0"/>
    <w:rsid w:val="00C64A87"/>
    <w:rsid w:val="00C65267"/>
    <w:rsid w:val="00C66FD1"/>
    <w:rsid w:val="00C67FF0"/>
    <w:rsid w:val="00C70392"/>
    <w:rsid w:val="00C703A6"/>
    <w:rsid w:val="00C70653"/>
    <w:rsid w:val="00C7172F"/>
    <w:rsid w:val="00C719CE"/>
    <w:rsid w:val="00C71CF2"/>
    <w:rsid w:val="00C723EE"/>
    <w:rsid w:val="00C74459"/>
    <w:rsid w:val="00C75466"/>
    <w:rsid w:val="00C760EB"/>
    <w:rsid w:val="00C76FF9"/>
    <w:rsid w:val="00C8067F"/>
    <w:rsid w:val="00C8101D"/>
    <w:rsid w:val="00C83DCB"/>
    <w:rsid w:val="00C8633F"/>
    <w:rsid w:val="00C871A2"/>
    <w:rsid w:val="00C90E31"/>
    <w:rsid w:val="00C90E35"/>
    <w:rsid w:val="00C91947"/>
    <w:rsid w:val="00C93E5C"/>
    <w:rsid w:val="00C951E0"/>
    <w:rsid w:val="00C95D49"/>
    <w:rsid w:val="00C96923"/>
    <w:rsid w:val="00C96D13"/>
    <w:rsid w:val="00CA2290"/>
    <w:rsid w:val="00CA295A"/>
    <w:rsid w:val="00CA2CE7"/>
    <w:rsid w:val="00CA3511"/>
    <w:rsid w:val="00CA421C"/>
    <w:rsid w:val="00CB733F"/>
    <w:rsid w:val="00CB742D"/>
    <w:rsid w:val="00CC18DA"/>
    <w:rsid w:val="00CC1A23"/>
    <w:rsid w:val="00CC42F5"/>
    <w:rsid w:val="00CC5453"/>
    <w:rsid w:val="00CC6E95"/>
    <w:rsid w:val="00CC75F0"/>
    <w:rsid w:val="00CC7A80"/>
    <w:rsid w:val="00CC7E7F"/>
    <w:rsid w:val="00CD12DC"/>
    <w:rsid w:val="00CD1C16"/>
    <w:rsid w:val="00CD2F1F"/>
    <w:rsid w:val="00CD3444"/>
    <w:rsid w:val="00CD3F7A"/>
    <w:rsid w:val="00CE1F93"/>
    <w:rsid w:val="00CE65E9"/>
    <w:rsid w:val="00CF02B9"/>
    <w:rsid w:val="00CF03BF"/>
    <w:rsid w:val="00CF10C9"/>
    <w:rsid w:val="00CF3109"/>
    <w:rsid w:val="00CF3814"/>
    <w:rsid w:val="00CF3BD2"/>
    <w:rsid w:val="00CF6895"/>
    <w:rsid w:val="00D00DDE"/>
    <w:rsid w:val="00D036FF"/>
    <w:rsid w:val="00D045B8"/>
    <w:rsid w:val="00D05D43"/>
    <w:rsid w:val="00D0710B"/>
    <w:rsid w:val="00D117ED"/>
    <w:rsid w:val="00D1344D"/>
    <w:rsid w:val="00D168F3"/>
    <w:rsid w:val="00D16D3B"/>
    <w:rsid w:val="00D21615"/>
    <w:rsid w:val="00D21ADF"/>
    <w:rsid w:val="00D229B8"/>
    <w:rsid w:val="00D24052"/>
    <w:rsid w:val="00D2563C"/>
    <w:rsid w:val="00D27760"/>
    <w:rsid w:val="00D27C9D"/>
    <w:rsid w:val="00D30885"/>
    <w:rsid w:val="00D30DC2"/>
    <w:rsid w:val="00D31031"/>
    <w:rsid w:val="00D319B7"/>
    <w:rsid w:val="00D33F8A"/>
    <w:rsid w:val="00D40F15"/>
    <w:rsid w:val="00D42E37"/>
    <w:rsid w:val="00D4364B"/>
    <w:rsid w:val="00D439D6"/>
    <w:rsid w:val="00D45001"/>
    <w:rsid w:val="00D45789"/>
    <w:rsid w:val="00D46125"/>
    <w:rsid w:val="00D46130"/>
    <w:rsid w:val="00D462F7"/>
    <w:rsid w:val="00D51AAE"/>
    <w:rsid w:val="00D54B10"/>
    <w:rsid w:val="00D54BCE"/>
    <w:rsid w:val="00D56280"/>
    <w:rsid w:val="00D56C31"/>
    <w:rsid w:val="00D576D3"/>
    <w:rsid w:val="00D600C9"/>
    <w:rsid w:val="00D61787"/>
    <w:rsid w:val="00D626E8"/>
    <w:rsid w:val="00D63008"/>
    <w:rsid w:val="00D635E9"/>
    <w:rsid w:val="00D662E5"/>
    <w:rsid w:val="00D66C19"/>
    <w:rsid w:val="00D738A2"/>
    <w:rsid w:val="00D73F0B"/>
    <w:rsid w:val="00D75690"/>
    <w:rsid w:val="00D75756"/>
    <w:rsid w:val="00D77CD2"/>
    <w:rsid w:val="00D77EE3"/>
    <w:rsid w:val="00D80DB7"/>
    <w:rsid w:val="00D80F44"/>
    <w:rsid w:val="00D81249"/>
    <w:rsid w:val="00D90523"/>
    <w:rsid w:val="00D90697"/>
    <w:rsid w:val="00D92123"/>
    <w:rsid w:val="00D92B29"/>
    <w:rsid w:val="00D92C75"/>
    <w:rsid w:val="00D933E9"/>
    <w:rsid w:val="00D93B93"/>
    <w:rsid w:val="00D949A6"/>
    <w:rsid w:val="00D94E65"/>
    <w:rsid w:val="00D95C97"/>
    <w:rsid w:val="00D96F8D"/>
    <w:rsid w:val="00DA20B4"/>
    <w:rsid w:val="00DA20BB"/>
    <w:rsid w:val="00DA30DF"/>
    <w:rsid w:val="00DA3276"/>
    <w:rsid w:val="00DA68B7"/>
    <w:rsid w:val="00DA6C24"/>
    <w:rsid w:val="00DA6C9C"/>
    <w:rsid w:val="00DA6DBE"/>
    <w:rsid w:val="00DB11D1"/>
    <w:rsid w:val="00DB18E0"/>
    <w:rsid w:val="00DB2D59"/>
    <w:rsid w:val="00DB2F49"/>
    <w:rsid w:val="00DB38D6"/>
    <w:rsid w:val="00DB5F4A"/>
    <w:rsid w:val="00DB6345"/>
    <w:rsid w:val="00DC07D8"/>
    <w:rsid w:val="00DC1029"/>
    <w:rsid w:val="00DC16A9"/>
    <w:rsid w:val="00DC2934"/>
    <w:rsid w:val="00DC2BB8"/>
    <w:rsid w:val="00DD0E25"/>
    <w:rsid w:val="00DD119D"/>
    <w:rsid w:val="00DD18F9"/>
    <w:rsid w:val="00DD1D98"/>
    <w:rsid w:val="00DD2959"/>
    <w:rsid w:val="00DD41E7"/>
    <w:rsid w:val="00DD4629"/>
    <w:rsid w:val="00DD7E8A"/>
    <w:rsid w:val="00DE24B1"/>
    <w:rsid w:val="00DE451B"/>
    <w:rsid w:val="00DE5A36"/>
    <w:rsid w:val="00DF069A"/>
    <w:rsid w:val="00DF08F6"/>
    <w:rsid w:val="00DF3C7A"/>
    <w:rsid w:val="00DF55E7"/>
    <w:rsid w:val="00DF6648"/>
    <w:rsid w:val="00DF66D9"/>
    <w:rsid w:val="00DF688F"/>
    <w:rsid w:val="00DF693D"/>
    <w:rsid w:val="00DF6AA9"/>
    <w:rsid w:val="00DF7112"/>
    <w:rsid w:val="00DF7375"/>
    <w:rsid w:val="00DF74E7"/>
    <w:rsid w:val="00E03BCC"/>
    <w:rsid w:val="00E07EC9"/>
    <w:rsid w:val="00E1575B"/>
    <w:rsid w:val="00E1656C"/>
    <w:rsid w:val="00E1701F"/>
    <w:rsid w:val="00E20DCB"/>
    <w:rsid w:val="00E20F11"/>
    <w:rsid w:val="00E2269F"/>
    <w:rsid w:val="00E227C4"/>
    <w:rsid w:val="00E2292D"/>
    <w:rsid w:val="00E2576C"/>
    <w:rsid w:val="00E27854"/>
    <w:rsid w:val="00E278B8"/>
    <w:rsid w:val="00E30630"/>
    <w:rsid w:val="00E31B3E"/>
    <w:rsid w:val="00E31F68"/>
    <w:rsid w:val="00E330E6"/>
    <w:rsid w:val="00E34843"/>
    <w:rsid w:val="00E349D8"/>
    <w:rsid w:val="00E37E2E"/>
    <w:rsid w:val="00E41D1E"/>
    <w:rsid w:val="00E42412"/>
    <w:rsid w:val="00E47A07"/>
    <w:rsid w:val="00E51EC1"/>
    <w:rsid w:val="00E56100"/>
    <w:rsid w:val="00E62E48"/>
    <w:rsid w:val="00E63823"/>
    <w:rsid w:val="00E67F23"/>
    <w:rsid w:val="00E723CE"/>
    <w:rsid w:val="00E728F0"/>
    <w:rsid w:val="00E73A5D"/>
    <w:rsid w:val="00E749B6"/>
    <w:rsid w:val="00E83078"/>
    <w:rsid w:val="00E8645A"/>
    <w:rsid w:val="00E87BDF"/>
    <w:rsid w:val="00E952AF"/>
    <w:rsid w:val="00E961B9"/>
    <w:rsid w:val="00E96882"/>
    <w:rsid w:val="00EA0589"/>
    <w:rsid w:val="00EA31E8"/>
    <w:rsid w:val="00EA36BF"/>
    <w:rsid w:val="00EA3C72"/>
    <w:rsid w:val="00EA529D"/>
    <w:rsid w:val="00EA57D6"/>
    <w:rsid w:val="00EA6458"/>
    <w:rsid w:val="00EA66DB"/>
    <w:rsid w:val="00EB117E"/>
    <w:rsid w:val="00EB127B"/>
    <w:rsid w:val="00EB48A5"/>
    <w:rsid w:val="00EB6217"/>
    <w:rsid w:val="00EC3E03"/>
    <w:rsid w:val="00EC46EC"/>
    <w:rsid w:val="00EC5217"/>
    <w:rsid w:val="00EC6E63"/>
    <w:rsid w:val="00EC78B8"/>
    <w:rsid w:val="00ED0FC5"/>
    <w:rsid w:val="00ED29AA"/>
    <w:rsid w:val="00ED4053"/>
    <w:rsid w:val="00ED42ED"/>
    <w:rsid w:val="00ED642D"/>
    <w:rsid w:val="00ED7453"/>
    <w:rsid w:val="00ED7D07"/>
    <w:rsid w:val="00EE0D99"/>
    <w:rsid w:val="00EE0DF1"/>
    <w:rsid w:val="00EE33F4"/>
    <w:rsid w:val="00EE752E"/>
    <w:rsid w:val="00EF09C9"/>
    <w:rsid w:val="00EF0B79"/>
    <w:rsid w:val="00EF30FF"/>
    <w:rsid w:val="00EF4DBB"/>
    <w:rsid w:val="00EF6AF0"/>
    <w:rsid w:val="00EF6C5C"/>
    <w:rsid w:val="00F0032B"/>
    <w:rsid w:val="00F007D1"/>
    <w:rsid w:val="00F00FEA"/>
    <w:rsid w:val="00F01D04"/>
    <w:rsid w:val="00F0280C"/>
    <w:rsid w:val="00F02D40"/>
    <w:rsid w:val="00F02F07"/>
    <w:rsid w:val="00F03BA4"/>
    <w:rsid w:val="00F04E6E"/>
    <w:rsid w:val="00F10C6E"/>
    <w:rsid w:val="00F11012"/>
    <w:rsid w:val="00F11D09"/>
    <w:rsid w:val="00F12388"/>
    <w:rsid w:val="00F14084"/>
    <w:rsid w:val="00F15E66"/>
    <w:rsid w:val="00F17714"/>
    <w:rsid w:val="00F208D8"/>
    <w:rsid w:val="00F211CE"/>
    <w:rsid w:val="00F2261A"/>
    <w:rsid w:val="00F24438"/>
    <w:rsid w:val="00F24846"/>
    <w:rsid w:val="00F26E4B"/>
    <w:rsid w:val="00F2728C"/>
    <w:rsid w:val="00F30803"/>
    <w:rsid w:val="00F31F90"/>
    <w:rsid w:val="00F3239A"/>
    <w:rsid w:val="00F328D4"/>
    <w:rsid w:val="00F33B53"/>
    <w:rsid w:val="00F33D00"/>
    <w:rsid w:val="00F34933"/>
    <w:rsid w:val="00F369ED"/>
    <w:rsid w:val="00F400DB"/>
    <w:rsid w:val="00F41148"/>
    <w:rsid w:val="00F416BD"/>
    <w:rsid w:val="00F44EC2"/>
    <w:rsid w:val="00F44FBE"/>
    <w:rsid w:val="00F463BF"/>
    <w:rsid w:val="00F4668D"/>
    <w:rsid w:val="00F47439"/>
    <w:rsid w:val="00F50502"/>
    <w:rsid w:val="00F5093F"/>
    <w:rsid w:val="00F50B9B"/>
    <w:rsid w:val="00F50CD1"/>
    <w:rsid w:val="00F50FA7"/>
    <w:rsid w:val="00F545B0"/>
    <w:rsid w:val="00F545E1"/>
    <w:rsid w:val="00F54848"/>
    <w:rsid w:val="00F562B9"/>
    <w:rsid w:val="00F563B8"/>
    <w:rsid w:val="00F57850"/>
    <w:rsid w:val="00F607F2"/>
    <w:rsid w:val="00F60AA4"/>
    <w:rsid w:val="00F620E4"/>
    <w:rsid w:val="00F62157"/>
    <w:rsid w:val="00F64CE7"/>
    <w:rsid w:val="00F73410"/>
    <w:rsid w:val="00F73539"/>
    <w:rsid w:val="00F74D49"/>
    <w:rsid w:val="00F75A5C"/>
    <w:rsid w:val="00F766CF"/>
    <w:rsid w:val="00F76FFB"/>
    <w:rsid w:val="00F779B7"/>
    <w:rsid w:val="00F80AB1"/>
    <w:rsid w:val="00F81444"/>
    <w:rsid w:val="00F82BA8"/>
    <w:rsid w:val="00F831F3"/>
    <w:rsid w:val="00F83674"/>
    <w:rsid w:val="00F83BA5"/>
    <w:rsid w:val="00F83D9E"/>
    <w:rsid w:val="00F843F5"/>
    <w:rsid w:val="00F85FF8"/>
    <w:rsid w:val="00F8655C"/>
    <w:rsid w:val="00F865EB"/>
    <w:rsid w:val="00F868C0"/>
    <w:rsid w:val="00F92331"/>
    <w:rsid w:val="00F92404"/>
    <w:rsid w:val="00F93481"/>
    <w:rsid w:val="00F93CF3"/>
    <w:rsid w:val="00F945AE"/>
    <w:rsid w:val="00F96DF2"/>
    <w:rsid w:val="00FA1A4D"/>
    <w:rsid w:val="00FA4137"/>
    <w:rsid w:val="00FA4DE7"/>
    <w:rsid w:val="00FA55CD"/>
    <w:rsid w:val="00FA5781"/>
    <w:rsid w:val="00FA60B1"/>
    <w:rsid w:val="00FB0385"/>
    <w:rsid w:val="00FB09DC"/>
    <w:rsid w:val="00FB22B3"/>
    <w:rsid w:val="00FB23C2"/>
    <w:rsid w:val="00FB3572"/>
    <w:rsid w:val="00FB5331"/>
    <w:rsid w:val="00FB55D9"/>
    <w:rsid w:val="00FC19AD"/>
    <w:rsid w:val="00FC1FF5"/>
    <w:rsid w:val="00FC2D07"/>
    <w:rsid w:val="00FC338E"/>
    <w:rsid w:val="00FC45EF"/>
    <w:rsid w:val="00FC597D"/>
    <w:rsid w:val="00FC620B"/>
    <w:rsid w:val="00FC6E47"/>
    <w:rsid w:val="00FC73F4"/>
    <w:rsid w:val="00FC7846"/>
    <w:rsid w:val="00FC7C1D"/>
    <w:rsid w:val="00FD047D"/>
    <w:rsid w:val="00FD11B5"/>
    <w:rsid w:val="00FD1A9F"/>
    <w:rsid w:val="00FD1D87"/>
    <w:rsid w:val="00FD3039"/>
    <w:rsid w:val="00FD4867"/>
    <w:rsid w:val="00FD49F2"/>
    <w:rsid w:val="00FD4F51"/>
    <w:rsid w:val="00FD5387"/>
    <w:rsid w:val="00FE13F3"/>
    <w:rsid w:val="00FE4128"/>
    <w:rsid w:val="00FE4EA0"/>
    <w:rsid w:val="00FE5113"/>
    <w:rsid w:val="00FE7AD0"/>
    <w:rsid w:val="00FF0267"/>
    <w:rsid w:val="00FF2276"/>
    <w:rsid w:val="00FF2296"/>
    <w:rsid w:val="00FF6A31"/>
    <w:rsid w:val="066AB430"/>
    <w:rsid w:val="1130CFC7"/>
    <w:rsid w:val="3EC23979"/>
    <w:rsid w:val="4329EE16"/>
    <w:rsid w:val="4D92B82A"/>
    <w:rsid w:val="547ED002"/>
    <w:rsid w:val="594D5676"/>
    <w:rsid w:val="79F8B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52"/>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0"/>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3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6"/>
      </w:numPr>
    </w:pPr>
  </w:style>
  <w:style w:type="paragraph" w:customStyle="1" w:styleId="ListParagraphNumbersLevel1">
    <w:name w:val="List Paragraph Numbers Level 1"/>
    <w:basedOn w:val="Normal"/>
    <w:rsid w:val="00756DC5"/>
    <w:pPr>
      <w:numPr>
        <w:numId w:val="7"/>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2"/>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3"/>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4"/>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5"/>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8"/>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9"/>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0283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0283A"/>
  </w:style>
  <w:style w:type="character" w:customStyle="1" w:styleId="eop">
    <w:name w:val="eop"/>
    <w:basedOn w:val="DefaultParagraphFont"/>
    <w:rsid w:val="00A0283A"/>
  </w:style>
  <w:style w:type="character" w:customStyle="1" w:styleId="contextualspellingandgrammarerror">
    <w:name w:val="contextualspellingandgrammarerror"/>
    <w:basedOn w:val="DefaultParagraphFont"/>
    <w:rsid w:val="00A0283A"/>
  </w:style>
  <w:style w:type="paragraph" w:customStyle="1" w:styleId="pf0">
    <w:name w:val="pf0"/>
    <w:basedOn w:val="Normal"/>
    <w:rsid w:val="00527428"/>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527428"/>
    <w:rPr>
      <w:rFonts w:ascii="Segoe UI" w:hAnsi="Segoe UI" w:cs="Segoe UI" w:hint="default"/>
      <w:sz w:val="18"/>
      <w:szCs w:val="18"/>
    </w:rPr>
  </w:style>
  <w:style w:type="character" w:customStyle="1" w:styleId="a-size-extra-large">
    <w:name w:val="a-size-extra-large"/>
    <w:basedOn w:val="DefaultParagraphFont"/>
    <w:rsid w:val="00CC7A80"/>
  </w:style>
  <w:style w:type="character" w:customStyle="1" w:styleId="Stage1headingChar">
    <w:name w:val="Stage 1 heading Char"/>
    <w:basedOn w:val="DefaultParagraphFont"/>
    <w:link w:val="Stage1heading"/>
    <w:locked/>
    <w:rsid w:val="00C168EC"/>
    <w:rPr>
      <w:rFonts w:cs="Calibri"/>
      <w:b/>
      <w:i/>
      <w:color w:val="000000"/>
    </w:rPr>
  </w:style>
  <w:style w:type="paragraph" w:customStyle="1" w:styleId="Stage1heading">
    <w:name w:val="Stage 1 heading"/>
    <w:basedOn w:val="Normal"/>
    <w:link w:val="Stage1headingChar"/>
    <w:rsid w:val="00C168EC"/>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267">
      <w:bodyDiv w:val="1"/>
      <w:marLeft w:val="0"/>
      <w:marRight w:val="0"/>
      <w:marTop w:val="0"/>
      <w:marBottom w:val="0"/>
      <w:divBdr>
        <w:top w:val="none" w:sz="0" w:space="0" w:color="auto"/>
        <w:left w:val="none" w:sz="0" w:space="0" w:color="auto"/>
        <w:bottom w:val="none" w:sz="0" w:space="0" w:color="auto"/>
        <w:right w:val="none" w:sz="0" w:space="0" w:color="auto"/>
      </w:divBdr>
    </w:div>
    <w:div w:id="486017939">
      <w:bodyDiv w:val="1"/>
      <w:marLeft w:val="0"/>
      <w:marRight w:val="0"/>
      <w:marTop w:val="0"/>
      <w:marBottom w:val="0"/>
      <w:divBdr>
        <w:top w:val="none" w:sz="0" w:space="0" w:color="auto"/>
        <w:left w:val="none" w:sz="0" w:space="0" w:color="auto"/>
        <w:bottom w:val="none" w:sz="0" w:space="0" w:color="auto"/>
        <w:right w:val="none" w:sz="0" w:space="0" w:color="auto"/>
      </w:divBdr>
      <w:divsChild>
        <w:div w:id="1125463495">
          <w:marLeft w:val="0"/>
          <w:marRight w:val="0"/>
          <w:marTop w:val="0"/>
          <w:marBottom w:val="0"/>
          <w:divBdr>
            <w:top w:val="none" w:sz="0" w:space="0" w:color="auto"/>
            <w:left w:val="none" w:sz="0" w:space="0" w:color="auto"/>
            <w:bottom w:val="none" w:sz="0" w:space="0" w:color="auto"/>
            <w:right w:val="none" w:sz="0" w:space="0" w:color="auto"/>
          </w:divBdr>
        </w:div>
        <w:div w:id="435056832">
          <w:marLeft w:val="0"/>
          <w:marRight w:val="0"/>
          <w:marTop w:val="0"/>
          <w:marBottom w:val="0"/>
          <w:divBdr>
            <w:top w:val="none" w:sz="0" w:space="0" w:color="auto"/>
            <w:left w:val="none" w:sz="0" w:space="0" w:color="auto"/>
            <w:bottom w:val="none" w:sz="0" w:space="0" w:color="auto"/>
            <w:right w:val="none" w:sz="0" w:space="0" w:color="auto"/>
          </w:divBdr>
          <w:divsChild>
            <w:div w:id="39785077">
              <w:marLeft w:val="0"/>
              <w:marRight w:val="0"/>
              <w:marTop w:val="0"/>
              <w:marBottom w:val="0"/>
              <w:divBdr>
                <w:top w:val="none" w:sz="0" w:space="0" w:color="auto"/>
                <w:left w:val="none" w:sz="0" w:space="0" w:color="auto"/>
                <w:bottom w:val="none" w:sz="0" w:space="0" w:color="auto"/>
                <w:right w:val="none" w:sz="0" w:space="0" w:color="auto"/>
              </w:divBdr>
            </w:div>
            <w:div w:id="1959602849">
              <w:marLeft w:val="0"/>
              <w:marRight w:val="0"/>
              <w:marTop w:val="0"/>
              <w:marBottom w:val="0"/>
              <w:divBdr>
                <w:top w:val="none" w:sz="0" w:space="0" w:color="auto"/>
                <w:left w:val="none" w:sz="0" w:space="0" w:color="auto"/>
                <w:bottom w:val="none" w:sz="0" w:space="0" w:color="auto"/>
                <w:right w:val="none" w:sz="0" w:space="0" w:color="auto"/>
              </w:divBdr>
            </w:div>
            <w:div w:id="475487422">
              <w:marLeft w:val="0"/>
              <w:marRight w:val="0"/>
              <w:marTop w:val="0"/>
              <w:marBottom w:val="0"/>
              <w:divBdr>
                <w:top w:val="none" w:sz="0" w:space="0" w:color="auto"/>
                <w:left w:val="none" w:sz="0" w:space="0" w:color="auto"/>
                <w:bottom w:val="none" w:sz="0" w:space="0" w:color="auto"/>
                <w:right w:val="none" w:sz="0" w:space="0" w:color="auto"/>
              </w:divBdr>
            </w:div>
            <w:div w:id="1841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618725409">
      <w:bodyDiv w:val="1"/>
      <w:marLeft w:val="0"/>
      <w:marRight w:val="0"/>
      <w:marTop w:val="0"/>
      <w:marBottom w:val="0"/>
      <w:divBdr>
        <w:top w:val="none" w:sz="0" w:space="0" w:color="auto"/>
        <w:left w:val="none" w:sz="0" w:space="0" w:color="auto"/>
        <w:bottom w:val="none" w:sz="0" w:space="0" w:color="auto"/>
        <w:right w:val="none" w:sz="0" w:space="0" w:color="auto"/>
      </w:divBdr>
    </w:div>
    <w:div w:id="65903880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363556199">
      <w:bodyDiv w:val="1"/>
      <w:marLeft w:val="0"/>
      <w:marRight w:val="0"/>
      <w:marTop w:val="0"/>
      <w:marBottom w:val="0"/>
      <w:divBdr>
        <w:top w:val="none" w:sz="0" w:space="0" w:color="auto"/>
        <w:left w:val="none" w:sz="0" w:space="0" w:color="auto"/>
        <w:bottom w:val="none" w:sz="0" w:space="0" w:color="auto"/>
        <w:right w:val="none" w:sz="0" w:space="0" w:color="auto"/>
      </w:divBdr>
      <w:divsChild>
        <w:div w:id="2057270706">
          <w:marLeft w:val="0"/>
          <w:marRight w:val="0"/>
          <w:marTop w:val="0"/>
          <w:marBottom w:val="0"/>
          <w:divBdr>
            <w:top w:val="none" w:sz="0" w:space="0" w:color="auto"/>
            <w:left w:val="none" w:sz="0" w:space="0" w:color="auto"/>
            <w:bottom w:val="none" w:sz="0" w:space="0" w:color="auto"/>
            <w:right w:val="none" w:sz="0" w:space="0" w:color="auto"/>
          </w:divBdr>
        </w:div>
        <w:div w:id="1278682911">
          <w:marLeft w:val="0"/>
          <w:marRight w:val="0"/>
          <w:marTop w:val="0"/>
          <w:marBottom w:val="0"/>
          <w:divBdr>
            <w:top w:val="none" w:sz="0" w:space="0" w:color="auto"/>
            <w:left w:val="none" w:sz="0" w:space="0" w:color="auto"/>
            <w:bottom w:val="none" w:sz="0" w:space="0" w:color="auto"/>
            <w:right w:val="none" w:sz="0" w:space="0" w:color="auto"/>
          </w:divBdr>
        </w:div>
        <w:div w:id="1393504785">
          <w:marLeft w:val="0"/>
          <w:marRight w:val="0"/>
          <w:marTop w:val="0"/>
          <w:marBottom w:val="0"/>
          <w:divBdr>
            <w:top w:val="none" w:sz="0" w:space="0" w:color="auto"/>
            <w:left w:val="none" w:sz="0" w:space="0" w:color="auto"/>
            <w:bottom w:val="none" w:sz="0" w:space="0" w:color="auto"/>
            <w:right w:val="none" w:sz="0" w:space="0" w:color="auto"/>
          </w:divBdr>
        </w:div>
        <w:div w:id="1206798677">
          <w:marLeft w:val="0"/>
          <w:marRight w:val="0"/>
          <w:marTop w:val="0"/>
          <w:marBottom w:val="0"/>
          <w:divBdr>
            <w:top w:val="none" w:sz="0" w:space="0" w:color="auto"/>
            <w:left w:val="none" w:sz="0" w:space="0" w:color="auto"/>
            <w:bottom w:val="none" w:sz="0" w:space="0" w:color="auto"/>
            <w:right w:val="none" w:sz="0" w:space="0" w:color="auto"/>
          </w:divBdr>
        </w:div>
        <w:div w:id="1752312079">
          <w:marLeft w:val="0"/>
          <w:marRight w:val="0"/>
          <w:marTop w:val="0"/>
          <w:marBottom w:val="0"/>
          <w:divBdr>
            <w:top w:val="none" w:sz="0" w:space="0" w:color="auto"/>
            <w:left w:val="none" w:sz="0" w:space="0" w:color="auto"/>
            <w:bottom w:val="none" w:sz="0" w:space="0" w:color="auto"/>
            <w:right w:val="none" w:sz="0" w:space="0" w:color="auto"/>
          </w:divBdr>
        </w:div>
        <w:div w:id="1269580888">
          <w:marLeft w:val="0"/>
          <w:marRight w:val="0"/>
          <w:marTop w:val="0"/>
          <w:marBottom w:val="0"/>
          <w:divBdr>
            <w:top w:val="none" w:sz="0" w:space="0" w:color="auto"/>
            <w:left w:val="none" w:sz="0" w:space="0" w:color="auto"/>
            <w:bottom w:val="none" w:sz="0" w:space="0" w:color="auto"/>
            <w:right w:val="none" w:sz="0" w:space="0" w:color="auto"/>
          </w:divBdr>
        </w:div>
        <w:div w:id="1922131223">
          <w:marLeft w:val="0"/>
          <w:marRight w:val="0"/>
          <w:marTop w:val="0"/>
          <w:marBottom w:val="0"/>
          <w:divBdr>
            <w:top w:val="none" w:sz="0" w:space="0" w:color="auto"/>
            <w:left w:val="none" w:sz="0" w:space="0" w:color="auto"/>
            <w:bottom w:val="none" w:sz="0" w:space="0" w:color="auto"/>
            <w:right w:val="none" w:sz="0" w:space="0" w:color="auto"/>
          </w:divBdr>
        </w:div>
        <w:div w:id="1066224644">
          <w:marLeft w:val="0"/>
          <w:marRight w:val="0"/>
          <w:marTop w:val="0"/>
          <w:marBottom w:val="0"/>
          <w:divBdr>
            <w:top w:val="none" w:sz="0" w:space="0" w:color="auto"/>
            <w:left w:val="none" w:sz="0" w:space="0" w:color="auto"/>
            <w:bottom w:val="none" w:sz="0" w:space="0" w:color="auto"/>
            <w:right w:val="none" w:sz="0" w:space="0" w:color="auto"/>
          </w:divBdr>
        </w:div>
        <w:div w:id="1436360251">
          <w:marLeft w:val="0"/>
          <w:marRight w:val="0"/>
          <w:marTop w:val="0"/>
          <w:marBottom w:val="0"/>
          <w:divBdr>
            <w:top w:val="none" w:sz="0" w:space="0" w:color="auto"/>
            <w:left w:val="none" w:sz="0" w:space="0" w:color="auto"/>
            <w:bottom w:val="none" w:sz="0" w:space="0" w:color="auto"/>
            <w:right w:val="none" w:sz="0" w:space="0" w:color="auto"/>
          </w:divBdr>
        </w:div>
        <w:div w:id="1349209398">
          <w:marLeft w:val="0"/>
          <w:marRight w:val="0"/>
          <w:marTop w:val="0"/>
          <w:marBottom w:val="0"/>
          <w:divBdr>
            <w:top w:val="none" w:sz="0" w:space="0" w:color="auto"/>
            <w:left w:val="none" w:sz="0" w:space="0" w:color="auto"/>
            <w:bottom w:val="none" w:sz="0" w:space="0" w:color="auto"/>
            <w:right w:val="none" w:sz="0" w:space="0" w:color="auto"/>
          </w:divBdr>
        </w:div>
        <w:div w:id="993490395">
          <w:marLeft w:val="0"/>
          <w:marRight w:val="0"/>
          <w:marTop w:val="0"/>
          <w:marBottom w:val="0"/>
          <w:divBdr>
            <w:top w:val="none" w:sz="0" w:space="0" w:color="auto"/>
            <w:left w:val="none" w:sz="0" w:space="0" w:color="auto"/>
            <w:bottom w:val="none" w:sz="0" w:space="0" w:color="auto"/>
            <w:right w:val="none" w:sz="0" w:space="0" w:color="auto"/>
          </w:divBdr>
        </w:div>
        <w:div w:id="71044990">
          <w:marLeft w:val="0"/>
          <w:marRight w:val="0"/>
          <w:marTop w:val="0"/>
          <w:marBottom w:val="0"/>
          <w:divBdr>
            <w:top w:val="none" w:sz="0" w:space="0" w:color="auto"/>
            <w:left w:val="none" w:sz="0" w:space="0" w:color="auto"/>
            <w:bottom w:val="none" w:sz="0" w:space="0" w:color="auto"/>
            <w:right w:val="none" w:sz="0" w:space="0" w:color="auto"/>
          </w:divBdr>
        </w:div>
        <w:div w:id="1734039774">
          <w:marLeft w:val="0"/>
          <w:marRight w:val="0"/>
          <w:marTop w:val="0"/>
          <w:marBottom w:val="0"/>
          <w:divBdr>
            <w:top w:val="none" w:sz="0" w:space="0" w:color="auto"/>
            <w:left w:val="none" w:sz="0" w:space="0" w:color="auto"/>
            <w:bottom w:val="none" w:sz="0" w:space="0" w:color="auto"/>
            <w:right w:val="none" w:sz="0" w:space="0" w:color="auto"/>
          </w:divBdr>
        </w:div>
        <w:div w:id="1340698651">
          <w:marLeft w:val="0"/>
          <w:marRight w:val="0"/>
          <w:marTop w:val="0"/>
          <w:marBottom w:val="0"/>
          <w:divBdr>
            <w:top w:val="none" w:sz="0" w:space="0" w:color="auto"/>
            <w:left w:val="none" w:sz="0" w:space="0" w:color="auto"/>
            <w:bottom w:val="none" w:sz="0" w:space="0" w:color="auto"/>
            <w:right w:val="none" w:sz="0" w:space="0" w:color="auto"/>
          </w:divBdr>
        </w:div>
        <w:div w:id="1379739889">
          <w:marLeft w:val="0"/>
          <w:marRight w:val="0"/>
          <w:marTop w:val="0"/>
          <w:marBottom w:val="0"/>
          <w:divBdr>
            <w:top w:val="none" w:sz="0" w:space="0" w:color="auto"/>
            <w:left w:val="none" w:sz="0" w:space="0" w:color="auto"/>
            <w:bottom w:val="none" w:sz="0" w:space="0" w:color="auto"/>
            <w:right w:val="none" w:sz="0" w:space="0" w:color="auto"/>
          </w:divBdr>
        </w:div>
        <w:div w:id="1027675387">
          <w:marLeft w:val="0"/>
          <w:marRight w:val="0"/>
          <w:marTop w:val="0"/>
          <w:marBottom w:val="0"/>
          <w:divBdr>
            <w:top w:val="none" w:sz="0" w:space="0" w:color="auto"/>
            <w:left w:val="none" w:sz="0" w:space="0" w:color="auto"/>
            <w:bottom w:val="none" w:sz="0" w:space="0" w:color="auto"/>
            <w:right w:val="none" w:sz="0" w:space="0" w:color="auto"/>
          </w:divBdr>
        </w:div>
        <w:div w:id="1792625666">
          <w:marLeft w:val="0"/>
          <w:marRight w:val="0"/>
          <w:marTop w:val="0"/>
          <w:marBottom w:val="0"/>
          <w:divBdr>
            <w:top w:val="none" w:sz="0" w:space="0" w:color="auto"/>
            <w:left w:val="none" w:sz="0" w:space="0" w:color="auto"/>
            <w:bottom w:val="none" w:sz="0" w:space="0" w:color="auto"/>
            <w:right w:val="none" w:sz="0" w:space="0" w:color="auto"/>
          </w:divBdr>
        </w:div>
        <w:div w:id="383649969">
          <w:marLeft w:val="0"/>
          <w:marRight w:val="0"/>
          <w:marTop w:val="0"/>
          <w:marBottom w:val="0"/>
          <w:divBdr>
            <w:top w:val="none" w:sz="0" w:space="0" w:color="auto"/>
            <w:left w:val="none" w:sz="0" w:space="0" w:color="auto"/>
            <w:bottom w:val="none" w:sz="0" w:space="0" w:color="auto"/>
            <w:right w:val="none" w:sz="0" w:space="0" w:color="auto"/>
          </w:divBdr>
        </w:div>
        <w:div w:id="2136675882">
          <w:marLeft w:val="0"/>
          <w:marRight w:val="0"/>
          <w:marTop w:val="0"/>
          <w:marBottom w:val="0"/>
          <w:divBdr>
            <w:top w:val="none" w:sz="0" w:space="0" w:color="auto"/>
            <w:left w:val="none" w:sz="0" w:space="0" w:color="auto"/>
            <w:bottom w:val="none" w:sz="0" w:space="0" w:color="auto"/>
            <w:right w:val="none" w:sz="0" w:space="0" w:color="auto"/>
          </w:divBdr>
        </w:div>
        <w:div w:id="1552838641">
          <w:marLeft w:val="0"/>
          <w:marRight w:val="0"/>
          <w:marTop w:val="0"/>
          <w:marBottom w:val="0"/>
          <w:divBdr>
            <w:top w:val="none" w:sz="0" w:space="0" w:color="auto"/>
            <w:left w:val="none" w:sz="0" w:space="0" w:color="auto"/>
            <w:bottom w:val="none" w:sz="0" w:space="0" w:color="auto"/>
            <w:right w:val="none" w:sz="0" w:space="0" w:color="auto"/>
          </w:divBdr>
        </w:div>
        <w:div w:id="654840466">
          <w:marLeft w:val="0"/>
          <w:marRight w:val="0"/>
          <w:marTop w:val="0"/>
          <w:marBottom w:val="0"/>
          <w:divBdr>
            <w:top w:val="none" w:sz="0" w:space="0" w:color="auto"/>
            <w:left w:val="none" w:sz="0" w:space="0" w:color="auto"/>
            <w:bottom w:val="none" w:sz="0" w:space="0" w:color="auto"/>
            <w:right w:val="none" w:sz="0" w:space="0" w:color="auto"/>
          </w:divBdr>
        </w:div>
        <w:div w:id="2102677629">
          <w:marLeft w:val="0"/>
          <w:marRight w:val="0"/>
          <w:marTop w:val="0"/>
          <w:marBottom w:val="0"/>
          <w:divBdr>
            <w:top w:val="none" w:sz="0" w:space="0" w:color="auto"/>
            <w:left w:val="none" w:sz="0" w:space="0" w:color="auto"/>
            <w:bottom w:val="none" w:sz="0" w:space="0" w:color="auto"/>
            <w:right w:val="none" w:sz="0" w:space="0" w:color="auto"/>
          </w:divBdr>
        </w:div>
        <w:div w:id="1699238086">
          <w:marLeft w:val="0"/>
          <w:marRight w:val="0"/>
          <w:marTop w:val="0"/>
          <w:marBottom w:val="0"/>
          <w:divBdr>
            <w:top w:val="none" w:sz="0" w:space="0" w:color="auto"/>
            <w:left w:val="none" w:sz="0" w:space="0" w:color="auto"/>
            <w:bottom w:val="none" w:sz="0" w:space="0" w:color="auto"/>
            <w:right w:val="none" w:sz="0" w:space="0" w:color="auto"/>
          </w:divBdr>
        </w:div>
        <w:div w:id="1606303046">
          <w:marLeft w:val="0"/>
          <w:marRight w:val="0"/>
          <w:marTop w:val="0"/>
          <w:marBottom w:val="0"/>
          <w:divBdr>
            <w:top w:val="none" w:sz="0" w:space="0" w:color="auto"/>
            <w:left w:val="none" w:sz="0" w:space="0" w:color="auto"/>
            <w:bottom w:val="none" w:sz="0" w:space="0" w:color="auto"/>
            <w:right w:val="none" w:sz="0" w:space="0" w:color="auto"/>
          </w:divBdr>
        </w:div>
        <w:div w:id="1250890775">
          <w:marLeft w:val="0"/>
          <w:marRight w:val="0"/>
          <w:marTop w:val="0"/>
          <w:marBottom w:val="0"/>
          <w:divBdr>
            <w:top w:val="none" w:sz="0" w:space="0" w:color="auto"/>
            <w:left w:val="none" w:sz="0" w:space="0" w:color="auto"/>
            <w:bottom w:val="none" w:sz="0" w:space="0" w:color="auto"/>
            <w:right w:val="none" w:sz="0" w:space="0" w:color="auto"/>
          </w:divBdr>
        </w:div>
        <w:div w:id="1398625421">
          <w:marLeft w:val="0"/>
          <w:marRight w:val="0"/>
          <w:marTop w:val="0"/>
          <w:marBottom w:val="0"/>
          <w:divBdr>
            <w:top w:val="none" w:sz="0" w:space="0" w:color="auto"/>
            <w:left w:val="none" w:sz="0" w:space="0" w:color="auto"/>
            <w:bottom w:val="none" w:sz="0" w:space="0" w:color="auto"/>
            <w:right w:val="none" w:sz="0" w:space="0" w:color="auto"/>
          </w:divBdr>
        </w:div>
        <w:div w:id="1449818069">
          <w:marLeft w:val="0"/>
          <w:marRight w:val="0"/>
          <w:marTop w:val="0"/>
          <w:marBottom w:val="0"/>
          <w:divBdr>
            <w:top w:val="none" w:sz="0" w:space="0" w:color="auto"/>
            <w:left w:val="none" w:sz="0" w:space="0" w:color="auto"/>
            <w:bottom w:val="none" w:sz="0" w:space="0" w:color="auto"/>
            <w:right w:val="none" w:sz="0" w:space="0" w:color="auto"/>
          </w:divBdr>
        </w:div>
        <w:div w:id="1071735760">
          <w:marLeft w:val="0"/>
          <w:marRight w:val="0"/>
          <w:marTop w:val="0"/>
          <w:marBottom w:val="0"/>
          <w:divBdr>
            <w:top w:val="none" w:sz="0" w:space="0" w:color="auto"/>
            <w:left w:val="none" w:sz="0" w:space="0" w:color="auto"/>
            <w:bottom w:val="none" w:sz="0" w:space="0" w:color="auto"/>
            <w:right w:val="none" w:sz="0" w:space="0" w:color="auto"/>
          </w:divBdr>
        </w:div>
      </w:divsChild>
    </w:div>
    <w:div w:id="1654486976">
      <w:bodyDiv w:val="1"/>
      <w:marLeft w:val="0"/>
      <w:marRight w:val="0"/>
      <w:marTop w:val="0"/>
      <w:marBottom w:val="0"/>
      <w:divBdr>
        <w:top w:val="none" w:sz="0" w:space="0" w:color="auto"/>
        <w:left w:val="none" w:sz="0" w:space="0" w:color="auto"/>
        <w:bottom w:val="none" w:sz="0" w:space="0" w:color="auto"/>
        <w:right w:val="none" w:sz="0" w:space="0" w:color="auto"/>
      </w:divBdr>
    </w:div>
    <w:div w:id="1727139870">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bs.org/video/natureworks-decomposers-and-scavengers/" TargetMode="External"/><Relationship Id="rId26" Type="http://schemas.openxmlformats.org/officeDocument/2006/relationships/hyperlink" Target="https://www.pbs.org/video/natureworks-decomposers-and-scavengers/" TargetMode="External"/><Relationship Id="rId39" Type="http://schemas.openxmlformats.org/officeDocument/2006/relationships/hyperlink" Target="https://lab.betterlesson.com/lesson/631751/why-are-decomposers-important?from=search" TargetMode="External"/><Relationship Id="rId21" Type="http://schemas.openxmlformats.org/officeDocument/2006/relationships/hyperlink" Target="https://www.youtube.com/watch?v=bXx1_ANWcn8" TargetMode="External"/><Relationship Id="rId34" Type="http://schemas.openxmlformats.org/officeDocument/2006/relationships/hyperlink" Target="https://stemteachingtools.org/brief/66" TargetMode="External"/><Relationship Id="rId42" Type="http://schemas.openxmlformats.org/officeDocument/2006/relationships/hyperlink" Target="https://amzn.to/2jtUS7m" TargetMode="External"/><Relationship Id="rId47" Type="http://schemas.openxmlformats.org/officeDocument/2006/relationships/hyperlink" Target="https://www.amazon.com/Producers-Consumers-Decomposers-Spotlight-Ecology/dp/1499426194/ref=sr_1_5?crid=26YMCNHXTGTHT&amp;keywords=decomposers+books&amp;qid=1665412613&amp;qu=eyJxc2MiOiIwLjAwIiwicXNhIjoiMC4wMCIsInFzcCI6IjAuMDAifQ%3D%3D&amp;sprefix=decomposers+books%2Caps%2C101&amp;sr=8-5" TargetMode="External"/><Relationship Id="rId50" Type="http://schemas.openxmlformats.org/officeDocument/2006/relationships/hyperlink" Target="https://www.amazon.com/Audible-Composting-Natures-Recyclers/dp/B09WSVT4GM/ref=sr_1_9?crid=26YMCNHXTGTHT&amp;keywords=decomposers+books&amp;qid=1665412613&amp;qu=eyJxc2MiOiIwLjAwIiwicXNhIjoiMC4wMCIsInFzcCI6IjAuMDAifQ%3D%3D&amp;sprefix=decomposers+books%2Caps%2C101&amp;sr=8-9"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odelteaching.com/wp-content/uploads/2019/04/CER-Checklist.pdf" TargetMode="External"/><Relationship Id="rId25" Type="http://schemas.openxmlformats.org/officeDocument/2006/relationships/hyperlink" Target="https://www.pbs.org/video/natureworks-decomposers-and-scavengers/" TargetMode="External"/><Relationship Id="rId33" Type="http://schemas.openxmlformats.org/officeDocument/2006/relationships/hyperlink" Target="https://udlguidelines.cast.org/engagement/recruiting-interest/choice-autonomy" TargetMode="External"/><Relationship Id="rId38" Type="http://schemas.openxmlformats.org/officeDocument/2006/relationships/hyperlink" Target="https://www.nsta.org/science-scope/science-scope-novemberdecember-2020/using-literature-science-classroom" TargetMode="External"/><Relationship Id="rId46" Type="http://schemas.openxmlformats.org/officeDocument/2006/relationships/hyperlink" Target="https://www.amazon.com/Decomposers-Food-Chains-Megan-Lappi/dp/1616907126/ref=sr_1_3?crid=26YMCNHXTGTHT&amp;keywords=decomposers+books&amp;qid=1665412613&amp;qu=eyJxc2MiOiIwLjAwIiwicXNhIjoiMC4wMCIsInFzcCI6IjAuMDAifQ%3D%3D&amp;sprefix=decomposers+books%2Caps%2C101&amp;sr=8-3" TargetMode="External"/><Relationship Id="rId2" Type="http://schemas.openxmlformats.org/officeDocument/2006/relationships/customXml" Target="../customXml/item2.xml"/><Relationship Id="rId16" Type="http://schemas.openxmlformats.org/officeDocument/2006/relationships/hyperlink" Target="https://studylib.net/doc/25399170/cer-templet" TargetMode="External"/><Relationship Id="rId20" Type="http://schemas.openxmlformats.org/officeDocument/2006/relationships/hyperlink" Target="https://www.youtube.com/watch?v=1Z4_hWVOA1Q&amp;t=56s" TargetMode="External"/><Relationship Id="rId29" Type="http://schemas.openxmlformats.org/officeDocument/2006/relationships/image" Target="media/image6.png"/><Relationship Id="rId41" Type="http://schemas.openxmlformats.org/officeDocument/2006/relationships/hyperlink" Target="https://www.amazon.com/Handful-Dirt-Raymond-Bial/dp/0802786987/ref=sr_1_1?crid=3MKH78BASE56Y&amp;keywords=a+handful+of+dirt+by+raymond+bial&amp;qid=1665413715&amp;sprefix=a+handful+of+dirt%2Caps%2C103&amp;sr=8-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xqoOiIbv9ys" TargetMode="External"/><Relationship Id="rId32" Type="http://schemas.openxmlformats.org/officeDocument/2006/relationships/image" Target="media/image9.svg"/><Relationship Id="rId37" Type="http://schemas.openxmlformats.org/officeDocument/2006/relationships/hyperlink" Target="https://edcount.app.box.com/file/999662360871" TargetMode="External"/><Relationship Id="rId40" Type="http://schemas.openxmlformats.org/officeDocument/2006/relationships/hyperlink" Target="https://www.kbs.msu.edu/wp-content/uploads/2017/02/NGSS-Interactive-Read-Alouds.pdf" TargetMode="External"/><Relationship Id="rId45" Type="http://schemas.openxmlformats.org/officeDocument/2006/relationships/hyperlink" Target="https://www.amazon.com/Rotten-Vultures-Beetles-Natures-Decomposers/dp/1328841650/ref=sr_1_1?crid=26YMCNHXTGTHT&amp;keywords=decomposers+books&amp;qid=1665412507&amp;qu=eyJxc2MiOiIwLjAwIiwicXNhIjoiMC4wMCIsInFzcCI6IjAuMDAifQ%3D%3D&amp;sprefix=decomposers+books%2Caps%2C101&amp;sr=8-1"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www.youtube.com/watch?v=OmcXo9XC6Uc" TargetMode="External"/><Relationship Id="rId28" Type="http://schemas.openxmlformats.org/officeDocument/2006/relationships/image" Target="media/image5.svg"/><Relationship Id="rId36" Type="http://schemas.openxmlformats.org/officeDocument/2006/relationships/hyperlink" Target="https://www.nsta.org/science-and-children/science-and-children-novemberdecember-2021/mapping-vocabulary-student-sense" TargetMode="External"/><Relationship Id="rId49" Type="http://schemas.openxmlformats.org/officeDocument/2006/relationships/hyperlink" Target="https://www.amazon.com/Decomposers-Science-Kaleidoscope-Greg-Roza/dp/1435829816/ref=sr_1_8?crid=26YMCNHXTGTHT&amp;keywords=decomposers+books&amp;qid=1665412613&amp;qu=eyJxc2MiOiIwLjAwIiwicXNhIjoiMC4wMCIsInFzcCI6IjAuMDAifQ%3D%3D&amp;sprefix=decomposers+books%2Caps%2C101&amp;sr=8-8"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watch?v=LPOTVMpndMo" TargetMode="External"/><Relationship Id="rId31" Type="http://schemas.openxmlformats.org/officeDocument/2006/relationships/image" Target="media/image8.png"/><Relationship Id="rId44" Type="http://schemas.openxmlformats.org/officeDocument/2006/relationships/hyperlink" Target="https://www.amazon.com/Rotters-Decomposition-Raintree-Fusion-Science/dp/1410919404/ref=sr_1_1?crid=W4YBWGPG2VS6&amp;keywords=rotters%21+Decomposition&amp;qid=1665413199&amp;sprefix=rotters+decomposition%2Caps%2C93&amp;sr=8-1"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Eom4iyK-7PI" TargetMode="External"/><Relationship Id="rId27" Type="http://schemas.openxmlformats.org/officeDocument/2006/relationships/image" Target="media/image4.png"/><Relationship Id="rId30" Type="http://schemas.openxmlformats.org/officeDocument/2006/relationships/image" Target="media/image7.svg"/><Relationship Id="rId35" Type="http://schemas.openxmlformats.org/officeDocument/2006/relationships/hyperlink" Target="https://stemteachingtools.org/brief/17" TargetMode="External"/><Relationship Id="rId43" Type="http://schemas.openxmlformats.org/officeDocument/2006/relationships/hyperlink" Target="http://www.amazon.com/gp/product/0525447636/ref=as_li_tl?ie=UTF8&amp;camp=1789&amp;creative=390957&amp;creativeASIN=0525447636&amp;linkCode=as2&amp;tag=growitsciblo-20&amp;linkId=R4B3IBTKRMFM4GSR" TargetMode="External"/><Relationship Id="rId48" Type="http://schemas.openxmlformats.org/officeDocument/2006/relationships/hyperlink" Target="https://www.amazon.com/Insects-as-Decomposers-Lyn-Sirota/dp/1681916940/ref=sr_1_6?crid=26YMCNHXTGTHT&amp;keywords=decomposers+books&amp;qid=1665412613&amp;qu=eyJxc2MiOiIwLjAwIiwicXNhIjoiMC4wMCIsInFzcCI6IjAuMDAifQ%3D%3D&amp;sprefix=decomposers+books%2Caps%2C101&amp;sr=8-6"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mazon.com/Death-Eaters-Meet-Natures-Scavengers/dp/B08GVHP1KJ/ref=sr_1_11?crid=26YMCNHXTGTHT&amp;keywords=decomposers+books&amp;qid=1665412613&amp;qu=eyJxc2MiOiIwLjAwIiwicXNhIjoiMC4wMCIsInFzcCI6IjAuMDAifQ%3D%3D&amp;sprefix=decomposers+books%2Caps%2C101&amp;sr=8-11"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A5E9C8-58DD-476C-B11A-5B9CC9D85EFC}"/>
      </w:docPartPr>
      <w:docPartBody>
        <w:p w:rsidR="00494D14" w:rsidRDefault="00494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D14"/>
    <w:rsid w:val="0000751A"/>
    <w:rsid w:val="000D4CEF"/>
    <w:rsid w:val="000F6D12"/>
    <w:rsid w:val="0046327D"/>
    <w:rsid w:val="004834A0"/>
    <w:rsid w:val="00494D14"/>
    <w:rsid w:val="005619E1"/>
    <w:rsid w:val="005D4BD3"/>
    <w:rsid w:val="005F5474"/>
    <w:rsid w:val="006D28F7"/>
    <w:rsid w:val="006F3AAE"/>
    <w:rsid w:val="007A4890"/>
    <w:rsid w:val="007B12B4"/>
    <w:rsid w:val="00831CD7"/>
    <w:rsid w:val="00843B00"/>
    <w:rsid w:val="00973176"/>
    <w:rsid w:val="00A76F4A"/>
    <w:rsid w:val="00EE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23</cp:revision>
  <dcterms:created xsi:type="dcterms:W3CDTF">2022-12-05T14:58:00Z</dcterms:created>
  <dcterms:modified xsi:type="dcterms:W3CDTF">2023-02-24T13:21:00Z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ddf7e91b983e602789387478c5b798a4393c1198511cc322fc24eebc77936b7e</vt:lpwstr>
  </property>
</Properties>
</file>