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CDDA" w14:textId="11F0790E" w:rsidR="00153862" w:rsidRDefault="00153862" w:rsidP="00360B98">
      <w:pPr>
        <w:keepNext/>
        <w:tabs>
          <w:tab w:val="left" w:pos="180"/>
        </w:tabs>
        <w:rPr>
          <w:rFonts w:ascii="Calibri" w:hAnsi="Calibri" w:cs="Arial"/>
          <w:b/>
          <w:iCs/>
          <w:color w:val="FFFFFF"/>
          <w:sz w:val="28"/>
          <w:szCs w:val="28"/>
        </w:rPr>
      </w:pPr>
    </w:p>
    <w:p w14:paraId="1EA41497" w14:textId="638D6161" w:rsidR="00153862" w:rsidRDefault="00153862" w:rsidP="00153862">
      <w:pPr>
        <w:keepNext/>
        <w:tabs>
          <w:tab w:val="left" w:pos="180"/>
        </w:tabs>
        <w:jc w:val="center"/>
        <w:rPr>
          <w:rFonts w:ascii="Calibri" w:hAnsi="Calibri" w:cs="Arial"/>
          <w:b/>
          <w:iCs/>
          <w:color w:val="FFFFFF"/>
          <w:sz w:val="28"/>
          <w:szCs w:val="28"/>
        </w:rPr>
      </w:pPr>
    </w:p>
    <w:p w14:paraId="1EBDB355" w14:textId="4BF4A5D9" w:rsidR="00806EF9" w:rsidRDefault="00806EF9" w:rsidP="00153862">
      <w:pPr>
        <w:keepNext/>
        <w:tabs>
          <w:tab w:val="left" w:pos="180"/>
        </w:tabs>
        <w:jc w:val="center"/>
        <w:rPr>
          <w:rFonts w:ascii="Calibri" w:hAnsi="Calibri" w:cs="Arial"/>
          <w:b/>
          <w:iCs/>
          <w:color w:val="FFFFFF"/>
          <w:sz w:val="28"/>
          <w:szCs w:val="28"/>
        </w:rPr>
      </w:pPr>
    </w:p>
    <w:p w14:paraId="17B6AA04" w14:textId="69940813" w:rsidR="00153862" w:rsidRDefault="00153862" w:rsidP="00153862">
      <w:pPr>
        <w:keepNext/>
        <w:tabs>
          <w:tab w:val="left" w:pos="180"/>
        </w:tabs>
        <w:jc w:val="center"/>
        <w:rPr>
          <w:rFonts w:ascii="Calibri" w:hAnsi="Calibri" w:cs="Arial"/>
          <w:b/>
          <w:iCs/>
          <w:color w:val="FFFFFF"/>
          <w:sz w:val="28"/>
          <w:szCs w:val="28"/>
        </w:rPr>
      </w:pPr>
    </w:p>
    <w:p w14:paraId="55A52807" w14:textId="77777777" w:rsidR="00153862" w:rsidRPr="00130B9B" w:rsidRDefault="00153862" w:rsidP="00153862">
      <w:pPr>
        <w:keepNext/>
        <w:tabs>
          <w:tab w:val="left" w:pos="180"/>
        </w:tabs>
        <w:jc w:val="center"/>
        <w:rPr>
          <w:rFonts w:ascii="Calibri" w:hAnsi="Calibri" w:cs="Arial"/>
          <w:b/>
          <w:iCs/>
          <w:color w:val="FFFFFF"/>
          <w:sz w:val="28"/>
          <w:szCs w:val="28"/>
        </w:rPr>
      </w:pPr>
    </w:p>
    <w:p w14:paraId="3BFD86CF" w14:textId="03F70482" w:rsidR="00153862" w:rsidRPr="00130B9B" w:rsidRDefault="00687F53" w:rsidP="00153862">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4045A37C" wp14:editId="32453411">
            <wp:simplePos x="0" y="0"/>
            <wp:positionH relativeFrom="column">
              <wp:posOffset>233370</wp:posOffset>
            </wp:positionH>
            <wp:positionV relativeFrom="paragraph">
              <wp:posOffset>56515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08298D1E" w14:textId="4D194941" w:rsidR="00153862" w:rsidRPr="00130B9B" w:rsidRDefault="00153862" w:rsidP="00153862">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3D176A2D" w14:textId="524A9A0D" w:rsidR="00153862" w:rsidRPr="00130B9B" w:rsidRDefault="00153862" w:rsidP="00153862">
      <w:pPr>
        <w:tabs>
          <w:tab w:val="center" w:pos="4680"/>
        </w:tabs>
        <w:spacing w:after="240"/>
        <w:rPr>
          <w:rFonts w:ascii="Calibri" w:hAnsi="Calibri" w:cs="Arial"/>
          <w:sz w:val="22"/>
          <w:szCs w:val="22"/>
        </w:rPr>
      </w:pPr>
      <w:r w:rsidRPr="00130B9B">
        <w:rPr>
          <w:rFonts w:ascii="Calibri" w:hAnsi="Calibri" w:cs="Arial"/>
          <w:sz w:val="22"/>
          <w:szCs w:val="22"/>
        </w:rPr>
        <w:tab/>
      </w:r>
    </w:p>
    <w:p w14:paraId="4651159E" w14:textId="2A80B64B" w:rsidR="00153862" w:rsidRDefault="00153862" w:rsidP="00153862">
      <w:pPr>
        <w:spacing w:after="240"/>
        <w:rPr>
          <w:rFonts w:ascii="Calibri" w:hAnsi="Calibri" w:cs="Arial"/>
          <w:sz w:val="22"/>
          <w:szCs w:val="22"/>
        </w:rPr>
      </w:pPr>
    </w:p>
    <w:p w14:paraId="74046D61" w14:textId="4D855697" w:rsidR="00806EF9" w:rsidRPr="00130B9B" w:rsidRDefault="00806EF9" w:rsidP="00153862">
      <w:pPr>
        <w:spacing w:after="240"/>
        <w:rPr>
          <w:rFonts w:ascii="Calibri" w:hAnsi="Calibri" w:cs="Arial"/>
          <w:sz w:val="22"/>
          <w:szCs w:val="22"/>
        </w:rPr>
      </w:pPr>
    </w:p>
    <w:p w14:paraId="2FB71D00" w14:textId="560A93E2" w:rsidR="00153862" w:rsidRPr="00130B9B" w:rsidRDefault="00153862" w:rsidP="00153862">
      <w:pPr>
        <w:spacing w:after="240"/>
        <w:jc w:val="center"/>
        <w:rPr>
          <w:rFonts w:ascii="Calibri" w:hAnsi="Calibri" w:cs="Arial"/>
          <w:b/>
          <w:bCs/>
          <w:sz w:val="28"/>
          <w:szCs w:val="28"/>
        </w:rPr>
      </w:pPr>
      <w:bookmarkStart w:id="0" w:name="_Hlk117843841"/>
    </w:p>
    <w:p w14:paraId="1EE0513C" w14:textId="47BDABB9" w:rsidR="00153862" w:rsidRPr="00130B9B" w:rsidRDefault="00153862" w:rsidP="00153862">
      <w:pPr>
        <w:spacing w:after="240"/>
        <w:jc w:val="center"/>
        <w:rPr>
          <w:rFonts w:ascii="Calibri" w:hAnsi="Calibri" w:cs="Arial"/>
          <w:b/>
          <w:bCs/>
          <w:sz w:val="32"/>
          <w:szCs w:val="32"/>
        </w:rPr>
      </w:pPr>
      <w:r w:rsidRPr="00130B9B">
        <w:rPr>
          <w:rFonts w:ascii="Calibri" w:hAnsi="Calibri" w:cs="Arial"/>
          <w:b/>
          <w:bCs/>
          <w:sz w:val="32"/>
          <w:szCs w:val="32"/>
        </w:rPr>
        <w:t xml:space="preserve">Grade 5 Science </w:t>
      </w:r>
    </w:p>
    <w:p w14:paraId="37D1216D" w14:textId="77777777" w:rsidR="00806EF9" w:rsidRDefault="00153862" w:rsidP="00153862">
      <w:pPr>
        <w:spacing w:after="240"/>
        <w:jc w:val="center"/>
        <w:rPr>
          <w:rFonts w:ascii="Calibri" w:hAnsi="Calibri" w:cs="Arial"/>
          <w:b/>
          <w:bCs/>
          <w:sz w:val="32"/>
          <w:szCs w:val="32"/>
        </w:rPr>
      </w:pPr>
      <w:r w:rsidRPr="00130B9B">
        <w:rPr>
          <w:rFonts w:ascii="Calibri" w:hAnsi="Calibri" w:cs="Arial"/>
          <w:b/>
          <w:bCs/>
          <w:sz w:val="32"/>
          <w:szCs w:val="32"/>
        </w:rPr>
        <w:t>Unit 2</w:t>
      </w:r>
      <w:bookmarkStart w:id="1" w:name="_Hlk123567987"/>
      <w:bookmarkEnd w:id="0"/>
      <w:r w:rsidR="00806EF9">
        <w:rPr>
          <w:rFonts w:ascii="Calibri" w:hAnsi="Calibri" w:cs="Arial"/>
          <w:b/>
          <w:bCs/>
          <w:sz w:val="32"/>
          <w:szCs w:val="32"/>
        </w:rPr>
        <w:t xml:space="preserve"> Instructionally-embedded Assessment </w:t>
      </w:r>
      <w:r w:rsidR="00806EF9" w:rsidRPr="00130B9B">
        <w:rPr>
          <w:rFonts w:ascii="Calibri" w:hAnsi="Calibri" w:cs="Arial"/>
          <w:b/>
          <w:bCs/>
          <w:sz w:val="32"/>
          <w:szCs w:val="32"/>
        </w:rPr>
        <w:t xml:space="preserve">Task </w:t>
      </w:r>
      <w:r w:rsidR="00806EF9">
        <w:rPr>
          <w:rFonts w:ascii="Calibri" w:hAnsi="Calibri" w:cs="Arial"/>
          <w:b/>
          <w:bCs/>
          <w:sz w:val="32"/>
          <w:szCs w:val="32"/>
        </w:rPr>
        <w:t>Specification Tool</w:t>
      </w:r>
      <w:r w:rsidR="00806EF9" w:rsidRPr="00130B9B">
        <w:rPr>
          <w:rFonts w:ascii="Calibri" w:hAnsi="Calibri" w:cs="Arial"/>
          <w:b/>
          <w:bCs/>
          <w:sz w:val="32"/>
          <w:szCs w:val="32"/>
        </w:rPr>
        <w:t xml:space="preserve">: </w:t>
      </w:r>
    </w:p>
    <w:p w14:paraId="75C87487" w14:textId="367D21AE" w:rsidR="00806EF9" w:rsidRDefault="00806EF9" w:rsidP="00153862">
      <w:pPr>
        <w:spacing w:after="240"/>
        <w:jc w:val="center"/>
        <w:rPr>
          <w:rFonts w:ascii="Calibri" w:hAnsi="Calibri" w:cs="Arial"/>
          <w:b/>
          <w:bCs/>
          <w:sz w:val="32"/>
          <w:szCs w:val="32"/>
        </w:rPr>
      </w:pPr>
      <w:r w:rsidRPr="00130B9B">
        <w:rPr>
          <w:rFonts w:ascii="Calibri" w:hAnsi="Calibri" w:cs="Arial"/>
          <w:b/>
          <w:bCs/>
          <w:sz w:val="32"/>
          <w:szCs w:val="32"/>
        </w:rPr>
        <w:t>“</w:t>
      </w:r>
      <w:r w:rsidR="00E35CDD">
        <w:rPr>
          <w:rFonts w:ascii="Calibri" w:hAnsi="Calibri" w:cs="Arial"/>
          <w:b/>
          <w:bCs/>
          <w:sz w:val="32"/>
          <w:szCs w:val="32"/>
        </w:rPr>
        <w:t>Movement and Decomposition of Matter in an Ecosystem</w:t>
      </w:r>
      <w:r w:rsidRPr="00130B9B">
        <w:rPr>
          <w:rFonts w:ascii="Calibri" w:hAnsi="Calibri" w:cs="Arial"/>
          <w:b/>
          <w:bCs/>
          <w:sz w:val="32"/>
          <w:szCs w:val="32"/>
        </w:rPr>
        <w:t>”</w:t>
      </w:r>
    </w:p>
    <w:p w14:paraId="129366BD" w14:textId="38AE4B59" w:rsidR="00806EF9" w:rsidRPr="00130B9B" w:rsidRDefault="00806EF9" w:rsidP="00153862">
      <w:pPr>
        <w:spacing w:after="240"/>
        <w:jc w:val="center"/>
        <w:rPr>
          <w:rFonts w:ascii="Calibri" w:hAnsi="Calibri" w:cs="Arial"/>
          <w:b/>
          <w:bCs/>
          <w:sz w:val="32"/>
          <w:szCs w:val="32"/>
        </w:rPr>
      </w:pPr>
      <w:r w:rsidRPr="00130B9B">
        <w:rPr>
          <w:rFonts w:ascii="Calibri" w:hAnsi="Calibri" w:cs="Arial"/>
          <w:b/>
          <w:bCs/>
          <w:sz w:val="32"/>
          <w:szCs w:val="32"/>
        </w:rPr>
        <w:t>Matter and Energy in Organisms and Ecosystems</w:t>
      </w:r>
    </w:p>
    <w:bookmarkEnd w:id="1"/>
    <w:p w14:paraId="41EE8226" w14:textId="77777777" w:rsidR="00153862" w:rsidRPr="00130B9B" w:rsidRDefault="00153862" w:rsidP="00153862">
      <w:pPr>
        <w:spacing w:after="240"/>
        <w:jc w:val="center"/>
        <w:rPr>
          <w:rFonts w:ascii="Calibri" w:hAnsi="Calibri" w:cs="Arial"/>
          <w:b/>
          <w:bCs/>
          <w:sz w:val="32"/>
          <w:szCs w:val="32"/>
        </w:rPr>
      </w:pPr>
      <w:r w:rsidRPr="00130B9B">
        <w:rPr>
          <w:rFonts w:ascii="Calibri" w:hAnsi="Calibri" w:cs="Arial"/>
          <w:b/>
          <w:bCs/>
          <w:sz w:val="32"/>
          <w:szCs w:val="32"/>
        </w:rPr>
        <w:t>January 2023</w:t>
      </w:r>
    </w:p>
    <w:p w14:paraId="7603CD95" w14:textId="77777777" w:rsidR="00153862" w:rsidRPr="00130B9B" w:rsidRDefault="00153862" w:rsidP="00153862">
      <w:pPr>
        <w:spacing w:after="240"/>
        <w:rPr>
          <w:rFonts w:ascii="Calibri" w:hAnsi="Calibri" w:cs="Arial"/>
          <w:sz w:val="22"/>
          <w:szCs w:val="22"/>
        </w:rPr>
      </w:pPr>
    </w:p>
    <w:p w14:paraId="0AF2CEE9" w14:textId="77777777" w:rsidR="00153862" w:rsidRPr="00130B9B" w:rsidRDefault="00153862" w:rsidP="00153862">
      <w:pPr>
        <w:spacing w:after="240"/>
        <w:rPr>
          <w:rFonts w:ascii="Calibri" w:hAnsi="Calibri" w:cs="Arial"/>
          <w:sz w:val="22"/>
          <w:szCs w:val="22"/>
        </w:rPr>
      </w:pPr>
    </w:p>
    <w:p w14:paraId="1FF864D6" w14:textId="4BBD8425" w:rsidR="00153862" w:rsidRPr="00130B9B" w:rsidRDefault="00153862" w:rsidP="00153862">
      <w:pPr>
        <w:spacing w:after="240"/>
        <w:rPr>
          <w:rFonts w:ascii="Calibri" w:hAnsi="Calibri" w:cs="Arial"/>
          <w:sz w:val="22"/>
          <w:szCs w:val="22"/>
        </w:rPr>
      </w:pPr>
    </w:p>
    <w:p w14:paraId="17413552" w14:textId="616950C5" w:rsidR="00153862" w:rsidRDefault="00153862" w:rsidP="00153862">
      <w:pPr>
        <w:tabs>
          <w:tab w:val="left" w:pos="4050"/>
        </w:tabs>
        <w:rPr>
          <w:rFonts w:ascii="Calibri" w:hAnsi="Calibri" w:cs="Arial"/>
          <w:i/>
          <w:iCs/>
          <w:sz w:val="22"/>
          <w:szCs w:val="22"/>
        </w:rPr>
      </w:pPr>
    </w:p>
    <w:p w14:paraId="3BA73A85" w14:textId="65B8CA85" w:rsidR="00153862" w:rsidRPr="00130B9B" w:rsidRDefault="00153862" w:rsidP="00153862">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The SIPS Grade 5 Science Unit 2</w:t>
      </w:r>
      <w:r w:rsidR="00806EF9">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E35CDD">
        <w:rPr>
          <w:rFonts w:ascii="Calibri" w:hAnsi="Calibri" w:cs="Arial"/>
          <w:i/>
          <w:iCs/>
          <w:sz w:val="22"/>
          <w:szCs w:val="22"/>
        </w:rPr>
        <w:t>Movement and Decomposition of Matter in an Ecosystem</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97CCED8" w14:textId="77777777" w:rsidR="00153862" w:rsidRPr="00130B9B" w:rsidRDefault="00153862" w:rsidP="00153862">
      <w:pPr>
        <w:tabs>
          <w:tab w:val="left" w:pos="4050"/>
        </w:tabs>
        <w:ind w:left="630" w:hanging="630"/>
        <w:rPr>
          <w:rFonts w:ascii="Calibri" w:hAnsi="Calibri" w:cs="Arial"/>
          <w:i/>
          <w:iCs/>
          <w:sz w:val="22"/>
          <w:szCs w:val="22"/>
        </w:rPr>
      </w:pPr>
    </w:p>
    <w:p w14:paraId="6417F5BB" w14:textId="77777777" w:rsidR="00153862" w:rsidRPr="00130B9B" w:rsidRDefault="00153862" w:rsidP="00153862">
      <w:pPr>
        <w:tabs>
          <w:tab w:val="left" w:pos="4050"/>
        </w:tabs>
        <w:ind w:left="630"/>
        <w:rPr>
          <w:rFonts w:ascii="Calibri" w:hAnsi="Calibri" w:cs="Arial"/>
          <w:i/>
          <w:iCs/>
          <w:sz w:val="22"/>
          <w:szCs w:val="22"/>
        </w:rPr>
      </w:pPr>
      <w:r w:rsidRPr="00130B9B">
        <w:rPr>
          <w:rFonts w:ascii="Calibri" w:hAnsi="Calibri" w:cs="Arial"/>
          <w:i/>
          <w:iCs/>
          <w:sz w:val="22"/>
          <w:szCs w:val="22"/>
        </w:rPr>
        <w:t>All rights reserved. Any or all portions of this document may be reproduced and distributed</w:t>
      </w:r>
    </w:p>
    <w:p w14:paraId="063AE8CB" w14:textId="77777777" w:rsidR="00153862" w:rsidRPr="00130B9B" w:rsidRDefault="00153862" w:rsidP="00153862">
      <w:pPr>
        <w:tabs>
          <w:tab w:val="left" w:pos="4050"/>
        </w:tabs>
        <w:ind w:left="630" w:right="360"/>
        <w:rPr>
          <w:rFonts w:ascii="Calibri" w:hAnsi="Calibri" w:cs="Arial"/>
          <w:i/>
          <w:iCs/>
          <w:sz w:val="22"/>
          <w:szCs w:val="22"/>
        </w:rPr>
      </w:pPr>
      <w:r w:rsidRPr="00130B9B">
        <w:rPr>
          <w:rFonts w:ascii="Calibri" w:hAnsi="Calibri" w:cs="Arial"/>
          <w:i/>
          <w:iCs/>
          <w:sz w:val="22"/>
          <w:szCs w:val="22"/>
        </w:rPr>
        <w:t>without prior permission, provided the source is cited as: Stackable Instructionally-embedded</w:t>
      </w:r>
    </w:p>
    <w:p w14:paraId="1D016FC4" w14:textId="19C03B7F" w:rsidR="00153862" w:rsidRPr="00130B9B" w:rsidRDefault="00153862" w:rsidP="00153862">
      <w:pPr>
        <w:tabs>
          <w:tab w:val="left" w:pos="4050"/>
        </w:tabs>
        <w:ind w:left="630" w:right="540"/>
        <w:rPr>
          <w:rFonts w:ascii="Calibri" w:hAnsi="Calibri" w:cs="Arial"/>
          <w:i/>
          <w:iCs/>
          <w:sz w:val="22"/>
          <w:szCs w:val="22"/>
        </w:rPr>
      </w:pP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SIPS Grade 5 Science Unit 2</w:t>
      </w:r>
      <w:r w:rsidR="00806EF9">
        <w:rPr>
          <w:rFonts w:ascii="Calibri" w:hAnsi="Calibri" w:cs="Arial"/>
          <w:i/>
          <w:iCs/>
          <w:sz w:val="22"/>
          <w:szCs w:val="22"/>
        </w:rPr>
        <w:t xml:space="preserve"> 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E35CDD">
        <w:rPr>
          <w:rFonts w:ascii="Calibri" w:hAnsi="Calibri" w:cs="Arial"/>
          <w:i/>
          <w:iCs/>
          <w:sz w:val="22"/>
          <w:szCs w:val="22"/>
        </w:rPr>
        <w:t>Movement and Decomposition of Matter in an Ecosystem</w:t>
      </w:r>
      <w:r w:rsidRPr="00130B9B">
        <w:rPr>
          <w:rFonts w:ascii="Calibri" w:hAnsi="Calibri" w:cs="Arial"/>
          <w:i/>
          <w:iCs/>
          <w:sz w:val="22"/>
          <w:szCs w:val="22"/>
        </w:rPr>
        <w:t>”. Lincoln, NE: Nebraska Department of Education.</w:t>
      </w:r>
    </w:p>
    <w:p w14:paraId="38F9DDEC" w14:textId="77777777" w:rsidR="003222DB" w:rsidRDefault="003222DB">
      <w:pPr>
        <w:rPr>
          <w:rFonts w:cs="Calibri"/>
          <w:noProof/>
          <w:color w:val="0070C0"/>
          <w:sz w:val="32"/>
          <w:szCs w:val="32"/>
        </w:rPr>
        <w:sectPr w:rsidR="003222DB" w:rsidSect="00360B98">
          <w:pgSz w:w="12240" w:h="15840"/>
          <w:pgMar w:top="720" w:right="720" w:bottom="720" w:left="720" w:header="720" w:footer="720" w:gutter="0"/>
          <w:cols w:space="720"/>
          <w:docGrid w:linePitch="360"/>
        </w:sectPr>
      </w:pPr>
    </w:p>
    <w:p w14:paraId="0C18C4FD" w14:textId="41DDC35E" w:rsidR="00E64F52" w:rsidRPr="0071585D" w:rsidRDefault="00687F53" w:rsidP="00687F53">
      <w:pPr>
        <w:pBdr>
          <w:bottom w:val="single" w:sz="4" w:space="1" w:color="0070C0"/>
        </w:pBdr>
        <w:spacing w:after="240"/>
        <w:jc w:val="right"/>
        <w:rPr>
          <w:rFonts w:ascii="Calibri" w:eastAsia="Calibri" w:hAnsi="Calibri" w:cs="Calibri"/>
          <w:noProof/>
          <w:color w:val="0070C0"/>
          <w:sz w:val="28"/>
          <w:szCs w:val="28"/>
        </w:rPr>
      </w:pPr>
      <w:r>
        <w:rPr>
          <w:noProof/>
        </w:rPr>
        <w:lastRenderedPageBreak/>
        <w:drawing>
          <wp:anchor distT="0" distB="0" distL="114300" distR="114300" simplePos="0" relativeHeight="251661312" behindDoc="0" locked="0" layoutInCell="1" allowOverlap="1" wp14:anchorId="6F29697B" wp14:editId="306444F2">
            <wp:simplePos x="0" y="0"/>
            <wp:positionH relativeFrom="page">
              <wp:posOffset>433070</wp:posOffset>
            </wp:positionH>
            <wp:positionV relativeFrom="paragraph">
              <wp:posOffset>-340508</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46F187FA" w:rsidRPr="46F187FA">
        <w:rPr>
          <w:rFonts w:ascii="Calibri" w:eastAsia="Calibri" w:hAnsi="Calibri" w:cs="Calibri"/>
          <w:noProof/>
          <w:color w:val="0070C0"/>
          <w:sz w:val="40"/>
          <w:szCs w:val="40"/>
        </w:rPr>
        <w:t xml:space="preserve"> </w:t>
      </w:r>
      <w:r w:rsidR="0047304C">
        <w:rPr>
          <w:rFonts w:ascii="Calibri" w:eastAsia="Calibri" w:hAnsi="Calibri" w:cs="Calibri"/>
          <w:noProof/>
          <w:color w:val="0070C0"/>
          <w:sz w:val="40"/>
          <w:szCs w:val="40"/>
        </w:rPr>
        <w:t xml:space="preserve">  </w:t>
      </w:r>
      <w:r w:rsidR="46F187FA" w:rsidRPr="009B05E5">
        <w:rPr>
          <w:rFonts w:ascii="Calibri" w:eastAsia="Calibri" w:hAnsi="Calibri" w:cs="Calibri"/>
          <w:noProof/>
          <w:color w:val="2E74B5" w:themeColor="accent5" w:themeShade="BF"/>
          <w:sz w:val="40"/>
          <w:szCs w:val="40"/>
        </w:rPr>
        <w:t>SIPS</w:t>
      </w:r>
      <w:r w:rsidR="46F187FA" w:rsidRPr="009B05E5">
        <w:rPr>
          <w:rFonts w:ascii="Calibri" w:eastAsia="Calibri" w:hAnsi="Calibri" w:cs="Calibri"/>
          <w:noProof/>
          <w:color w:val="0070C0"/>
          <w:sz w:val="40"/>
          <w:szCs w:val="40"/>
        </w:rPr>
        <w:t xml:space="preserve"> </w:t>
      </w:r>
      <w:r w:rsidR="46F187FA" w:rsidRPr="009B05E5">
        <w:rPr>
          <w:rFonts w:ascii="Calibri" w:eastAsia="Calibri" w:hAnsi="Calibri" w:cs="Calibri"/>
          <w:noProof/>
          <w:color w:val="2E74B5" w:themeColor="accent5" w:themeShade="BF"/>
          <w:sz w:val="40"/>
          <w:szCs w:val="40"/>
        </w:rPr>
        <w:t xml:space="preserve">Grade 5 Unit 2 </w:t>
      </w:r>
      <w:r w:rsidR="46F187FA" w:rsidRPr="009B05E5">
        <w:rPr>
          <w:rFonts w:ascii="Calibri" w:eastAsia="Calibri" w:hAnsi="Calibri" w:cs="Calibri"/>
          <w:noProof/>
          <w:color w:val="0070C0"/>
          <w:sz w:val="40"/>
          <w:szCs w:val="40"/>
        </w:rPr>
        <w:t>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1080"/>
        <w:gridCol w:w="1170"/>
        <w:gridCol w:w="180"/>
        <w:gridCol w:w="630"/>
        <w:gridCol w:w="1620"/>
        <w:gridCol w:w="2400"/>
        <w:gridCol w:w="1200"/>
        <w:gridCol w:w="3600"/>
      </w:tblGrid>
      <w:tr w:rsidR="00F73758" w:rsidRPr="002F494C" w14:paraId="2A98022B" w14:textId="77777777" w:rsidTr="009D1BB8">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76F02804" w:rsidR="00F73758" w:rsidRPr="00E02A82" w:rsidRDefault="00F73758" w:rsidP="00360B98">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Pr>
                <w:rFonts w:ascii="Calibri" w:hAnsi="Calibri" w:cs="Calibri"/>
                <w:b/>
                <w:bCs/>
                <w:color w:val="000000" w:themeColor="text1"/>
                <w:sz w:val="28"/>
                <w:szCs w:val="28"/>
              </w:rPr>
              <w:t>5</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0183C15" w:rsidR="00F73758" w:rsidRPr="00E02A82" w:rsidRDefault="00F73758" w:rsidP="00360B98">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Unit 2</w:t>
            </w:r>
          </w:p>
        </w:tc>
        <w:tc>
          <w:tcPr>
            <w:tcW w:w="3060" w:type="dxa"/>
            <w:gridSpan w:val="4"/>
            <w:tcBorders>
              <w:left w:val="single" w:sz="4" w:space="0" w:color="auto"/>
              <w:bottom w:val="single" w:sz="4" w:space="0" w:color="auto"/>
              <w:right w:val="single" w:sz="4" w:space="0" w:color="auto"/>
            </w:tcBorders>
            <w:shd w:val="clear" w:color="auto" w:fill="B4C6E7" w:themeFill="accent1" w:themeFillTint="66"/>
            <w:vAlign w:val="center"/>
          </w:tcPr>
          <w:p w14:paraId="36A3A653" w14:textId="39D72ABD" w:rsidR="00F73758" w:rsidRPr="00E02A82" w:rsidRDefault="00F73758" w:rsidP="00360B98">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sidR="001D5951">
              <w:rPr>
                <w:rFonts w:ascii="Calibri" w:hAnsi="Calibri" w:cs="Calibri"/>
                <w:b/>
                <w:bCs/>
                <w:color w:val="000000" w:themeColor="text1"/>
                <w:sz w:val="28"/>
                <w:szCs w:val="28"/>
              </w:rPr>
              <w:t>3</w:t>
            </w:r>
            <w:r w:rsidRPr="00E02A82">
              <w:rPr>
                <w:rFonts w:ascii="Calibri" w:hAnsi="Calibri" w:cs="Calibri"/>
                <w:b/>
                <w:bCs/>
                <w:color w:val="000000" w:themeColor="text1"/>
                <w:sz w:val="28"/>
                <w:szCs w:val="28"/>
              </w:rPr>
              <w:t xml:space="preserve"> </w:t>
            </w:r>
          </w:p>
        </w:tc>
        <w:tc>
          <w:tcPr>
            <w:tcW w:w="8820" w:type="dxa"/>
            <w:gridSpan w:val="4"/>
            <w:tcBorders>
              <w:left w:val="single" w:sz="4" w:space="0" w:color="auto"/>
              <w:bottom w:val="single" w:sz="4" w:space="0" w:color="auto"/>
            </w:tcBorders>
            <w:shd w:val="clear" w:color="auto" w:fill="B4C6E7" w:themeFill="accent1" w:themeFillTint="66"/>
            <w:vAlign w:val="center"/>
          </w:tcPr>
          <w:p w14:paraId="2312FD9C" w14:textId="083D7C2A" w:rsidR="00F73758" w:rsidRPr="00F35BC9" w:rsidRDefault="00F73758" w:rsidP="00360B98">
            <w:pPr>
              <w:spacing w:before="60" w:after="60"/>
              <w:rPr>
                <w:rFonts w:ascii="Calibri" w:hAnsi="Calibri" w:cs="Calibri"/>
                <w:b/>
                <w:sz w:val="28"/>
                <w:szCs w:val="28"/>
              </w:rPr>
            </w:pPr>
            <w:r w:rsidRPr="00F35BC9">
              <w:rPr>
                <w:rFonts w:ascii="Calibri" w:hAnsi="Calibri" w:cs="Calibri"/>
                <w:b/>
                <w:bCs/>
                <w:sz w:val="28"/>
                <w:szCs w:val="28"/>
              </w:rPr>
              <w:t xml:space="preserve"> </w:t>
            </w:r>
            <w:r>
              <w:rPr>
                <w:rFonts w:ascii="Calibri" w:hAnsi="Calibri" w:cs="Calibri"/>
                <w:b/>
                <w:bCs/>
                <w:sz w:val="28"/>
                <w:szCs w:val="28"/>
              </w:rPr>
              <w:t xml:space="preserve">Task </w:t>
            </w:r>
            <w:r w:rsidRPr="00F35BC9">
              <w:rPr>
                <w:rFonts w:ascii="Calibri" w:hAnsi="Calibri" w:cs="Calibri"/>
                <w:b/>
                <w:bCs/>
                <w:sz w:val="28"/>
                <w:szCs w:val="28"/>
              </w:rPr>
              <w:t xml:space="preserve">Title: </w:t>
            </w:r>
            <w:r w:rsidR="003A58CB">
              <w:rPr>
                <w:rFonts w:ascii="Calibri" w:hAnsi="Calibri" w:cs="Calibri"/>
                <w:b/>
                <w:bCs/>
                <w:sz w:val="28"/>
                <w:szCs w:val="28"/>
              </w:rPr>
              <w:t>Movement and Decomposition of Matter in an Ecosystem</w:t>
            </w:r>
          </w:p>
        </w:tc>
      </w:tr>
      <w:tr w:rsidR="00321428" w:rsidRPr="002F494C" w14:paraId="51333282" w14:textId="77777777" w:rsidTr="0CE3EED3">
        <w:trPr>
          <w:trHeight w:val="485"/>
        </w:trPr>
        <w:tc>
          <w:tcPr>
            <w:tcW w:w="14400" w:type="dxa"/>
            <w:gridSpan w:val="10"/>
            <w:tcBorders>
              <w:bottom w:val="single" w:sz="4" w:space="0" w:color="auto"/>
            </w:tcBorders>
            <w:shd w:val="clear" w:color="auto" w:fill="DEEAF6" w:themeFill="accent5" w:themeFillTint="33"/>
            <w:vAlign w:val="center"/>
          </w:tcPr>
          <w:p w14:paraId="7EE2786F" w14:textId="0D39BA4B" w:rsidR="00321428" w:rsidRPr="002F494C" w:rsidRDefault="005339F7" w:rsidP="00360B98">
            <w:pPr>
              <w:spacing w:before="60" w:after="60"/>
              <w:rPr>
                <w:rFonts w:ascii="Calibri" w:hAnsi="Calibri" w:cs="Calibri"/>
                <w:b/>
                <w:bCs/>
                <w:sz w:val="24"/>
                <w:szCs w:val="24"/>
              </w:rPr>
            </w:pPr>
            <w:r>
              <w:rPr>
                <w:rFonts w:ascii="Calibri" w:hAnsi="Calibri" w:cs="Calibri"/>
                <w:b/>
                <w:bCs/>
                <w:sz w:val="24"/>
                <w:szCs w:val="24"/>
              </w:rPr>
              <w:t xml:space="preserve">Unit </w:t>
            </w:r>
            <w:r w:rsidR="00E02A82" w:rsidRPr="00E02A82">
              <w:rPr>
                <w:rFonts w:ascii="Calibri" w:hAnsi="Calibri" w:cs="Calibri"/>
                <w:b/>
                <w:bCs/>
                <w:color w:val="000000" w:themeColor="text1"/>
                <w:sz w:val="24"/>
                <w:szCs w:val="24"/>
              </w:rPr>
              <w:t>2</w:t>
            </w:r>
            <w:r>
              <w:rPr>
                <w:rFonts w:ascii="Calibri" w:hAnsi="Calibri" w:cs="Calibri"/>
                <w:b/>
                <w:bCs/>
                <w:sz w:val="24"/>
                <w:szCs w:val="24"/>
              </w:rPr>
              <w:t xml:space="preserve">: </w:t>
            </w:r>
            <w:r w:rsidR="002241B7">
              <w:rPr>
                <w:rFonts w:ascii="Calibri" w:hAnsi="Calibri" w:cs="Calibri"/>
                <w:b/>
                <w:bCs/>
                <w:sz w:val="24"/>
                <w:szCs w:val="24"/>
              </w:rPr>
              <w:t>Matter and Energy in Organisms and Ecosystems</w:t>
            </w:r>
          </w:p>
        </w:tc>
      </w:tr>
      <w:tr w:rsidR="00B477A6" w:rsidRPr="002F494C" w14:paraId="7212CD04" w14:textId="77777777" w:rsidTr="0CE3EED3">
        <w:trPr>
          <w:trHeight w:val="485"/>
        </w:trPr>
        <w:tc>
          <w:tcPr>
            <w:tcW w:w="7200" w:type="dxa"/>
            <w:gridSpan w:val="7"/>
            <w:tcBorders>
              <w:bottom w:val="single" w:sz="4" w:space="0" w:color="auto"/>
            </w:tcBorders>
            <w:shd w:val="clear" w:color="auto" w:fill="DEEAF6" w:themeFill="accent5" w:themeFillTint="33"/>
            <w:vAlign w:val="center"/>
          </w:tcPr>
          <w:p w14:paraId="235A5D54" w14:textId="1AC6D129" w:rsidR="00B477A6" w:rsidRDefault="00B477A6" w:rsidP="00360B98">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gridSpan w:val="3"/>
            <w:tcBorders>
              <w:bottom w:val="single" w:sz="4" w:space="0" w:color="auto"/>
            </w:tcBorders>
            <w:shd w:val="clear" w:color="auto" w:fill="DEEAF6" w:themeFill="accent5" w:themeFillTint="33"/>
            <w:vAlign w:val="center"/>
          </w:tcPr>
          <w:p w14:paraId="384960C9" w14:textId="4766EC0D" w:rsidR="00B477A6" w:rsidRDefault="00B477A6" w:rsidP="00360B98">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0CE3EED3">
        <w:trPr>
          <w:trHeight w:val="1655"/>
        </w:trPr>
        <w:tc>
          <w:tcPr>
            <w:tcW w:w="7200" w:type="dxa"/>
            <w:gridSpan w:val="7"/>
            <w:tcBorders>
              <w:bottom w:val="single" w:sz="4" w:space="0" w:color="auto"/>
            </w:tcBorders>
            <w:shd w:val="clear" w:color="auto" w:fill="auto"/>
          </w:tcPr>
          <w:p w14:paraId="0A15D640" w14:textId="4AC4CD01" w:rsidR="00B477A6" w:rsidRPr="00853422" w:rsidRDefault="00D31304" w:rsidP="00360B98">
            <w:pPr>
              <w:spacing w:before="60" w:after="60"/>
              <w:rPr>
                <w:rFonts w:ascii="Calibri" w:hAnsi="Calibri" w:cs="Calibri"/>
                <w:sz w:val="22"/>
                <w:szCs w:val="22"/>
              </w:rPr>
            </w:pPr>
            <w:r w:rsidRPr="00D31304">
              <w:rPr>
                <w:rFonts w:ascii="Calibri" w:hAnsi="Calibri" w:cs="Calibri"/>
                <w:sz w:val="22"/>
                <w:szCs w:val="22"/>
              </w:rPr>
              <w:t>In this unit, the anchor phenomenon is based on</w:t>
            </w:r>
            <w:r>
              <w:rPr>
                <w:rFonts w:ascii="Calibri" w:hAnsi="Calibri" w:cs="Calibri"/>
                <w:sz w:val="22"/>
                <w:szCs w:val="22"/>
              </w:rPr>
              <w:t xml:space="preserve"> </w:t>
            </w:r>
            <w:r w:rsidRPr="00D31304">
              <w:rPr>
                <w:rFonts w:ascii="Calibri" w:hAnsi="Calibri" w:cs="Calibri"/>
                <w:sz w:val="22"/>
                <w:szCs w:val="22"/>
              </w:rPr>
              <w:t>the shared experience the class will have dissecting owl pellets. The teacher can problematize this for students by setting up the general question</w:t>
            </w:r>
            <w:r w:rsidR="008D4D95">
              <w:rPr>
                <w:rFonts w:ascii="Calibri" w:hAnsi="Calibri" w:cs="Calibri"/>
                <w:sz w:val="22"/>
                <w:szCs w:val="22"/>
              </w:rPr>
              <w:t>s,</w:t>
            </w:r>
            <w:r w:rsidRPr="00D31304">
              <w:rPr>
                <w:rFonts w:ascii="Calibri" w:hAnsi="Calibri" w:cs="Calibri"/>
                <w:sz w:val="22"/>
                <w:szCs w:val="22"/>
              </w:rPr>
              <w:t xml:space="preserve"> “What do owls eat? Is it possible to tell what an owl eats by dissecting owl pellets?”</w:t>
            </w:r>
          </w:p>
        </w:tc>
        <w:tc>
          <w:tcPr>
            <w:tcW w:w="7200" w:type="dxa"/>
            <w:gridSpan w:val="3"/>
            <w:tcBorders>
              <w:bottom w:val="single" w:sz="4" w:space="0" w:color="auto"/>
            </w:tcBorders>
            <w:shd w:val="clear" w:color="auto" w:fill="auto"/>
          </w:tcPr>
          <w:p w14:paraId="33D89D2B" w14:textId="0AE8A568" w:rsidR="004F01E1" w:rsidRPr="004F01E1" w:rsidRDefault="00B20277" w:rsidP="00360B98">
            <w:pPr>
              <w:spacing w:before="60" w:after="60"/>
              <w:rPr>
                <w:rFonts w:ascii="Calibri" w:hAnsi="Calibri" w:cs="Calibri"/>
                <w:sz w:val="22"/>
                <w:szCs w:val="22"/>
              </w:rPr>
            </w:pPr>
            <w:r w:rsidRPr="00B20277">
              <w:rPr>
                <w:rFonts w:ascii="Calibri" w:hAnsi="Calibri" w:cs="Calibri"/>
                <w:sz w:val="22"/>
                <w:szCs w:val="22"/>
              </w:rPr>
              <w:t>If we want to understand whether the owl population has</w:t>
            </w:r>
            <w:r w:rsidR="00E57B71">
              <w:rPr>
                <w:rFonts w:ascii="Calibri" w:hAnsi="Calibri" w:cs="Calibri"/>
                <w:sz w:val="22"/>
                <w:szCs w:val="22"/>
              </w:rPr>
              <w:t xml:space="preserve"> </w:t>
            </w:r>
            <w:r w:rsidRPr="00B20277">
              <w:rPr>
                <w:rFonts w:ascii="Calibri" w:hAnsi="Calibri" w:cs="Calibri"/>
                <w:sz w:val="22"/>
                <w:szCs w:val="22"/>
              </w:rPr>
              <w:t>enough to eat</w:t>
            </w:r>
            <w:r w:rsidR="00E57B71">
              <w:rPr>
                <w:rFonts w:ascii="Calibri" w:hAnsi="Calibri" w:cs="Calibri"/>
                <w:sz w:val="22"/>
                <w:szCs w:val="22"/>
              </w:rPr>
              <w:t xml:space="preserve"> </w:t>
            </w:r>
            <w:r w:rsidRPr="00B20277">
              <w:rPr>
                <w:rFonts w:ascii="Calibri" w:hAnsi="Calibri" w:cs="Calibri"/>
                <w:sz w:val="22"/>
                <w:szCs w:val="22"/>
              </w:rPr>
              <w:t>we’ll need to investigate what they eat</w:t>
            </w:r>
            <w:r>
              <w:rPr>
                <w:rFonts w:ascii="Calibri" w:hAnsi="Calibri" w:cs="Calibri"/>
                <w:sz w:val="22"/>
                <w:szCs w:val="22"/>
              </w:rPr>
              <w:t xml:space="preserve"> </w:t>
            </w:r>
            <w:r w:rsidRPr="00B20277">
              <w:rPr>
                <w:rFonts w:ascii="Calibri" w:hAnsi="Calibri" w:cs="Calibri"/>
                <w:sz w:val="22"/>
                <w:szCs w:val="22"/>
              </w:rPr>
              <w:t>and why they need to eat. We’ll need to understand how the owls’ food supply is also dependent on the food supply and the interconnected plants and animals that live in the ecosystem. Was a new species introduced to the ecosystem that changed the balance and decreased the owls’</w:t>
            </w:r>
            <w:r>
              <w:rPr>
                <w:rFonts w:ascii="Calibri" w:hAnsi="Calibri" w:cs="Calibri"/>
                <w:sz w:val="22"/>
                <w:szCs w:val="22"/>
              </w:rPr>
              <w:t xml:space="preserve"> </w:t>
            </w:r>
            <w:r w:rsidRPr="00B20277">
              <w:rPr>
                <w:rFonts w:ascii="Calibri" w:hAnsi="Calibri" w:cs="Calibri"/>
                <w:sz w:val="22"/>
                <w:szCs w:val="22"/>
              </w:rPr>
              <w:t>food supply?</w:t>
            </w:r>
          </w:p>
        </w:tc>
      </w:tr>
      <w:tr w:rsidR="005339F7" w:rsidRPr="002F494C" w14:paraId="68DC1EBF" w14:textId="77777777" w:rsidTr="0CE3EED3">
        <w:trPr>
          <w:trHeight w:val="485"/>
        </w:trPr>
        <w:tc>
          <w:tcPr>
            <w:tcW w:w="14400" w:type="dxa"/>
            <w:gridSpan w:val="10"/>
            <w:tcBorders>
              <w:bottom w:val="single" w:sz="4" w:space="0" w:color="auto"/>
            </w:tcBorders>
            <w:shd w:val="clear" w:color="auto" w:fill="DEEAF6" w:themeFill="accent5" w:themeFillTint="33"/>
            <w:vAlign w:val="center"/>
          </w:tcPr>
          <w:p w14:paraId="04591736" w14:textId="24929497" w:rsidR="005339F7" w:rsidRDefault="00BB48A9" w:rsidP="00360B98">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3A58CB">
              <w:rPr>
                <w:rFonts w:ascii="Calibri" w:hAnsi="Calibri" w:cs="Calibri"/>
                <w:b/>
                <w:bCs/>
                <w:color w:val="000000" w:themeColor="text1"/>
                <w:sz w:val="24"/>
                <w:szCs w:val="24"/>
              </w:rPr>
              <w:t>3</w:t>
            </w:r>
            <w:r w:rsidRPr="00E16FF6">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0CE3EED3">
        <w:trPr>
          <w:trHeight w:val="485"/>
        </w:trPr>
        <w:tc>
          <w:tcPr>
            <w:tcW w:w="14400" w:type="dxa"/>
            <w:gridSpan w:val="10"/>
            <w:tcBorders>
              <w:bottom w:val="single" w:sz="4" w:space="0" w:color="auto"/>
            </w:tcBorders>
            <w:shd w:val="clear" w:color="auto" w:fill="FFFFFF" w:themeFill="background1"/>
          </w:tcPr>
          <w:p w14:paraId="1B38F4A0" w14:textId="7168BB1F" w:rsidR="008A6BDE" w:rsidRDefault="008A6BDE" w:rsidP="00360B98">
            <w:pPr>
              <w:spacing w:before="60" w:after="60"/>
              <w:rPr>
                <w:rFonts w:ascii="Calibri" w:hAnsi="Calibri" w:cs="Calibri"/>
                <w:color w:val="000000"/>
                <w:sz w:val="22"/>
                <w:szCs w:val="22"/>
              </w:rPr>
            </w:pPr>
            <w:r w:rsidRPr="008A6BDE">
              <w:rPr>
                <w:rFonts w:ascii="Calibri" w:hAnsi="Calibri" w:cs="Calibri"/>
                <w:color w:val="000000"/>
                <w:sz w:val="22"/>
                <w:szCs w:val="22"/>
              </w:rPr>
              <w:t>This unit consists of three</w:t>
            </w:r>
            <w:r w:rsidR="00115238">
              <w:rPr>
                <w:rFonts w:ascii="Calibri" w:hAnsi="Calibri" w:cs="Calibri"/>
                <w:color w:val="000000"/>
                <w:sz w:val="22"/>
                <w:szCs w:val="22"/>
              </w:rPr>
              <w:t xml:space="preserve"> </w:t>
            </w:r>
            <w:r w:rsidRPr="008A6BDE">
              <w:rPr>
                <w:rFonts w:ascii="Calibri" w:hAnsi="Calibri" w:cs="Calibri"/>
                <w:color w:val="000000"/>
                <w:sz w:val="22"/>
                <w:szCs w:val="22"/>
              </w:rPr>
              <w:t>segments, each engaging students in multiple science and engineering practices and crosscutting concepts as students make sense of the key disciplinary ideas of energy in chemical processes and everyday life, matter and energy flow in organisms, interdependent relationships in ecosystems, and cycles of matter and energy transfer in ecosystems.</w:t>
            </w:r>
          </w:p>
          <w:p w14:paraId="5230559F" w14:textId="01C00C81" w:rsidR="003B60AA" w:rsidRPr="00A85056" w:rsidRDefault="004633DF" w:rsidP="00360B98">
            <w:pPr>
              <w:spacing w:before="60" w:after="60"/>
              <w:rPr>
                <w:rFonts w:ascii="Calibri" w:hAnsi="Calibri" w:cs="Calibri"/>
                <w:color w:val="000000"/>
                <w:sz w:val="22"/>
                <w:szCs w:val="22"/>
              </w:rPr>
            </w:pPr>
            <w:r>
              <w:rPr>
                <w:rFonts w:ascii="Calibri" w:hAnsi="Calibri" w:cs="Calibri"/>
                <w:color w:val="000000"/>
                <w:sz w:val="22"/>
                <w:szCs w:val="22"/>
              </w:rPr>
              <w:t xml:space="preserve">Informal and </w:t>
            </w:r>
            <w:r w:rsidR="009F2974">
              <w:rPr>
                <w:rFonts w:ascii="Calibri" w:hAnsi="Calibri" w:cs="Calibri"/>
                <w:color w:val="000000"/>
                <w:sz w:val="22"/>
                <w:szCs w:val="22"/>
              </w:rPr>
              <w:t>formal a</w:t>
            </w:r>
            <w:r w:rsidR="00EF2990" w:rsidRPr="00EF2990">
              <w:rPr>
                <w:rFonts w:ascii="Calibri" w:hAnsi="Calibri" w:cs="Calibri"/>
                <w:color w:val="000000"/>
                <w:sz w:val="22"/>
                <w:szCs w:val="22"/>
              </w:rPr>
              <w:t xml:space="preserve">ssessments for this segment focus on students' ability to </w:t>
            </w:r>
            <w:r w:rsidRPr="004633DF">
              <w:rPr>
                <w:rFonts w:ascii="Calibri" w:hAnsi="Calibri" w:cs="Calibri"/>
                <w:color w:val="000000"/>
                <w:sz w:val="22"/>
                <w:szCs w:val="22"/>
              </w:rPr>
              <w:t xml:space="preserve">develop and use models, carry out investigations, </w:t>
            </w:r>
            <w:r w:rsidR="009F2974">
              <w:rPr>
                <w:rFonts w:ascii="Calibri" w:hAnsi="Calibri" w:cs="Calibri"/>
                <w:color w:val="000000"/>
                <w:sz w:val="22"/>
                <w:szCs w:val="22"/>
              </w:rPr>
              <w:t xml:space="preserve">analyze and interpret data, </w:t>
            </w:r>
            <w:r w:rsidRPr="004633DF">
              <w:rPr>
                <w:rFonts w:ascii="Calibri" w:hAnsi="Calibri" w:cs="Calibri"/>
                <w:color w:val="000000"/>
                <w:sz w:val="22"/>
                <w:szCs w:val="22"/>
              </w:rPr>
              <w:t>and support arguments about how matter cycles through the ecosystem</w:t>
            </w:r>
            <w:r w:rsidR="00EF2990" w:rsidRPr="00EF2990">
              <w:rPr>
                <w:rFonts w:ascii="Calibri" w:hAnsi="Calibri" w:cs="Calibri"/>
                <w:color w:val="000000"/>
                <w:sz w:val="22"/>
                <w:szCs w:val="22"/>
              </w:rPr>
              <w:t xml:space="preserve">. Students </w:t>
            </w:r>
            <w:r w:rsidR="005F0326">
              <w:rPr>
                <w:rFonts w:ascii="Calibri" w:hAnsi="Calibri" w:cs="Calibri"/>
                <w:color w:val="000000"/>
                <w:sz w:val="22"/>
                <w:szCs w:val="22"/>
              </w:rPr>
              <w:t xml:space="preserve">use these same practices to </w:t>
            </w:r>
            <w:r w:rsidR="001B4791">
              <w:rPr>
                <w:rFonts w:ascii="Calibri" w:hAnsi="Calibri" w:cs="Calibri"/>
                <w:color w:val="000000"/>
                <w:sz w:val="22"/>
                <w:szCs w:val="22"/>
              </w:rPr>
              <w:t xml:space="preserve">explore the role of decomposers and the interactions among elements in an ecosystem, </w:t>
            </w:r>
            <w:r w:rsidR="009B04EC">
              <w:rPr>
                <w:rFonts w:ascii="Calibri" w:hAnsi="Calibri" w:cs="Calibri"/>
                <w:color w:val="000000"/>
                <w:sz w:val="22"/>
                <w:szCs w:val="22"/>
              </w:rPr>
              <w:t xml:space="preserve">including how the ecosystem </w:t>
            </w:r>
            <w:r w:rsidR="00653BC3">
              <w:rPr>
                <w:rFonts w:ascii="Calibri" w:hAnsi="Calibri" w:cs="Calibri"/>
                <w:color w:val="000000"/>
                <w:sz w:val="22"/>
                <w:szCs w:val="22"/>
              </w:rPr>
              <w:t xml:space="preserve">might be </w:t>
            </w:r>
            <w:r w:rsidR="00401F46">
              <w:rPr>
                <w:rFonts w:ascii="Calibri" w:hAnsi="Calibri" w:cs="Calibri"/>
                <w:color w:val="000000"/>
                <w:sz w:val="22"/>
                <w:szCs w:val="22"/>
              </w:rPr>
              <w:t>altered by the introduction of a non-native species or</w:t>
            </w:r>
            <w:r w:rsidR="0083256C">
              <w:rPr>
                <w:rFonts w:ascii="Calibri" w:hAnsi="Calibri" w:cs="Calibri"/>
                <w:color w:val="000000"/>
                <w:sz w:val="22"/>
                <w:szCs w:val="22"/>
              </w:rPr>
              <w:t xml:space="preserve"> by</w:t>
            </w:r>
            <w:r w:rsidR="00401F46">
              <w:rPr>
                <w:rFonts w:ascii="Calibri" w:hAnsi="Calibri" w:cs="Calibri"/>
                <w:color w:val="000000"/>
                <w:sz w:val="22"/>
                <w:szCs w:val="22"/>
              </w:rPr>
              <w:t xml:space="preserve"> the removal </w:t>
            </w:r>
            <w:r w:rsidR="00FF71A9">
              <w:rPr>
                <w:rFonts w:ascii="Calibri" w:hAnsi="Calibri" w:cs="Calibri"/>
                <w:color w:val="000000"/>
                <w:sz w:val="22"/>
                <w:szCs w:val="22"/>
              </w:rPr>
              <w:t>or change to</w:t>
            </w:r>
            <w:r w:rsidR="00401F46">
              <w:rPr>
                <w:rFonts w:ascii="Calibri" w:hAnsi="Calibri" w:cs="Calibri"/>
                <w:color w:val="000000"/>
                <w:sz w:val="22"/>
                <w:szCs w:val="22"/>
              </w:rPr>
              <w:t xml:space="preserve"> a </w:t>
            </w:r>
            <w:r w:rsidR="0083256C">
              <w:rPr>
                <w:rFonts w:ascii="Calibri" w:hAnsi="Calibri" w:cs="Calibri"/>
                <w:color w:val="000000"/>
                <w:sz w:val="22"/>
                <w:szCs w:val="22"/>
              </w:rPr>
              <w:t>living or nonliving element</w:t>
            </w:r>
            <w:r w:rsidR="00EF2990" w:rsidRPr="00EF2990">
              <w:rPr>
                <w:rFonts w:ascii="Calibri" w:hAnsi="Calibri" w:cs="Calibri"/>
                <w:color w:val="000000"/>
                <w:sz w:val="22"/>
                <w:szCs w:val="22"/>
              </w:rPr>
              <w:t>.</w:t>
            </w:r>
          </w:p>
        </w:tc>
      </w:tr>
      <w:tr w:rsidR="00A24539" w:rsidRPr="002F494C" w14:paraId="11BF175B" w14:textId="77777777" w:rsidTr="0CE3EED3">
        <w:trPr>
          <w:trHeight w:val="485"/>
        </w:trPr>
        <w:tc>
          <w:tcPr>
            <w:tcW w:w="4950" w:type="dxa"/>
            <w:gridSpan w:val="5"/>
            <w:tcBorders>
              <w:bottom w:val="single" w:sz="4" w:space="0" w:color="auto"/>
            </w:tcBorders>
            <w:shd w:val="clear" w:color="auto" w:fill="DEEAF6" w:themeFill="accent5" w:themeFillTint="33"/>
            <w:vAlign w:val="center"/>
          </w:tcPr>
          <w:p w14:paraId="5DC5123D" w14:textId="3FD06300" w:rsidR="00A24539" w:rsidRPr="00A91C88" w:rsidRDefault="00BB4CC4" w:rsidP="00360B98">
            <w:pPr>
              <w:spacing w:before="60" w:after="60"/>
              <w:rPr>
                <w:rFonts w:ascii="Calibri" w:hAnsi="Calibri" w:cs="Calibri"/>
                <w:b/>
                <w:bCs/>
                <w:sz w:val="24"/>
                <w:szCs w:val="24"/>
              </w:rPr>
            </w:pPr>
            <w:r w:rsidRPr="001E3FB3">
              <w:rPr>
                <w:rFonts w:ascii="Calibri" w:hAnsi="Calibri" w:cs="Calibri"/>
                <w:b/>
                <w:bCs/>
                <w:sz w:val="24"/>
                <w:szCs w:val="24"/>
              </w:rPr>
              <w:t xml:space="preserve">Lesson </w:t>
            </w:r>
            <w:r w:rsidR="00477F5A" w:rsidRPr="001E3FB3">
              <w:rPr>
                <w:rFonts w:ascii="Calibri" w:hAnsi="Calibri" w:cs="Calibri"/>
                <w:b/>
                <w:bCs/>
                <w:sz w:val="24"/>
                <w:szCs w:val="24"/>
              </w:rPr>
              <w:t>Title</w:t>
            </w:r>
            <w:r w:rsidR="00091739">
              <w:rPr>
                <w:rFonts w:ascii="Calibri" w:hAnsi="Calibri" w:cs="Calibri"/>
                <w:b/>
                <w:bCs/>
                <w:sz w:val="24"/>
                <w:szCs w:val="24"/>
              </w:rPr>
              <w:t>(s)</w:t>
            </w:r>
          </w:p>
        </w:tc>
        <w:tc>
          <w:tcPr>
            <w:tcW w:w="9450" w:type="dxa"/>
            <w:gridSpan w:val="5"/>
            <w:tcBorders>
              <w:bottom w:val="single" w:sz="4" w:space="0" w:color="auto"/>
            </w:tcBorders>
            <w:shd w:val="clear" w:color="auto" w:fill="DEEAF6" w:themeFill="accent5" w:themeFillTint="33"/>
            <w:vAlign w:val="center"/>
          </w:tcPr>
          <w:p w14:paraId="12E5B78B" w14:textId="6F07BBEF" w:rsidR="00A24539" w:rsidRPr="00A91C88" w:rsidRDefault="00416E1A" w:rsidP="00360B98">
            <w:pPr>
              <w:spacing w:before="60" w:after="60"/>
              <w:rPr>
                <w:rFonts w:ascii="Calibri" w:hAnsi="Calibri" w:cs="Calibri"/>
                <w:b/>
                <w:bCs/>
                <w:sz w:val="24"/>
                <w:szCs w:val="24"/>
              </w:rPr>
            </w:pPr>
            <w:r w:rsidRPr="00416E1A">
              <w:rPr>
                <w:rFonts w:ascii="Calibri" w:hAnsi="Calibri" w:cs="Calibri"/>
                <w:b/>
                <w:bCs/>
                <w:sz w:val="24"/>
                <w:szCs w:val="24"/>
              </w:rPr>
              <w:t>Lesson Description</w:t>
            </w:r>
          </w:p>
        </w:tc>
      </w:tr>
      <w:tr w:rsidR="00217B2E" w:rsidRPr="002F494C" w14:paraId="1E902230" w14:textId="77777777" w:rsidTr="00753859">
        <w:trPr>
          <w:trHeight w:val="431"/>
        </w:trPr>
        <w:tc>
          <w:tcPr>
            <w:tcW w:w="4950" w:type="dxa"/>
            <w:gridSpan w:val="5"/>
            <w:tcBorders>
              <w:bottom w:val="single" w:sz="4" w:space="0" w:color="auto"/>
            </w:tcBorders>
            <w:shd w:val="clear" w:color="auto" w:fill="FFFFFF" w:themeFill="background1"/>
          </w:tcPr>
          <w:p w14:paraId="4736525D" w14:textId="042E9293" w:rsidR="00217B2E" w:rsidRDefault="00D77092" w:rsidP="00360B98">
            <w:pPr>
              <w:spacing w:before="60" w:after="60"/>
              <w:rPr>
                <w:rFonts w:ascii="Calibri" w:hAnsi="Calibri" w:cs="Calibri"/>
                <w:color w:val="000000"/>
                <w:sz w:val="22"/>
                <w:szCs w:val="22"/>
              </w:rPr>
            </w:pPr>
            <w:r>
              <w:rPr>
                <w:rFonts w:ascii="Calibri" w:hAnsi="Calibri" w:cs="Calibri"/>
                <w:color w:val="000000"/>
                <w:sz w:val="22"/>
                <w:szCs w:val="22"/>
              </w:rPr>
              <w:t>Movement of Matter Through an Ecosystem: Can You Show It?</w:t>
            </w:r>
          </w:p>
        </w:tc>
        <w:tc>
          <w:tcPr>
            <w:tcW w:w="9450" w:type="dxa"/>
            <w:gridSpan w:val="5"/>
            <w:shd w:val="clear" w:color="auto" w:fill="FFFFFF" w:themeFill="background1"/>
          </w:tcPr>
          <w:p w14:paraId="6FDC49E1" w14:textId="77777777" w:rsidR="00430284" w:rsidRPr="00460C66" w:rsidRDefault="00430284" w:rsidP="00430284">
            <w:pPr>
              <w:spacing w:before="60" w:after="60" w:line="259" w:lineRule="auto"/>
              <w:rPr>
                <w:rFonts w:asciiTheme="minorHAnsi" w:hAnsiTheme="minorHAnsi" w:cstheme="minorBidi"/>
                <w:color w:val="000000" w:themeColor="text1"/>
                <w:sz w:val="22"/>
                <w:szCs w:val="22"/>
                <w:shd w:val="clear" w:color="auto" w:fill="FFFFFF"/>
              </w:rPr>
            </w:pPr>
            <w:r w:rsidRPr="00460C66">
              <w:rPr>
                <w:rFonts w:asciiTheme="minorHAnsi" w:hAnsiTheme="minorHAnsi" w:cstheme="minorBidi"/>
                <w:color w:val="000000" w:themeColor="text1"/>
                <w:sz w:val="22"/>
                <w:szCs w:val="22"/>
                <w:shd w:val="clear" w:color="auto" w:fill="FFFFFF"/>
              </w:rPr>
              <w:t>In this lesson, students learn about the types of matter that move among producers, consumers, and decomposers. The goal is for students to d</w:t>
            </w:r>
            <w:r w:rsidRPr="00460C66" w:rsidDel="499E283A">
              <w:rPr>
                <w:rFonts w:asciiTheme="minorHAnsi" w:hAnsiTheme="minorHAnsi" w:cstheme="minorBidi"/>
                <w:color w:val="000000" w:themeColor="text1"/>
                <w:sz w:val="22"/>
                <w:szCs w:val="22"/>
              </w:rPr>
              <w:t xml:space="preserve">escribe the movement of matter among plants, animals, and decomposers. At the end of the </w:t>
            </w:r>
            <w:r w:rsidRPr="00460C66">
              <w:rPr>
                <w:rFonts w:asciiTheme="minorHAnsi" w:hAnsiTheme="minorHAnsi" w:cstheme="minorBidi"/>
                <w:color w:val="000000" w:themeColor="text1"/>
                <w:sz w:val="22"/>
                <w:szCs w:val="22"/>
              </w:rPr>
              <w:t xml:space="preserve">lesson, students develop a model (e.g., diagram) to describe how matter cycles among the living and nonliving components within an ecosystem, showing how organisms have biological needs which must be met within their ecosystems. </w:t>
            </w:r>
          </w:p>
          <w:p w14:paraId="710B215D" w14:textId="77777777" w:rsidR="00430284" w:rsidRPr="00460C66" w:rsidRDefault="00430284" w:rsidP="00430284">
            <w:pPr>
              <w:spacing w:before="60" w:after="60"/>
              <w:rPr>
                <w:rFonts w:asciiTheme="minorHAnsi" w:hAnsiTheme="minorHAnsi" w:cstheme="minorBidi"/>
                <w:color w:val="000000" w:themeColor="text1"/>
                <w:sz w:val="22"/>
                <w:szCs w:val="22"/>
                <w:shd w:val="clear" w:color="auto" w:fill="FFFFFF"/>
              </w:rPr>
            </w:pPr>
            <w:r w:rsidRPr="00460C66">
              <w:rPr>
                <w:rFonts w:asciiTheme="minorHAnsi" w:hAnsiTheme="minorHAnsi" w:cstheme="minorBidi"/>
                <w:color w:val="000000" w:themeColor="text1"/>
                <w:sz w:val="22"/>
                <w:szCs w:val="22"/>
                <w:shd w:val="clear" w:color="auto" w:fill="FFFFFF"/>
              </w:rPr>
              <w:t>Students first develop an understanding of the biotic and abiotic factors within ecosystems, the characteristics and classification of living organisms, and how plants and animals obtain and use energy to fulfill their needs. Students delve deeper by examining the interdependent relationships within an ecosystem by studying the movement of matter between producers, consumers, and decomposers by creating models of food chains and food webs.  </w:t>
            </w:r>
          </w:p>
          <w:p w14:paraId="530BEAE3" w14:textId="77777777" w:rsidR="00430284" w:rsidRPr="00460C66" w:rsidRDefault="00430284" w:rsidP="00430284">
            <w:pPr>
              <w:spacing w:before="60" w:after="60"/>
              <w:rPr>
                <w:rFonts w:asciiTheme="minorHAnsi" w:hAnsiTheme="minorHAnsi" w:cstheme="minorBidi"/>
                <w:color w:val="000000" w:themeColor="text1"/>
                <w:sz w:val="22"/>
                <w:szCs w:val="22"/>
                <w:shd w:val="clear" w:color="auto" w:fill="FFFFFF"/>
              </w:rPr>
            </w:pPr>
            <w:r w:rsidRPr="00460C66">
              <w:rPr>
                <w:rFonts w:asciiTheme="minorHAnsi" w:hAnsiTheme="minorHAnsi" w:cstheme="minorBidi"/>
                <w:color w:val="000000" w:themeColor="text1"/>
                <w:sz w:val="22"/>
                <w:szCs w:val="22"/>
                <w:shd w:val="clear" w:color="auto" w:fill="FFFFFF"/>
              </w:rPr>
              <w:lastRenderedPageBreak/>
              <w:t>As a class, students learn that individual organisms live together in an ecosystem and depend on one another. They have many different types of interactions with each other, and many of these interactions are critical for their survival.</w:t>
            </w:r>
          </w:p>
          <w:p w14:paraId="0B3EFB48" w14:textId="77777777" w:rsidR="00430284" w:rsidRPr="00460C66" w:rsidRDefault="00430284" w:rsidP="00430284">
            <w:pPr>
              <w:pStyle w:val="ListParagraph"/>
              <w:numPr>
                <w:ilvl w:val="0"/>
                <w:numId w:val="14"/>
              </w:numPr>
              <w:spacing w:before="60" w:after="60"/>
              <w:ind w:left="380"/>
              <w:rPr>
                <w:rFonts w:asciiTheme="minorHAnsi" w:hAnsiTheme="minorHAnsi" w:cstheme="minorHAnsi"/>
                <w:color w:val="000000" w:themeColor="text1"/>
                <w:sz w:val="22"/>
                <w:szCs w:val="22"/>
              </w:rPr>
            </w:pPr>
            <w:r w:rsidRPr="00460C66">
              <w:rPr>
                <w:rFonts w:asciiTheme="minorHAnsi" w:hAnsiTheme="minorHAnsi" w:cstheme="minorHAnsi"/>
                <w:color w:val="000000" w:themeColor="text1"/>
                <w:sz w:val="22"/>
                <w:szCs w:val="22"/>
                <w:shd w:val="clear" w:color="auto" w:fill="FFFFFF"/>
              </w:rPr>
              <w:t>An ecological community consists of all the populations of different species that live together in a particular area.</w:t>
            </w:r>
          </w:p>
          <w:p w14:paraId="0A3AB374" w14:textId="77777777" w:rsidR="00430284" w:rsidRPr="00460C66" w:rsidRDefault="00430284" w:rsidP="00430284">
            <w:pPr>
              <w:pStyle w:val="ListParagraph"/>
              <w:numPr>
                <w:ilvl w:val="0"/>
                <w:numId w:val="14"/>
              </w:numPr>
              <w:spacing w:before="60" w:after="60"/>
              <w:ind w:left="380"/>
              <w:rPr>
                <w:rFonts w:asciiTheme="minorHAnsi" w:hAnsiTheme="minorHAnsi" w:cstheme="minorHAnsi"/>
                <w:color w:val="000000" w:themeColor="text1"/>
                <w:sz w:val="22"/>
                <w:szCs w:val="22"/>
              </w:rPr>
            </w:pPr>
            <w:r w:rsidRPr="00460C66">
              <w:rPr>
                <w:rFonts w:asciiTheme="minorHAnsi" w:hAnsiTheme="minorHAnsi" w:cstheme="minorHAnsi"/>
                <w:color w:val="000000" w:themeColor="text1"/>
                <w:sz w:val="22"/>
                <w:szCs w:val="22"/>
                <w:shd w:val="clear" w:color="auto" w:fill="FFFFFF"/>
              </w:rPr>
              <w:t>Many species share a habitat, and their interactions play a major role in regulating population growth and abundance.</w:t>
            </w:r>
          </w:p>
          <w:p w14:paraId="090328C2" w14:textId="77777777" w:rsidR="00430284" w:rsidRPr="00460C66" w:rsidRDefault="00430284" w:rsidP="00430284">
            <w:pPr>
              <w:pStyle w:val="ListParagraph"/>
              <w:numPr>
                <w:ilvl w:val="0"/>
                <w:numId w:val="14"/>
              </w:numPr>
              <w:spacing w:before="60" w:after="60"/>
              <w:ind w:left="380"/>
              <w:rPr>
                <w:rFonts w:asciiTheme="minorHAnsi" w:hAnsiTheme="minorHAnsi" w:cstheme="minorHAnsi"/>
                <w:color w:val="000000" w:themeColor="text1"/>
                <w:sz w:val="22"/>
                <w:szCs w:val="22"/>
              </w:rPr>
            </w:pPr>
            <w:r w:rsidRPr="00460C66">
              <w:rPr>
                <w:rFonts w:asciiTheme="minorHAnsi" w:hAnsiTheme="minorHAnsi" w:cstheme="minorHAnsi"/>
                <w:color w:val="000000" w:themeColor="text1"/>
                <w:sz w:val="22"/>
                <w:szCs w:val="22"/>
                <w:shd w:val="clear" w:color="auto" w:fill="FFFFFF"/>
              </w:rPr>
              <w:t>The populations of all the different species that live together in an area make up what's called an ecological </w:t>
            </w:r>
            <w:r w:rsidRPr="00460C66">
              <w:rPr>
                <w:rFonts w:asciiTheme="minorHAnsi" w:hAnsiTheme="minorHAnsi" w:cstheme="minorHAnsi"/>
                <w:b/>
                <w:bCs/>
                <w:color w:val="000000" w:themeColor="text1"/>
                <w:sz w:val="22"/>
                <w:szCs w:val="22"/>
                <w:bdr w:val="none" w:sz="0" w:space="0" w:color="auto" w:frame="1"/>
                <w:shd w:val="clear" w:color="auto" w:fill="FFFFFF"/>
              </w:rPr>
              <w:t>community</w:t>
            </w:r>
            <w:r w:rsidRPr="00460C66">
              <w:rPr>
                <w:rFonts w:asciiTheme="minorHAnsi" w:hAnsiTheme="minorHAnsi" w:cstheme="minorHAnsi"/>
                <w:color w:val="000000" w:themeColor="text1"/>
                <w:sz w:val="22"/>
                <w:szCs w:val="22"/>
                <w:shd w:val="clear" w:color="auto" w:fill="FFFFFF"/>
              </w:rPr>
              <w:t>.</w:t>
            </w:r>
          </w:p>
          <w:p w14:paraId="593F561E" w14:textId="77777777" w:rsidR="00430284" w:rsidRPr="00460C66" w:rsidRDefault="00430284" w:rsidP="00430284">
            <w:pPr>
              <w:pStyle w:val="ListParagraph"/>
              <w:numPr>
                <w:ilvl w:val="0"/>
                <w:numId w:val="14"/>
              </w:numPr>
              <w:spacing w:before="60" w:after="60"/>
              <w:ind w:left="380"/>
              <w:outlineLvl w:val="0"/>
              <w:rPr>
                <w:rFonts w:asciiTheme="minorHAnsi" w:hAnsiTheme="minorHAnsi" w:cstheme="minorBidi"/>
                <w:color w:val="000000" w:themeColor="text1"/>
                <w:sz w:val="22"/>
                <w:szCs w:val="22"/>
              </w:rPr>
            </w:pPr>
            <w:r w:rsidRPr="00460C66">
              <w:rPr>
                <w:rFonts w:asciiTheme="minorHAnsi" w:hAnsiTheme="minorHAnsi" w:cstheme="minorBidi"/>
                <w:color w:val="000000" w:themeColor="text1"/>
                <w:sz w:val="22"/>
                <w:szCs w:val="22"/>
                <w:shd w:val="clear" w:color="auto" w:fill="FFFFFF"/>
              </w:rPr>
              <w:t xml:space="preserve">Some organisms can make their own food, and others must get their food by eating other organisms. </w:t>
            </w:r>
          </w:p>
          <w:p w14:paraId="1F231A4C" w14:textId="77777777" w:rsidR="00217B2E" w:rsidRDefault="00430284" w:rsidP="00430284">
            <w:pPr>
              <w:pStyle w:val="Body"/>
              <w:spacing w:before="60" w:after="60"/>
              <w:rPr>
                <w:rFonts w:cs="Calibri"/>
              </w:rPr>
            </w:pPr>
            <w:r w:rsidRPr="00460C66">
              <w:rPr>
                <w:rFonts w:cstheme="minorBidi"/>
              </w:rPr>
              <w:t xml:space="preserve">After students have learned about the different types of interactions in an ecosystem, they will develop a model that describes how matter cycles among the living and non-living components of an ecosystem. </w:t>
            </w:r>
            <w:r w:rsidRPr="00460C66">
              <w:rPr>
                <w:rFonts w:cs="Calibri"/>
              </w:rPr>
              <w:t>The teacher asks students to think about and discuss why decomposers are an important part of the ecosystem. The teacher uses guiding questions, such as, “What would the world be like without decomposers?” (The world would be covered in waste. Plants would not have the nutrients to grow.) “How do decomposers contribute to a healthy ecosystem?” (They return nutrients to the soil to support plant growth.)</w:t>
            </w:r>
          </w:p>
          <w:p w14:paraId="20B493F4" w14:textId="77777777" w:rsidR="00B6349F" w:rsidRPr="0051151D" w:rsidRDefault="00B6349F" w:rsidP="00B6349F">
            <w:pPr>
              <w:spacing w:before="60" w:after="60"/>
              <w:rPr>
                <w:rFonts w:ascii="Calibri" w:hAnsi="Calibri" w:cs="Calibri"/>
                <w:color w:val="000000"/>
                <w:sz w:val="22"/>
                <w:szCs w:val="22"/>
                <w:u w:val="single"/>
              </w:rPr>
            </w:pPr>
            <w:r w:rsidRPr="0051151D">
              <w:rPr>
                <w:rFonts w:ascii="Calibri" w:hAnsi="Calibri" w:cs="Calibri"/>
                <w:color w:val="000000"/>
                <w:sz w:val="22"/>
                <w:szCs w:val="22"/>
                <w:u w:val="single"/>
              </w:rPr>
              <w:t>What Students Figure Out</w:t>
            </w:r>
          </w:p>
          <w:p w14:paraId="3329FBE2" w14:textId="77777777" w:rsidR="00B6349F" w:rsidRDefault="00B6349F" w:rsidP="00B6349F">
            <w:pPr>
              <w:pStyle w:val="ListParagraph"/>
              <w:numPr>
                <w:ilvl w:val="0"/>
                <w:numId w:val="10"/>
              </w:numPr>
              <w:spacing w:before="60" w:after="60"/>
              <w:ind w:left="360"/>
              <w:rPr>
                <w:rFonts w:ascii="Calibri" w:hAnsi="Calibri" w:cs="Calibri"/>
                <w:color w:val="000000"/>
                <w:sz w:val="22"/>
                <w:szCs w:val="22"/>
              </w:rPr>
            </w:pPr>
            <w:r w:rsidRPr="00C06CD4">
              <w:rPr>
                <w:rFonts w:ascii="Calibri" w:hAnsi="Calibri" w:cs="Calibri"/>
                <w:color w:val="000000"/>
                <w:sz w:val="22"/>
                <w:szCs w:val="22"/>
              </w:rPr>
              <w:t>Matter moves (cycles) between organisms and non-organisms (i.e., abiotic elements) creating interdependent relationships among organisms and components within an ecosystem. (5-LS2-1)</w:t>
            </w:r>
          </w:p>
          <w:p w14:paraId="0A028AB6" w14:textId="01B2606E" w:rsidR="00B6349F" w:rsidRPr="00B6349F" w:rsidRDefault="00B6349F" w:rsidP="00B6349F">
            <w:pPr>
              <w:pStyle w:val="ListParagraph"/>
              <w:numPr>
                <w:ilvl w:val="0"/>
                <w:numId w:val="10"/>
              </w:numPr>
              <w:spacing w:before="60" w:after="60"/>
              <w:ind w:left="360"/>
              <w:rPr>
                <w:rFonts w:ascii="Calibri" w:hAnsi="Calibri" w:cs="Calibri"/>
                <w:color w:val="000000"/>
                <w:sz w:val="22"/>
                <w:szCs w:val="22"/>
              </w:rPr>
            </w:pPr>
            <w:r w:rsidRPr="008D4D95">
              <w:rPr>
                <w:rFonts w:ascii="Calibri" w:hAnsi="Calibri" w:cs="Calibri"/>
                <w:color w:val="000000"/>
                <w:sz w:val="22"/>
                <w:szCs w:val="22"/>
              </w:rPr>
              <w:t>Some organisms, such as fungi and bacteria, break down dead organisms (both plants or plant parts and animals) and therefore operate as “decomposers.” Decomposition eventually restores (recycles) some materials back to the soil. (5-LS2-1)</w:t>
            </w:r>
          </w:p>
        </w:tc>
      </w:tr>
      <w:tr w:rsidR="00D66D5D" w:rsidRPr="002F494C" w14:paraId="58683377" w14:textId="77777777" w:rsidTr="00753859">
        <w:trPr>
          <w:trHeight w:val="431"/>
        </w:trPr>
        <w:tc>
          <w:tcPr>
            <w:tcW w:w="4950" w:type="dxa"/>
            <w:gridSpan w:val="5"/>
            <w:tcBorders>
              <w:bottom w:val="single" w:sz="4" w:space="0" w:color="auto"/>
            </w:tcBorders>
            <w:shd w:val="clear" w:color="auto" w:fill="FFFFFF" w:themeFill="background1"/>
          </w:tcPr>
          <w:p w14:paraId="4F6AB030" w14:textId="277EDB54" w:rsidR="00D66D5D" w:rsidRDefault="00D77092" w:rsidP="00360B98">
            <w:pPr>
              <w:spacing w:before="60" w:after="60"/>
              <w:rPr>
                <w:rFonts w:ascii="Calibri" w:hAnsi="Calibri" w:cs="Calibri"/>
                <w:color w:val="000000"/>
                <w:sz w:val="22"/>
                <w:szCs w:val="22"/>
              </w:rPr>
            </w:pPr>
            <w:r>
              <w:rPr>
                <w:rFonts w:ascii="Calibri" w:hAnsi="Calibri" w:cs="Calibri"/>
                <w:color w:val="000000"/>
                <w:sz w:val="22"/>
                <w:szCs w:val="22"/>
              </w:rPr>
              <w:lastRenderedPageBreak/>
              <w:t>Matter Cycles through Decomposition: What’s the Breakdown?</w:t>
            </w:r>
          </w:p>
        </w:tc>
        <w:tc>
          <w:tcPr>
            <w:tcW w:w="9450" w:type="dxa"/>
            <w:gridSpan w:val="5"/>
            <w:shd w:val="clear" w:color="auto" w:fill="FFFFFF" w:themeFill="background1"/>
          </w:tcPr>
          <w:p w14:paraId="27740DDF" w14:textId="77777777" w:rsidR="00B57B29" w:rsidRDefault="00B57B29" w:rsidP="00B57B29">
            <w:pPr>
              <w:pStyle w:val="pf0"/>
              <w:spacing w:before="60" w:beforeAutospacing="0" w:after="60" w:afterAutospacing="0"/>
              <w:rPr>
                <w:rFonts w:asciiTheme="minorHAnsi" w:hAnsiTheme="minorHAnsi" w:cstheme="minorBidi"/>
                <w:color w:val="202124"/>
                <w:sz w:val="22"/>
                <w:szCs w:val="22"/>
              </w:rPr>
            </w:pPr>
            <w:r w:rsidRPr="1FD9E33D">
              <w:rPr>
                <w:rFonts w:asciiTheme="minorHAnsi" w:hAnsiTheme="minorHAnsi" w:cstheme="minorBidi"/>
                <w:color w:val="202124"/>
                <w:sz w:val="22"/>
                <w:szCs w:val="22"/>
              </w:rPr>
              <w:t xml:space="preserve">In this lesson, </w:t>
            </w:r>
            <w:r>
              <w:rPr>
                <w:rFonts w:asciiTheme="minorHAnsi" w:hAnsiTheme="minorHAnsi" w:cstheme="minorBidi"/>
                <w:color w:val="202124"/>
                <w:sz w:val="22"/>
                <w:szCs w:val="22"/>
              </w:rPr>
              <w:t>students</w:t>
            </w:r>
            <w:r w:rsidRPr="1FD9E33D">
              <w:rPr>
                <w:rFonts w:asciiTheme="minorHAnsi" w:hAnsiTheme="minorHAnsi" w:cstheme="minorBidi"/>
                <w:color w:val="202124"/>
                <w:sz w:val="22"/>
                <w:szCs w:val="22"/>
              </w:rPr>
              <w:t xml:space="preserve"> watch </w:t>
            </w:r>
            <w:r>
              <w:rPr>
                <w:rFonts w:asciiTheme="minorHAnsi" w:hAnsiTheme="minorHAnsi" w:cstheme="minorBidi"/>
                <w:color w:val="202124"/>
                <w:sz w:val="22"/>
                <w:szCs w:val="22"/>
              </w:rPr>
              <w:t>a video on decomposers and decomposition</w:t>
            </w:r>
            <w:r w:rsidRPr="1FD9E33D">
              <w:rPr>
                <w:rFonts w:asciiTheme="minorHAnsi" w:hAnsiTheme="minorHAnsi" w:cstheme="minorBidi"/>
                <w:sz w:val="22"/>
                <w:szCs w:val="22"/>
              </w:rPr>
              <w:t xml:space="preserve">. </w:t>
            </w:r>
            <w:r>
              <w:rPr>
                <w:rFonts w:asciiTheme="minorHAnsi" w:hAnsiTheme="minorHAnsi" w:cstheme="minorBidi"/>
                <w:sz w:val="22"/>
                <w:szCs w:val="22"/>
              </w:rPr>
              <w:t>As a whole class,</w:t>
            </w:r>
            <w:r w:rsidRPr="1FD9E33D">
              <w:rPr>
                <w:rFonts w:asciiTheme="minorHAnsi" w:hAnsiTheme="minorHAnsi" w:cstheme="minorBidi"/>
                <w:sz w:val="22"/>
                <w:szCs w:val="22"/>
              </w:rPr>
              <w:t xml:space="preserve"> students use what they saw in the video to predict what happens to a fruit that is left untouched for several weeks. </w:t>
            </w:r>
            <w:r>
              <w:rPr>
                <w:rFonts w:asciiTheme="minorHAnsi" w:hAnsiTheme="minorHAnsi" w:cstheme="minorBidi"/>
                <w:sz w:val="22"/>
                <w:szCs w:val="22"/>
              </w:rPr>
              <w:t>The teacher lists what students</w:t>
            </w:r>
            <w:r w:rsidRPr="1FD9E33D">
              <w:rPr>
                <w:rFonts w:asciiTheme="minorHAnsi" w:hAnsiTheme="minorHAnsi" w:cstheme="minorBidi"/>
                <w:sz w:val="22"/>
                <w:szCs w:val="22"/>
              </w:rPr>
              <w:t xml:space="preserve"> share on a poster titled, “What </w:t>
            </w:r>
            <w:r>
              <w:rPr>
                <w:rFonts w:asciiTheme="minorHAnsi" w:hAnsiTheme="minorHAnsi" w:cstheme="minorBidi"/>
                <w:sz w:val="22"/>
                <w:szCs w:val="22"/>
              </w:rPr>
              <w:t>h</w:t>
            </w:r>
            <w:r w:rsidRPr="1FD9E33D">
              <w:rPr>
                <w:rFonts w:asciiTheme="minorHAnsi" w:hAnsiTheme="minorHAnsi" w:cstheme="minorBidi"/>
                <w:sz w:val="22"/>
                <w:szCs w:val="22"/>
              </w:rPr>
              <w:t>appens to fruit over time”?</w:t>
            </w:r>
          </w:p>
          <w:p w14:paraId="4349EB07" w14:textId="77777777" w:rsidR="00D66D5D" w:rsidRDefault="00B57B29" w:rsidP="00A55DF6">
            <w:pPr>
              <w:spacing w:before="60" w:after="60"/>
              <w:rPr>
                <w:rFonts w:asciiTheme="minorHAnsi" w:hAnsiTheme="minorHAnsi" w:cstheme="minorBidi"/>
                <w:color w:val="202124"/>
                <w:sz w:val="22"/>
                <w:szCs w:val="22"/>
              </w:rPr>
            </w:pPr>
            <w:r w:rsidRPr="00B57B29">
              <w:rPr>
                <w:rFonts w:asciiTheme="minorHAnsi" w:hAnsiTheme="minorHAnsi" w:cstheme="minorBidi"/>
                <w:color w:val="202124"/>
                <w:sz w:val="22"/>
                <w:szCs w:val="22"/>
              </w:rPr>
              <w:t>Next, students watch a timelapse of fruit in various stages of decomposition. In small groups, students use what they see in the video and the timelapse to make a claim about what causes the fruit to decompose over time using a Claim, Evidence, Reasoning (C-E-R) graphic organizer that supports the development of an evidence-based argument. Students then incorporate information from the C-E-R and other learning into their explanatory models.</w:t>
            </w:r>
          </w:p>
          <w:p w14:paraId="0AB3C86D" w14:textId="77777777" w:rsidR="001F2EE0" w:rsidRPr="0051151D" w:rsidRDefault="001F2EE0" w:rsidP="001F2EE0">
            <w:pPr>
              <w:spacing w:before="60" w:after="60"/>
              <w:rPr>
                <w:rFonts w:ascii="Calibri" w:hAnsi="Calibri" w:cs="Calibri"/>
                <w:color w:val="000000"/>
                <w:sz w:val="22"/>
                <w:szCs w:val="22"/>
                <w:u w:val="single"/>
              </w:rPr>
            </w:pPr>
            <w:r w:rsidRPr="0051151D">
              <w:rPr>
                <w:rFonts w:ascii="Calibri" w:hAnsi="Calibri" w:cs="Calibri"/>
                <w:color w:val="000000"/>
                <w:sz w:val="22"/>
                <w:szCs w:val="22"/>
                <w:u w:val="single"/>
              </w:rPr>
              <w:t>What Students Figure Out</w:t>
            </w:r>
          </w:p>
          <w:p w14:paraId="4AF5F296" w14:textId="643CD2C8" w:rsidR="001F2EE0" w:rsidRPr="00B6349F" w:rsidRDefault="001F2EE0" w:rsidP="001F2EE0">
            <w:pPr>
              <w:pStyle w:val="ListParagraph"/>
              <w:numPr>
                <w:ilvl w:val="0"/>
                <w:numId w:val="10"/>
              </w:numPr>
              <w:spacing w:before="60" w:after="60"/>
              <w:ind w:left="360"/>
              <w:rPr>
                <w:rFonts w:ascii="Calibri" w:hAnsi="Calibri" w:cs="Calibri"/>
                <w:color w:val="000000"/>
                <w:sz w:val="22"/>
                <w:szCs w:val="22"/>
              </w:rPr>
            </w:pPr>
            <w:r w:rsidRPr="00B6349F">
              <w:rPr>
                <w:rFonts w:ascii="Calibri" w:hAnsi="Calibri" w:cs="Calibri"/>
                <w:color w:val="000000"/>
                <w:sz w:val="22"/>
                <w:szCs w:val="22"/>
              </w:rPr>
              <w:lastRenderedPageBreak/>
              <w:t>Some organisms, such as fungi and bacteria, break down dead organisms (both plants or plant parts and animals) and therefore operate as “decomposers.” Decomposition eventually restores (recycles) some materials back to the soil. (5-LS2-1)</w:t>
            </w:r>
          </w:p>
        </w:tc>
      </w:tr>
      <w:tr w:rsidR="00091739" w:rsidRPr="002F494C" w14:paraId="099739A4" w14:textId="77777777" w:rsidTr="00753859">
        <w:trPr>
          <w:trHeight w:val="431"/>
        </w:trPr>
        <w:tc>
          <w:tcPr>
            <w:tcW w:w="4950" w:type="dxa"/>
            <w:gridSpan w:val="5"/>
            <w:tcBorders>
              <w:bottom w:val="single" w:sz="4" w:space="0" w:color="auto"/>
            </w:tcBorders>
            <w:shd w:val="clear" w:color="auto" w:fill="FFFFFF" w:themeFill="background1"/>
          </w:tcPr>
          <w:p w14:paraId="6ED35269" w14:textId="418C9F54" w:rsidR="00091739" w:rsidRPr="002F0E93" w:rsidRDefault="00F0094D" w:rsidP="00360B98">
            <w:pPr>
              <w:spacing w:before="60" w:after="60"/>
              <w:rPr>
                <w:rFonts w:ascii="Calibri" w:hAnsi="Calibri" w:cs="Calibri"/>
                <w:sz w:val="22"/>
                <w:szCs w:val="22"/>
              </w:rPr>
            </w:pPr>
            <w:r>
              <w:rPr>
                <w:rFonts w:ascii="Calibri" w:hAnsi="Calibri" w:cs="Calibri"/>
                <w:color w:val="000000"/>
                <w:sz w:val="22"/>
                <w:szCs w:val="22"/>
              </w:rPr>
              <w:lastRenderedPageBreak/>
              <w:t>Constructing an Ecosystem</w:t>
            </w:r>
          </w:p>
        </w:tc>
        <w:tc>
          <w:tcPr>
            <w:tcW w:w="9450" w:type="dxa"/>
            <w:gridSpan w:val="5"/>
            <w:shd w:val="clear" w:color="auto" w:fill="FFFFFF" w:themeFill="background1"/>
          </w:tcPr>
          <w:p w14:paraId="21A491AA" w14:textId="77777777" w:rsidR="00A55DF6" w:rsidRPr="00840CD3" w:rsidRDefault="00A55DF6" w:rsidP="00A55DF6">
            <w:pPr>
              <w:spacing w:before="60" w:after="60"/>
              <w:rPr>
                <w:rFonts w:ascii="Calibri" w:hAnsi="Calibri" w:cs="Calibri"/>
                <w:color w:val="000000"/>
                <w:sz w:val="22"/>
                <w:szCs w:val="22"/>
              </w:rPr>
            </w:pPr>
            <w:r w:rsidRPr="00840CD3">
              <w:rPr>
                <w:rFonts w:ascii="Calibri" w:hAnsi="Calibri" w:cs="Calibri"/>
                <w:color w:val="000000"/>
                <w:sz w:val="22"/>
                <w:szCs w:val="22"/>
              </w:rPr>
              <w:t>In this lesson, students attach two large plastic bottles to create a decomposition eco-column. Students revisit their understanding of living and nonliving factors within ecosystems, the characteristics and classification of living organisms, and how plants and animals obtain and use energy to fulfill their needs. </w:t>
            </w:r>
          </w:p>
          <w:p w14:paraId="4174FD9A" w14:textId="60035AC2" w:rsidR="00A55DF6" w:rsidRPr="00840CD3" w:rsidRDefault="00A55DF6" w:rsidP="00A55DF6">
            <w:pPr>
              <w:spacing w:before="60" w:after="60"/>
              <w:rPr>
                <w:rFonts w:ascii="Calibri" w:hAnsi="Calibri" w:cs="Calibri"/>
                <w:color w:val="000000"/>
                <w:sz w:val="22"/>
                <w:szCs w:val="22"/>
              </w:rPr>
            </w:pPr>
            <w:r w:rsidRPr="00840CD3">
              <w:rPr>
                <w:rFonts w:ascii="Calibri" w:hAnsi="Calibri" w:cs="Calibri"/>
                <w:color w:val="000000"/>
                <w:sz w:val="22"/>
                <w:szCs w:val="22"/>
              </w:rPr>
              <w:t>Then, over the course of 1 to 2 weeks, students collect data on the observed changes to the ecosystem and delve deeper to examine the interdependent relationships within the eco-column and the movement and decomposition of matter.</w:t>
            </w:r>
          </w:p>
          <w:p w14:paraId="4031C46D" w14:textId="77777777" w:rsidR="00A55DF6" w:rsidRPr="00840CD3" w:rsidRDefault="00A55DF6" w:rsidP="00A55DF6">
            <w:pPr>
              <w:spacing w:before="60" w:after="60"/>
              <w:rPr>
                <w:rFonts w:ascii="Calibri" w:hAnsi="Calibri" w:cs="Calibri"/>
                <w:color w:val="000000"/>
                <w:sz w:val="22"/>
                <w:szCs w:val="22"/>
              </w:rPr>
            </w:pPr>
            <w:r w:rsidRPr="00840CD3">
              <w:rPr>
                <w:rFonts w:ascii="Calibri" w:hAnsi="Calibri" w:cs="Calibri"/>
                <w:color w:val="000000"/>
                <w:sz w:val="22"/>
                <w:szCs w:val="22"/>
              </w:rPr>
              <w:t>Finally, students use evidence from their observations and completed data table to support the claim that there are interdependent relationships among organisms/elements within an ecosystem. </w:t>
            </w:r>
          </w:p>
          <w:p w14:paraId="0FC1C17B" w14:textId="77777777" w:rsidR="00F47657" w:rsidRPr="0051151D" w:rsidRDefault="00F47657" w:rsidP="00F47657">
            <w:pPr>
              <w:spacing w:before="60" w:after="60"/>
              <w:rPr>
                <w:rFonts w:ascii="Calibri" w:hAnsi="Calibri" w:cs="Calibri"/>
                <w:color w:val="000000"/>
                <w:sz w:val="22"/>
                <w:szCs w:val="22"/>
                <w:u w:val="single"/>
              </w:rPr>
            </w:pPr>
            <w:r w:rsidRPr="0051151D">
              <w:rPr>
                <w:rFonts w:ascii="Calibri" w:hAnsi="Calibri" w:cs="Calibri"/>
                <w:color w:val="000000"/>
                <w:sz w:val="22"/>
                <w:szCs w:val="22"/>
                <w:u w:val="single"/>
              </w:rPr>
              <w:t>What Students Figure Out</w:t>
            </w:r>
          </w:p>
          <w:p w14:paraId="1207332D" w14:textId="77777777" w:rsidR="00091739" w:rsidRDefault="00C06CD4" w:rsidP="00360B98">
            <w:pPr>
              <w:pStyle w:val="ListParagraph"/>
              <w:numPr>
                <w:ilvl w:val="0"/>
                <w:numId w:val="10"/>
              </w:numPr>
              <w:spacing w:before="60" w:after="60"/>
              <w:ind w:left="360"/>
              <w:rPr>
                <w:rFonts w:ascii="Calibri" w:hAnsi="Calibri" w:cs="Calibri"/>
                <w:color w:val="000000"/>
                <w:sz w:val="22"/>
                <w:szCs w:val="22"/>
              </w:rPr>
            </w:pPr>
            <w:r w:rsidRPr="00C06CD4">
              <w:rPr>
                <w:rFonts w:ascii="Calibri" w:hAnsi="Calibri" w:cs="Calibri"/>
                <w:color w:val="000000"/>
                <w:sz w:val="22"/>
                <w:szCs w:val="22"/>
              </w:rPr>
              <w:t>Matter moves (cycles) between organisms and non-organisms (i.e., abiotic elements) creating interdependent relationships among organisms and components within an ecosystem. (5-LS2-1)</w:t>
            </w:r>
          </w:p>
          <w:p w14:paraId="6AEFB8F3" w14:textId="2452CEB7" w:rsidR="00950E8D" w:rsidRPr="004708A6" w:rsidRDefault="00950E8D" w:rsidP="00360B98">
            <w:pPr>
              <w:pStyle w:val="ListParagraph"/>
              <w:numPr>
                <w:ilvl w:val="0"/>
                <w:numId w:val="10"/>
              </w:numPr>
              <w:spacing w:before="60" w:after="60"/>
              <w:ind w:left="360"/>
              <w:rPr>
                <w:rFonts w:ascii="Calibri" w:hAnsi="Calibri" w:cs="Calibri"/>
                <w:color w:val="000000"/>
                <w:sz w:val="22"/>
                <w:szCs w:val="22"/>
              </w:rPr>
            </w:pPr>
            <w:r w:rsidRPr="00950E8D">
              <w:rPr>
                <w:rFonts w:ascii="Calibri" w:hAnsi="Calibri" w:cs="Calibri"/>
                <w:color w:val="000000"/>
                <w:sz w:val="22"/>
                <w:szCs w:val="22"/>
              </w:rPr>
              <w:t>Some organisms, such as fungi and bacteria, break down dead organisms (both plants or plant parts and animals) and therefore operate as “decomposers.” Decomposition eventually restores (recycles) some materials back to the soil.</w:t>
            </w:r>
            <w:r w:rsidR="008068A1">
              <w:rPr>
                <w:rFonts w:ascii="Calibri" w:hAnsi="Calibri" w:cs="Calibri"/>
                <w:color w:val="000000"/>
                <w:sz w:val="22"/>
                <w:szCs w:val="22"/>
              </w:rPr>
              <w:t xml:space="preserve"> </w:t>
            </w:r>
            <w:r w:rsidR="008068A1" w:rsidRPr="00C06CD4">
              <w:rPr>
                <w:rFonts w:ascii="Calibri" w:hAnsi="Calibri" w:cs="Calibri"/>
                <w:color w:val="000000"/>
                <w:sz w:val="22"/>
                <w:szCs w:val="22"/>
              </w:rPr>
              <w:t>(5-LS2-1)</w:t>
            </w:r>
          </w:p>
        </w:tc>
      </w:tr>
      <w:tr w:rsidR="004644D1" w:rsidRPr="002F494C" w14:paraId="433E4CD5" w14:textId="77777777" w:rsidTr="0CE3EED3">
        <w:trPr>
          <w:trHeight w:val="485"/>
        </w:trPr>
        <w:tc>
          <w:tcPr>
            <w:tcW w:w="4950" w:type="dxa"/>
            <w:gridSpan w:val="5"/>
            <w:tcBorders>
              <w:bottom w:val="single" w:sz="4" w:space="0" w:color="auto"/>
            </w:tcBorders>
            <w:shd w:val="clear" w:color="auto" w:fill="DEEAF6" w:themeFill="accent5" w:themeFillTint="33"/>
            <w:vAlign w:val="center"/>
          </w:tcPr>
          <w:p w14:paraId="758D8C4A" w14:textId="2A809205" w:rsidR="004644D1" w:rsidRPr="00A91C88" w:rsidRDefault="004644D1" w:rsidP="00360B98">
            <w:pPr>
              <w:spacing w:before="60"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5"/>
            <w:tcBorders>
              <w:bottom w:val="single" w:sz="4" w:space="0" w:color="auto"/>
            </w:tcBorders>
            <w:shd w:val="clear" w:color="auto" w:fill="DEEAF6" w:themeFill="accent5" w:themeFillTint="33"/>
            <w:vAlign w:val="center"/>
          </w:tcPr>
          <w:p w14:paraId="524BDBDB" w14:textId="7C70A3FA" w:rsidR="004644D1" w:rsidRPr="00A91C88" w:rsidRDefault="004644D1" w:rsidP="00360B98">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E054EB" w:rsidRPr="002F494C" w14:paraId="48118741" w14:textId="77777777" w:rsidTr="0CE3EED3">
        <w:trPr>
          <w:trHeight w:val="485"/>
        </w:trPr>
        <w:tc>
          <w:tcPr>
            <w:tcW w:w="4950" w:type="dxa"/>
            <w:gridSpan w:val="5"/>
            <w:tcBorders>
              <w:bottom w:val="single" w:sz="4" w:space="0" w:color="auto"/>
            </w:tcBorders>
            <w:shd w:val="clear" w:color="auto" w:fill="FFFFFF" w:themeFill="background1"/>
          </w:tcPr>
          <w:p w14:paraId="6951D2FC" w14:textId="463F8CA2" w:rsidR="00E054EB" w:rsidRPr="00D46036" w:rsidRDefault="0042671A" w:rsidP="00360B98">
            <w:pPr>
              <w:spacing w:before="60" w:after="60"/>
              <w:rPr>
                <w:rFonts w:ascii="Calibri" w:hAnsi="Calibri" w:cs="Calibri"/>
                <w:sz w:val="22"/>
                <w:szCs w:val="22"/>
              </w:rPr>
            </w:pPr>
            <w:r>
              <w:rPr>
                <w:rStyle w:val="normaltextrun"/>
                <w:rFonts w:ascii="Calibri" w:hAnsi="Calibri" w:cs="Calibri"/>
                <w:color w:val="000000"/>
                <w:sz w:val="22"/>
                <w:szCs w:val="22"/>
                <w:bdr w:val="none" w:sz="0" w:space="0" w:color="auto" w:frame="1"/>
              </w:rPr>
              <w:t>Movement and Decomposition of Matter in an Ecosystem</w:t>
            </w:r>
          </w:p>
        </w:tc>
        <w:tc>
          <w:tcPr>
            <w:tcW w:w="9450" w:type="dxa"/>
            <w:gridSpan w:val="5"/>
            <w:tcBorders>
              <w:bottom w:val="single" w:sz="4" w:space="0" w:color="auto"/>
            </w:tcBorders>
            <w:shd w:val="clear" w:color="auto" w:fill="FFFFFF" w:themeFill="background1"/>
          </w:tcPr>
          <w:p w14:paraId="0317EDFC" w14:textId="1DF3F8D3" w:rsidR="00E054EB" w:rsidRPr="00CB07A8" w:rsidRDefault="00CB07A8" w:rsidP="00360B98">
            <w:pPr>
              <w:spacing w:before="60" w:after="60"/>
              <w:rPr>
                <w:rStyle w:val="normaltextrun"/>
                <w:rFonts w:ascii="Calibri" w:hAnsi="Calibri" w:cs="Calibri"/>
                <w:color w:val="000000"/>
                <w:bdr w:val="none" w:sz="0" w:space="0" w:color="auto" w:frame="1"/>
              </w:rPr>
            </w:pPr>
            <w:r w:rsidRPr="00CB07A8">
              <w:rPr>
                <w:rStyle w:val="normaltextrun"/>
                <w:rFonts w:ascii="Calibri" w:hAnsi="Calibri"/>
                <w:color w:val="000000"/>
                <w:sz w:val="22"/>
                <w:szCs w:val="22"/>
                <w:bdr w:val="none" w:sz="0" w:space="0" w:color="auto" w:frame="1"/>
              </w:rPr>
              <w:t>Matter cycles through ecosystems in different ways and is recycled. Decomposers break down dead organisms, and therefore, nutrients and gases are released and used by other organisms. When living things die, the cycle repeats. In this assessment, students analyze and interpret data to obtain evidence about the role of decomposers and the interactions among elements in an ecosystem. This assessment is intended to be administered following the lesson, “Constructing an Ecosystem.”</w:t>
            </w:r>
          </w:p>
        </w:tc>
      </w:tr>
      <w:tr w:rsidR="00E054EB" w:rsidRPr="002F494C" w14:paraId="33FAC5AB" w14:textId="77777777" w:rsidTr="0CE3EED3">
        <w:trPr>
          <w:trHeight w:val="485"/>
        </w:trPr>
        <w:tc>
          <w:tcPr>
            <w:tcW w:w="14400" w:type="dxa"/>
            <w:gridSpan w:val="10"/>
            <w:tcBorders>
              <w:bottom w:val="single" w:sz="4" w:space="0" w:color="auto"/>
            </w:tcBorders>
            <w:shd w:val="clear" w:color="auto" w:fill="DEEAF6" w:themeFill="accent5" w:themeFillTint="33"/>
            <w:vAlign w:val="center"/>
          </w:tcPr>
          <w:p w14:paraId="77207A25" w14:textId="3DA9282F" w:rsidR="00E054EB" w:rsidRPr="005D48B7" w:rsidRDefault="00E054EB" w:rsidP="00360B98">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35476B" w:rsidRPr="002F494C" w14:paraId="37B92795" w14:textId="77777777" w:rsidTr="0CE3EED3">
        <w:trPr>
          <w:trHeight w:val="485"/>
        </w:trPr>
        <w:tc>
          <w:tcPr>
            <w:tcW w:w="14400" w:type="dxa"/>
            <w:gridSpan w:val="10"/>
            <w:tcBorders>
              <w:bottom w:val="single" w:sz="4" w:space="0" w:color="auto"/>
            </w:tcBorders>
            <w:shd w:val="clear" w:color="auto" w:fill="FFFFFF" w:themeFill="background1"/>
          </w:tcPr>
          <w:p w14:paraId="27DBD64E" w14:textId="3711334D" w:rsidR="0035476B" w:rsidRPr="007805BD" w:rsidRDefault="00DD2552" w:rsidP="00360B98">
            <w:pPr>
              <w:spacing w:before="60" w:after="60"/>
              <w:rPr>
                <w:rFonts w:ascii="Calibri" w:hAnsi="Calibri" w:cs="Calibri"/>
                <w:b/>
                <w:bCs/>
                <w:sz w:val="22"/>
                <w:szCs w:val="22"/>
              </w:rPr>
            </w:pPr>
            <w:r>
              <w:rPr>
                <w:rFonts w:ascii="Calibri" w:hAnsi="Calibri" w:cs="Calibri"/>
                <w:b/>
                <w:bCs/>
                <w:sz w:val="22"/>
                <w:szCs w:val="22"/>
              </w:rPr>
              <w:t xml:space="preserve">5-LS2-1 </w:t>
            </w:r>
            <w:r w:rsidR="00771827" w:rsidRPr="00771827">
              <w:rPr>
                <w:rFonts w:ascii="Calibri" w:hAnsi="Calibri" w:cs="Calibri"/>
                <w:sz w:val="22"/>
                <w:szCs w:val="22"/>
                <w:lang w:bidi="en-US"/>
              </w:rPr>
              <w:t xml:space="preserve">Develop a model to describe the movement of matter among plants, animals, decomposers, and the environment. </w:t>
            </w:r>
            <w:r w:rsidR="00771827" w:rsidRPr="00771827">
              <w:rPr>
                <w:rFonts w:ascii="Calibri" w:hAnsi="Calibri" w:cs="Calibri"/>
                <w:color w:val="FF0000"/>
                <w:sz w:val="22"/>
                <w:szCs w:val="22"/>
                <w:lang w:bidi="en-US"/>
              </w:rPr>
              <w:t xml:space="preserve">[Clarification Statement: Emphasis is on the idea that matter that is not food (air, water, decomposed materials in soil) </w:t>
            </w:r>
            <w:proofErr w:type="gramStart"/>
            <w:r w:rsidR="00771827" w:rsidRPr="00771827">
              <w:rPr>
                <w:rFonts w:ascii="Calibri" w:hAnsi="Calibri" w:cs="Calibri"/>
                <w:color w:val="FF0000"/>
                <w:sz w:val="22"/>
                <w:szCs w:val="22"/>
                <w:lang w:bidi="en-US"/>
              </w:rPr>
              <w:t>is</w:t>
            </w:r>
            <w:proofErr w:type="gramEnd"/>
            <w:r w:rsidR="00771827" w:rsidRPr="00771827">
              <w:rPr>
                <w:rFonts w:ascii="Calibri" w:hAnsi="Calibri" w:cs="Calibri"/>
                <w:color w:val="FF0000"/>
                <w:sz w:val="22"/>
                <w:szCs w:val="22"/>
                <w:lang w:bidi="en-US"/>
              </w:rPr>
              <w:t xml:space="preserve"> changed by plants into matter that is food. Examples of systems could include organisms, ecosystems, and the Earth.] [Assessment Boundary: Assessment does not include molecular explanations.]</w:t>
            </w:r>
          </w:p>
        </w:tc>
      </w:tr>
      <w:tr w:rsidR="00E054EB" w:rsidRPr="002F494C" w14:paraId="08250BE0" w14:textId="77777777" w:rsidTr="008D4D95">
        <w:trPr>
          <w:trHeight w:val="485"/>
        </w:trPr>
        <w:tc>
          <w:tcPr>
            <w:tcW w:w="14400" w:type="dxa"/>
            <w:gridSpan w:val="10"/>
            <w:tcBorders>
              <w:bottom w:val="single" w:sz="4" w:space="0" w:color="auto"/>
            </w:tcBorders>
            <w:shd w:val="clear" w:color="auto" w:fill="F2F2F2" w:themeFill="background1" w:themeFillShade="F2"/>
            <w:vAlign w:val="center"/>
          </w:tcPr>
          <w:p w14:paraId="0EA26C65" w14:textId="7AAC924E" w:rsidR="00E054EB" w:rsidRPr="005D48B7" w:rsidRDefault="00E054EB" w:rsidP="00360B98">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E054EB" w:rsidRPr="002F494C" w14:paraId="7B2F0C8E" w14:textId="77777777" w:rsidTr="0CE3EED3">
        <w:trPr>
          <w:trHeight w:val="260"/>
        </w:trPr>
        <w:tc>
          <w:tcPr>
            <w:tcW w:w="14400" w:type="dxa"/>
            <w:gridSpan w:val="10"/>
            <w:tcBorders>
              <w:bottom w:val="single" w:sz="4" w:space="0" w:color="auto"/>
            </w:tcBorders>
            <w:shd w:val="clear" w:color="auto" w:fill="FFFFFF" w:themeFill="background1"/>
          </w:tcPr>
          <w:p w14:paraId="3F8562E0" w14:textId="400CE0CD" w:rsidR="00E054EB" w:rsidRPr="009E6F62" w:rsidRDefault="009E6F62" w:rsidP="00360B98">
            <w:pPr>
              <w:spacing w:before="60" w:after="60"/>
              <w:rPr>
                <w:rFonts w:ascii="Calibri" w:hAnsi="Calibri" w:cs="Calibri"/>
                <w:sz w:val="22"/>
                <w:szCs w:val="22"/>
              </w:rPr>
            </w:pPr>
            <w:r w:rsidRPr="009E6F62">
              <w:rPr>
                <w:rFonts w:ascii="Calibri" w:hAnsi="Calibri" w:cs="Calibri"/>
                <w:b/>
                <w:bCs/>
                <w:sz w:val="22"/>
                <w:szCs w:val="22"/>
              </w:rPr>
              <w:t>A</w:t>
            </w:r>
            <w:r w:rsidR="00082C71">
              <w:rPr>
                <w:rFonts w:ascii="Calibri" w:hAnsi="Calibri" w:cs="Calibri"/>
                <w:b/>
                <w:bCs/>
                <w:sz w:val="22"/>
                <w:szCs w:val="22"/>
              </w:rPr>
              <w:t>12</w:t>
            </w:r>
            <w:r w:rsidRPr="009E6F62">
              <w:rPr>
                <w:rFonts w:ascii="Calibri" w:hAnsi="Calibri" w:cs="Calibri"/>
                <w:b/>
                <w:bCs/>
                <w:sz w:val="22"/>
                <w:szCs w:val="22"/>
              </w:rPr>
              <w:t>.</w:t>
            </w:r>
            <w:r>
              <w:rPr>
                <w:rFonts w:ascii="Calibri" w:hAnsi="Calibri" w:cs="Calibri"/>
                <w:sz w:val="22"/>
                <w:szCs w:val="22"/>
              </w:rPr>
              <w:t xml:space="preserve"> </w:t>
            </w:r>
            <w:r w:rsidR="00082C71">
              <w:rPr>
                <w:rFonts w:ascii="Calibri" w:hAnsi="Calibri" w:cs="Calibri"/>
                <w:sz w:val="22"/>
                <w:szCs w:val="22"/>
              </w:rPr>
              <w:t>Develop a model to describe that matter cycles among living and non-living components in an ecosystem</w:t>
            </w:r>
            <w:r>
              <w:rPr>
                <w:rFonts w:ascii="Calibri" w:hAnsi="Calibri" w:cs="Calibri"/>
                <w:sz w:val="22"/>
                <w:szCs w:val="22"/>
              </w:rPr>
              <w:t>.</w:t>
            </w:r>
          </w:p>
        </w:tc>
      </w:tr>
      <w:tr w:rsidR="009E6F62" w:rsidRPr="002F494C" w14:paraId="0423843F" w14:textId="77777777" w:rsidTr="0CE3EED3">
        <w:trPr>
          <w:trHeight w:val="260"/>
        </w:trPr>
        <w:tc>
          <w:tcPr>
            <w:tcW w:w="14400" w:type="dxa"/>
            <w:gridSpan w:val="10"/>
            <w:tcBorders>
              <w:bottom w:val="single" w:sz="4" w:space="0" w:color="auto"/>
            </w:tcBorders>
            <w:shd w:val="clear" w:color="auto" w:fill="FFFFFF" w:themeFill="background1"/>
          </w:tcPr>
          <w:p w14:paraId="3F503C3B" w14:textId="78FA96BF" w:rsidR="009E6F62" w:rsidRPr="00192EBE" w:rsidRDefault="009E6F62" w:rsidP="009E6F62">
            <w:pPr>
              <w:spacing w:before="60" w:after="60"/>
              <w:rPr>
                <w:rFonts w:ascii="Calibri" w:hAnsi="Calibri" w:cs="Calibri"/>
                <w:b/>
                <w:bCs/>
                <w:sz w:val="22"/>
                <w:szCs w:val="22"/>
              </w:rPr>
            </w:pPr>
            <w:r w:rsidRPr="00192EBE">
              <w:rPr>
                <w:rFonts w:ascii="Calibri" w:hAnsi="Calibri" w:cs="Calibri"/>
                <w:b/>
                <w:bCs/>
                <w:sz w:val="22"/>
                <w:szCs w:val="22"/>
              </w:rPr>
              <w:t>A</w:t>
            </w:r>
            <w:r w:rsidR="00082C71">
              <w:rPr>
                <w:rFonts w:ascii="Calibri" w:hAnsi="Calibri" w:cs="Calibri"/>
                <w:b/>
                <w:bCs/>
                <w:sz w:val="22"/>
                <w:szCs w:val="22"/>
              </w:rPr>
              <w:t>20</w:t>
            </w:r>
            <w:r w:rsidRPr="00192EBE">
              <w:rPr>
                <w:rFonts w:ascii="Calibri" w:hAnsi="Calibri" w:cs="Calibri"/>
                <w:b/>
                <w:bCs/>
                <w:sz w:val="22"/>
                <w:szCs w:val="22"/>
              </w:rPr>
              <w:t>.</w:t>
            </w:r>
            <w:r>
              <w:rPr>
                <w:rFonts w:ascii="Calibri" w:hAnsi="Calibri" w:cs="Calibri"/>
                <w:b/>
                <w:bCs/>
                <w:sz w:val="22"/>
                <w:szCs w:val="22"/>
              </w:rPr>
              <w:t xml:space="preserve"> </w:t>
            </w:r>
            <w:r w:rsidR="00082C71">
              <w:rPr>
                <w:rFonts w:ascii="Calibri" w:hAnsi="Calibri" w:cs="Calibri"/>
                <w:sz w:val="22"/>
                <w:szCs w:val="22"/>
              </w:rPr>
              <w:t>Analyze and interpret data to make sense of the process of decomposition of matter, using logical reasoning</w:t>
            </w:r>
            <w:r w:rsidRPr="00192EBE">
              <w:rPr>
                <w:rFonts w:ascii="Calibri" w:hAnsi="Calibri" w:cs="Calibri"/>
                <w:sz w:val="22"/>
                <w:szCs w:val="22"/>
              </w:rPr>
              <w:t>.</w:t>
            </w:r>
          </w:p>
        </w:tc>
      </w:tr>
      <w:tr w:rsidR="009E6F62" w:rsidRPr="002F494C" w14:paraId="387E4400" w14:textId="77777777" w:rsidTr="0CE3EED3">
        <w:trPr>
          <w:trHeight w:val="188"/>
        </w:trPr>
        <w:tc>
          <w:tcPr>
            <w:tcW w:w="14400" w:type="dxa"/>
            <w:gridSpan w:val="10"/>
            <w:tcBorders>
              <w:bottom w:val="single" w:sz="4" w:space="0" w:color="auto"/>
            </w:tcBorders>
            <w:shd w:val="clear" w:color="auto" w:fill="FFFFFF" w:themeFill="background1"/>
          </w:tcPr>
          <w:p w14:paraId="04EAA310" w14:textId="74D3A182" w:rsidR="009E6F62" w:rsidRPr="0072545A" w:rsidRDefault="009E6F62" w:rsidP="009E6F62">
            <w:pPr>
              <w:spacing w:before="60" w:after="60"/>
              <w:outlineLvl w:val="0"/>
              <w:rPr>
                <w:rFonts w:ascii="Calibri" w:hAnsi="Calibri" w:cs="Calibri"/>
                <w:sz w:val="22"/>
                <w:szCs w:val="22"/>
              </w:rPr>
            </w:pPr>
            <w:r w:rsidRPr="0072545A">
              <w:rPr>
                <w:rFonts w:ascii="Calibri" w:hAnsi="Calibri" w:cs="Calibri"/>
                <w:b/>
                <w:bCs/>
                <w:sz w:val="22"/>
                <w:szCs w:val="22"/>
              </w:rPr>
              <w:lastRenderedPageBreak/>
              <w:t>A</w:t>
            </w:r>
            <w:r w:rsidR="00082C71">
              <w:rPr>
                <w:rFonts w:ascii="Calibri" w:hAnsi="Calibri" w:cs="Calibri"/>
                <w:b/>
                <w:bCs/>
                <w:sz w:val="22"/>
                <w:szCs w:val="22"/>
              </w:rPr>
              <w:t>21</w:t>
            </w:r>
            <w:r w:rsidRPr="0072545A">
              <w:rPr>
                <w:rFonts w:ascii="Calibri" w:hAnsi="Calibri" w:cs="Calibri"/>
                <w:b/>
                <w:bCs/>
                <w:sz w:val="22"/>
                <w:szCs w:val="22"/>
              </w:rPr>
              <w:t>.</w:t>
            </w:r>
            <w:r w:rsidRPr="0072545A">
              <w:rPr>
                <w:rFonts w:ascii="Calibri" w:hAnsi="Calibri" w:cs="Calibri"/>
                <w:sz w:val="22"/>
                <w:szCs w:val="22"/>
              </w:rPr>
              <w:t xml:space="preserve"> </w:t>
            </w:r>
            <w:r w:rsidR="00082C71">
              <w:rPr>
                <w:rFonts w:ascii="Calibri" w:hAnsi="Calibri" w:cs="Calibri"/>
                <w:sz w:val="22"/>
                <w:szCs w:val="22"/>
              </w:rPr>
              <w:t>Use data to evaluate claims about the role of decomposers in breaking down matter</w:t>
            </w:r>
            <w:r w:rsidRPr="0072545A">
              <w:rPr>
                <w:rFonts w:ascii="Calibri" w:hAnsi="Calibri" w:cs="Calibri"/>
                <w:sz w:val="22"/>
                <w:szCs w:val="22"/>
              </w:rPr>
              <w:t>.</w:t>
            </w:r>
          </w:p>
        </w:tc>
      </w:tr>
      <w:tr w:rsidR="009E6F62" w:rsidRPr="007B3CF0" w14:paraId="22B7DA4D" w14:textId="77777777" w:rsidTr="008D4D95">
        <w:trPr>
          <w:trHeight w:val="557"/>
        </w:trPr>
        <w:tc>
          <w:tcPr>
            <w:tcW w:w="14400" w:type="dxa"/>
            <w:gridSpan w:val="10"/>
            <w:shd w:val="clear" w:color="auto" w:fill="F2F2F2" w:themeFill="background1" w:themeFillShade="F2"/>
            <w:vAlign w:val="center"/>
          </w:tcPr>
          <w:p w14:paraId="5DDDD817" w14:textId="6464E094" w:rsidR="009E6F62" w:rsidRPr="00714FD8" w:rsidRDefault="009E6F62" w:rsidP="009E6F62">
            <w:pPr>
              <w:spacing w:before="60" w:after="60"/>
              <w:rPr>
                <w:rFonts w:ascii="Calibri" w:hAnsi="Calibri" w:cs="Calibri"/>
                <w:b/>
                <w:bCs/>
                <w:sz w:val="24"/>
                <w:szCs w:val="24"/>
              </w:rPr>
            </w:pPr>
            <w:r>
              <w:rPr>
                <w:rFonts w:ascii="Calibri" w:hAnsi="Calibri" w:cs="Calibri"/>
                <w:b/>
                <w:bCs/>
                <w:sz w:val="24"/>
                <w:szCs w:val="24"/>
              </w:rPr>
              <w:t>Evidence Statement(s)</w:t>
            </w:r>
          </w:p>
        </w:tc>
      </w:tr>
      <w:tr w:rsidR="009E6F62" w:rsidRPr="007B3CF0" w14:paraId="1D88A484" w14:textId="77777777" w:rsidTr="005001B7">
        <w:trPr>
          <w:trHeight w:val="332"/>
        </w:trPr>
        <w:tc>
          <w:tcPr>
            <w:tcW w:w="14400" w:type="dxa"/>
            <w:gridSpan w:val="10"/>
          </w:tcPr>
          <w:p w14:paraId="62B38F2D" w14:textId="55D030ED" w:rsidR="009E6F62" w:rsidRPr="005001B7" w:rsidRDefault="00CF1B12" w:rsidP="009E6F62">
            <w:pPr>
              <w:numPr>
                <w:ilvl w:val="0"/>
                <w:numId w:val="3"/>
              </w:numPr>
              <w:autoSpaceDE w:val="0"/>
              <w:autoSpaceDN w:val="0"/>
              <w:adjustRightInd w:val="0"/>
              <w:spacing w:before="60" w:after="60"/>
              <w:rPr>
                <w:rFonts w:ascii="Calibri" w:eastAsia="Calibri" w:hAnsi="Calibri" w:cs="Calibri"/>
                <w:sz w:val="22"/>
                <w:szCs w:val="22"/>
              </w:rPr>
            </w:pPr>
            <w:r>
              <w:rPr>
                <w:rFonts w:ascii="Calibri" w:eastAsia="Calibri" w:hAnsi="Calibri" w:cs="Calibri"/>
                <w:sz w:val="22"/>
                <w:szCs w:val="22"/>
              </w:rPr>
              <w:t>Develop a model that describes how matter cycles among biotic and abiotic components within an ecosystem</w:t>
            </w:r>
            <w:r w:rsidR="009E6F62">
              <w:rPr>
                <w:rFonts w:ascii="Calibri" w:eastAsia="Calibri" w:hAnsi="Calibri" w:cs="Calibri"/>
                <w:sz w:val="22"/>
                <w:szCs w:val="22"/>
              </w:rPr>
              <w:t>.</w:t>
            </w:r>
          </w:p>
        </w:tc>
      </w:tr>
      <w:tr w:rsidR="009E6F62" w:rsidRPr="007B3CF0" w14:paraId="4C7540C0" w14:textId="77777777" w:rsidTr="005001B7">
        <w:trPr>
          <w:trHeight w:val="332"/>
        </w:trPr>
        <w:tc>
          <w:tcPr>
            <w:tcW w:w="14400" w:type="dxa"/>
            <w:gridSpan w:val="10"/>
          </w:tcPr>
          <w:p w14:paraId="782C097F" w14:textId="090FA45E" w:rsidR="009E6F62" w:rsidRPr="005001B7" w:rsidRDefault="00CF1B12" w:rsidP="009E6F62">
            <w:pPr>
              <w:numPr>
                <w:ilvl w:val="0"/>
                <w:numId w:val="3"/>
              </w:numPr>
              <w:autoSpaceDE w:val="0"/>
              <w:autoSpaceDN w:val="0"/>
              <w:adjustRightInd w:val="0"/>
              <w:spacing w:before="60" w:after="60"/>
              <w:rPr>
                <w:rFonts w:ascii="Calibri" w:eastAsia="Calibri" w:hAnsi="Calibri" w:cs="Calibri"/>
                <w:sz w:val="22"/>
                <w:szCs w:val="22"/>
              </w:rPr>
            </w:pPr>
            <w:r>
              <w:rPr>
                <w:rFonts w:ascii="Calibri" w:eastAsia="Calibri" w:hAnsi="Calibri" w:cs="Calibri"/>
                <w:sz w:val="22"/>
                <w:szCs w:val="22"/>
              </w:rPr>
              <w:t>Make observations and/or measurements to produce data about the role of decomposers within an ecosystem.</w:t>
            </w:r>
          </w:p>
        </w:tc>
      </w:tr>
      <w:tr w:rsidR="009E6F62" w:rsidRPr="007B3CF0" w14:paraId="71E1BA39" w14:textId="77777777" w:rsidTr="005001B7">
        <w:trPr>
          <w:trHeight w:val="332"/>
        </w:trPr>
        <w:tc>
          <w:tcPr>
            <w:tcW w:w="14400" w:type="dxa"/>
            <w:gridSpan w:val="10"/>
          </w:tcPr>
          <w:p w14:paraId="7E5DDC84" w14:textId="48225288" w:rsidR="009E6F62" w:rsidRPr="005001B7" w:rsidRDefault="00B766E4" w:rsidP="009E6F62">
            <w:pPr>
              <w:numPr>
                <w:ilvl w:val="0"/>
                <w:numId w:val="3"/>
              </w:numPr>
              <w:autoSpaceDE w:val="0"/>
              <w:autoSpaceDN w:val="0"/>
              <w:adjustRightInd w:val="0"/>
              <w:spacing w:before="60" w:after="60"/>
              <w:rPr>
                <w:rFonts w:ascii="Calibri" w:eastAsia="Calibri" w:hAnsi="Calibri" w:cs="Calibri"/>
                <w:sz w:val="22"/>
                <w:szCs w:val="22"/>
              </w:rPr>
            </w:pPr>
            <w:r>
              <w:rPr>
                <w:rFonts w:ascii="Calibri" w:eastAsia="Calibri" w:hAnsi="Calibri" w:cs="Calibri"/>
                <w:sz w:val="22"/>
                <w:szCs w:val="22"/>
              </w:rPr>
              <w:t>Use observations and/or data to generate a conclusion about how interactions in a system of plants, animals, decomposers, and the environment allow multiple species to meet their needs.</w:t>
            </w:r>
          </w:p>
        </w:tc>
      </w:tr>
      <w:tr w:rsidR="009E6F62" w:rsidRPr="007B3CF0" w14:paraId="58EE3A27" w14:textId="77777777" w:rsidTr="0CE3EED3">
        <w:trPr>
          <w:trHeight w:val="260"/>
        </w:trPr>
        <w:tc>
          <w:tcPr>
            <w:tcW w:w="14400" w:type="dxa"/>
            <w:gridSpan w:val="10"/>
          </w:tcPr>
          <w:p w14:paraId="1F9958BE" w14:textId="56A6F59F" w:rsidR="009E6F62" w:rsidRPr="005001B7" w:rsidRDefault="009E6F62" w:rsidP="009E6F62">
            <w:pPr>
              <w:pStyle w:val="ListParagraph"/>
              <w:numPr>
                <w:ilvl w:val="0"/>
                <w:numId w:val="3"/>
              </w:numPr>
              <w:spacing w:before="60" w:after="60"/>
              <w:rPr>
                <w:rFonts w:ascii="Calibri" w:hAnsi="Calibri" w:cs="Calibri"/>
                <w:sz w:val="22"/>
                <w:szCs w:val="22"/>
              </w:rPr>
            </w:pPr>
            <w:r w:rsidRPr="005001B7">
              <w:rPr>
                <w:rFonts w:ascii="Calibri" w:eastAsia="Calibri" w:hAnsi="Calibri" w:cs="Calibri"/>
                <w:sz w:val="22"/>
                <w:szCs w:val="22"/>
              </w:rPr>
              <w:t xml:space="preserve">Use </w:t>
            </w:r>
            <w:r w:rsidR="00B766E4">
              <w:rPr>
                <w:rFonts w:ascii="Calibri" w:eastAsia="Calibri" w:hAnsi="Calibri" w:cs="Calibri"/>
                <w:sz w:val="22"/>
                <w:szCs w:val="22"/>
              </w:rPr>
              <w:t xml:space="preserve">evidence, </w:t>
            </w:r>
            <w:r w:rsidR="00D57D70">
              <w:rPr>
                <w:rFonts w:ascii="Calibri" w:eastAsia="Calibri" w:hAnsi="Calibri" w:cs="Calibri"/>
                <w:sz w:val="22"/>
                <w:szCs w:val="22"/>
              </w:rPr>
              <w:t>data, or a model to support the claim that there are interdependent relationships among organisms/elements within an ecosystem.</w:t>
            </w:r>
          </w:p>
        </w:tc>
      </w:tr>
      <w:tr w:rsidR="009E6F62" w:rsidRPr="007B3CF0" w14:paraId="2780C2EC" w14:textId="77777777" w:rsidTr="008D4D95">
        <w:trPr>
          <w:trHeight w:val="620"/>
        </w:trPr>
        <w:tc>
          <w:tcPr>
            <w:tcW w:w="14400" w:type="dxa"/>
            <w:gridSpan w:val="10"/>
            <w:shd w:val="clear" w:color="auto" w:fill="F2F2F2" w:themeFill="background1" w:themeFillShade="F2"/>
            <w:vAlign w:val="center"/>
          </w:tcPr>
          <w:p w14:paraId="205CE9C4" w14:textId="2DF470C1" w:rsidR="009E6F62" w:rsidRPr="00714FD8" w:rsidRDefault="009E6F62" w:rsidP="009E6F62">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Pr>
                <w:rFonts w:ascii="Calibri" w:hAnsi="Calibri" w:cs="Calibri"/>
                <w:b/>
                <w:bCs/>
                <w:sz w:val="24"/>
                <w:szCs w:val="24"/>
              </w:rPr>
              <w:t>non</w:t>
            </w:r>
            <w:r w:rsidRPr="00714FD8">
              <w:rPr>
                <w:rFonts w:ascii="Calibri" w:hAnsi="Calibri" w:cs="Calibri"/>
                <w:b/>
                <w:bCs/>
                <w:sz w:val="24"/>
                <w:szCs w:val="24"/>
              </w:rPr>
              <w:t xml:space="preserve"> or Phenomen</w:t>
            </w:r>
            <w:r>
              <w:rPr>
                <w:rFonts w:ascii="Calibri" w:hAnsi="Calibri" w:cs="Calibri"/>
                <w:b/>
                <w:bCs/>
                <w:sz w:val="24"/>
                <w:szCs w:val="24"/>
              </w:rPr>
              <w:t>on</w:t>
            </w:r>
            <w:r w:rsidRPr="00714FD8">
              <w:rPr>
                <w:rFonts w:ascii="Calibri" w:hAnsi="Calibri" w:cs="Calibri"/>
                <w:b/>
                <w:bCs/>
                <w:sz w:val="24"/>
                <w:szCs w:val="24"/>
              </w:rPr>
              <w:t>-rooted Design Problem</w:t>
            </w:r>
          </w:p>
        </w:tc>
      </w:tr>
      <w:tr w:rsidR="009E6F62" w:rsidRPr="007B3CF0" w14:paraId="109FCDCC" w14:textId="77777777" w:rsidTr="0CE3EED3">
        <w:tc>
          <w:tcPr>
            <w:tcW w:w="14400" w:type="dxa"/>
            <w:gridSpan w:val="10"/>
          </w:tcPr>
          <w:p w14:paraId="72891963" w14:textId="58B1FB63" w:rsidR="009E6F62" w:rsidRPr="00360B98" w:rsidRDefault="00BE1543" w:rsidP="009E6F62">
            <w:pPr>
              <w:pStyle w:val="ListParagraph"/>
              <w:numPr>
                <w:ilvl w:val="0"/>
                <w:numId w:val="3"/>
              </w:numPr>
              <w:spacing w:before="60" w:after="60"/>
              <w:rPr>
                <w:rFonts w:asciiTheme="minorHAnsi" w:hAnsiTheme="minorHAnsi" w:cstheme="minorHAnsi"/>
                <w:sz w:val="22"/>
                <w:szCs w:val="22"/>
              </w:rPr>
            </w:pPr>
            <w:r>
              <w:rPr>
                <w:rFonts w:asciiTheme="minorHAnsi" w:hAnsiTheme="minorHAnsi" w:cstheme="minorBidi"/>
                <w:sz w:val="22"/>
                <w:szCs w:val="22"/>
              </w:rPr>
              <w:t xml:space="preserve">Decomposers digest or break apart the remains of dead plants and animals, </w:t>
            </w:r>
            <w:r w:rsidR="00513ED0">
              <w:rPr>
                <w:rFonts w:asciiTheme="minorHAnsi" w:hAnsiTheme="minorHAnsi" w:cstheme="minorBidi"/>
                <w:sz w:val="22"/>
                <w:szCs w:val="22"/>
              </w:rPr>
              <w:t>recycling nutrients back into the soil to support plant growth</w:t>
            </w:r>
            <w:r w:rsidR="00A24B03">
              <w:rPr>
                <w:rFonts w:asciiTheme="minorHAnsi" w:hAnsiTheme="minorHAnsi" w:cstheme="minorBidi"/>
                <w:sz w:val="22"/>
                <w:szCs w:val="22"/>
              </w:rPr>
              <w:t>.</w:t>
            </w:r>
            <w:r>
              <w:rPr>
                <w:rFonts w:asciiTheme="minorHAnsi" w:hAnsiTheme="minorHAnsi" w:cstheme="minorBidi"/>
                <w:sz w:val="22"/>
                <w:szCs w:val="22"/>
              </w:rPr>
              <w:t xml:space="preserve"> </w:t>
            </w:r>
            <w:r w:rsidR="00B90F4C">
              <w:rPr>
                <w:rFonts w:asciiTheme="minorHAnsi" w:hAnsiTheme="minorHAnsi" w:cstheme="minorBidi"/>
                <w:sz w:val="22"/>
                <w:szCs w:val="22"/>
              </w:rPr>
              <w:t xml:space="preserve">This process </w:t>
            </w:r>
            <w:r w:rsidR="00F22DE4">
              <w:rPr>
                <w:rFonts w:asciiTheme="minorHAnsi" w:hAnsiTheme="minorHAnsi" w:cstheme="minorBidi"/>
                <w:sz w:val="22"/>
                <w:szCs w:val="22"/>
              </w:rPr>
              <w:t xml:space="preserve">supports the overall health and balance of the ecosystem </w:t>
            </w:r>
            <w:r w:rsidR="00424A4D">
              <w:rPr>
                <w:rFonts w:asciiTheme="minorHAnsi" w:hAnsiTheme="minorHAnsi" w:cstheme="minorBidi"/>
                <w:sz w:val="22"/>
                <w:szCs w:val="22"/>
              </w:rPr>
              <w:t>by contributing to</w:t>
            </w:r>
            <w:r w:rsidR="00F22DE4">
              <w:rPr>
                <w:rFonts w:asciiTheme="minorHAnsi" w:hAnsiTheme="minorHAnsi" w:cstheme="minorBidi"/>
                <w:sz w:val="22"/>
                <w:szCs w:val="22"/>
              </w:rPr>
              <w:t xml:space="preserve"> the cycling of matter </w:t>
            </w:r>
            <w:r w:rsidR="00424A4D">
              <w:rPr>
                <w:rFonts w:asciiTheme="minorHAnsi" w:hAnsiTheme="minorHAnsi" w:cstheme="minorBidi"/>
                <w:sz w:val="22"/>
                <w:szCs w:val="22"/>
              </w:rPr>
              <w:t xml:space="preserve">among living and nonliving elements of the ecosystem. </w:t>
            </w:r>
          </w:p>
        </w:tc>
      </w:tr>
      <w:tr w:rsidR="009E6F62" w:rsidRPr="007B3CF0" w14:paraId="07F978CC" w14:textId="77777777" w:rsidTr="008D4D95">
        <w:trPr>
          <w:trHeight w:val="557"/>
        </w:trPr>
        <w:tc>
          <w:tcPr>
            <w:tcW w:w="14400" w:type="dxa"/>
            <w:gridSpan w:val="10"/>
            <w:shd w:val="clear" w:color="auto" w:fill="F2F2F2" w:themeFill="background1" w:themeFillShade="F2"/>
            <w:vAlign w:val="center"/>
          </w:tcPr>
          <w:p w14:paraId="7CFCC409" w14:textId="0AC24B17" w:rsidR="009E6F62" w:rsidRPr="00714FD8" w:rsidRDefault="009E6F62" w:rsidP="009E6F62">
            <w:pPr>
              <w:spacing w:before="60" w:after="60"/>
              <w:rPr>
                <w:rFonts w:asciiTheme="minorHAnsi" w:hAnsiTheme="minorHAnsi" w:cstheme="minorHAnsi"/>
                <w:b/>
                <w:bCs/>
                <w:sz w:val="24"/>
                <w:szCs w:val="24"/>
              </w:rPr>
            </w:pPr>
            <w:r>
              <w:rPr>
                <w:rFonts w:asciiTheme="minorHAnsi" w:hAnsiTheme="minorHAnsi" w:cstheme="minorHAnsi"/>
                <w:b/>
                <w:bCs/>
                <w:sz w:val="24"/>
                <w:szCs w:val="24"/>
              </w:rPr>
              <w:t xml:space="preserve">General </w:t>
            </w:r>
            <w:r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6F62" w:rsidRPr="007B3CF0" w14:paraId="413B5BD8" w14:textId="77777777" w:rsidTr="0CE3EED3">
        <w:trPr>
          <w:trHeight w:val="593"/>
        </w:trPr>
        <w:tc>
          <w:tcPr>
            <w:tcW w:w="14400" w:type="dxa"/>
            <w:gridSpan w:val="10"/>
          </w:tcPr>
          <w:p w14:paraId="5A3BBFD6" w14:textId="3439AF24" w:rsidR="009E6F62" w:rsidRPr="00F619E9" w:rsidRDefault="00C97AC2" w:rsidP="009E6F62">
            <w:pPr>
              <w:spacing w:before="60" w:after="60"/>
              <w:rPr>
                <w:rFonts w:asciiTheme="minorHAnsi" w:hAnsiTheme="minorHAnsi" w:cstheme="minorBidi"/>
                <w:sz w:val="22"/>
                <w:szCs w:val="22"/>
              </w:rPr>
            </w:pPr>
            <w:r>
              <w:rPr>
                <w:rFonts w:asciiTheme="minorHAnsi" w:hAnsiTheme="minorHAnsi" w:cstheme="minorBidi"/>
                <w:sz w:val="22"/>
                <w:szCs w:val="22"/>
              </w:rPr>
              <w:t xml:space="preserve">An eco-column is a small-scale model of an ecosystem that includes both living and nonliving things. An eco-column is a helpful tool to study how plants, animals, and other organisms interact with each other and the environment. Eco-columns can be used to explore a variety of ecosystems. </w:t>
            </w:r>
          </w:p>
        </w:tc>
      </w:tr>
      <w:tr w:rsidR="009E6F62" w:rsidRPr="007B3CF0" w14:paraId="09F017C7" w14:textId="77777777" w:rsidTr="008D4D95">
        <w:trPr>
          <w:trHeight w:val="296"/>
        </w:trPr>
        <w:tc>
          <w:tcPr>
            <w:tcW w:w="14400" w:type="dxa"/>
            <w:gridSpan w:val="10"/>
            <w:shd w:val="clear" w:color="auto" w:fill="F2F2F2" w:themeFill="background1" w:themeFillShade="F2"/>
            <w:vAlign w:val="center"/>
          </w:tcPr>
          <w:p w14:paraId="17754BF8" w14:textId="0A6C2117" w:rsidR="009E6F62" w:rsidRPr="001723B8" w:rsidRDefault="009E6F62" w:rsidP="009E6F62">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9E6F62" w:rsidRPr="007B3CF0" w14:paraId="5F1CB266" w14:textId="77777777" w:rsidTr="00F73758">
        <w:trPr>
          <w:trHeight w:val="1223"/>
        </w:trPr>
        <w:tc>
          <w:tcPr>
            <w:tcW w:w="14400" w:type="dxa"/>
            <w:gridSpan w:val="10"/>
            <w:vAlign w:val="center"/>
          </w:tcPr>
          <w:p w14:paraId="0C1BDD41" w14:textId="77777777" w:rsidR="009E6F62" w:rsidRDefault="00066857" w:rsidP="009E6F62">
            <w:pPr>
              <w:numPr>
                <w:ilvl w:val="0"/>
                <w:numId w:val="2"/>
              </w:numPr>
              <w:spacing w:before="60" w:after="60"/>
              <w:contextualSpacing/>
              <w:rPr>
                <w:rFonts w:asciiTheme="minorHAnsi" w:hAnsiTheme="minorHAnsi" w:cstheme="minorBidi"/>
                <w:sz w:val="22"/>
                <w:szCs w:val="22"/>
              </w:rPr>
            </w:pPr>
            <w:r>
              <w:rPr>
                <w:rFonts w:asciiTheme="minorHAnsi" w:hAnsiTheme="minorHAnsi" w:cstheme="minorBidi"/>
                <w:sz w:val="22"/>
                <w:szCs w:val="22"/>
              </w:rPr>
              <w:t xml:space="preserve">Students observe and record their observations of their decomposition eco-column from the lesson, “Constructing an Ecosystem.” </w:t>
            </w:r>
            <w:r w:rsidRPr="00F619E9">
              <w:rPr>
                <w:rFonts w:asciiTheme="minorHAnsi" w:hAnsiTheme="minorHAnsi" w:cstheme="minorBidi"/>
                <w:sz w:val="22"/>
                <w:szCs w:val="22"/>
              </w:rPr>
              <w:t xml:space="preserve"> </w:t>
            </w:r>
          </w:p>
          <w:p w14:paraId="4B9CEB7D" w14:textId="77777777" w:rsidR="00066857" w:rsidRDefault="00066857" w:rsidP="009E6F62">
            <w:pPr>
              <w:numPr>
                <w:ilvl w:val="0"/>
                <w:numId w:val="2"/>
              </w:numPr>
              <w:spacing w:before="60" w:after="60"/>
              <w:contextualSpacing/>
              <w:rPr>
                <w:rFonts w:asciiTheme="minorHAnsi" w:hAnsiTheme="minorHAnsi" w:cstheme="minorBidi"/>
                <w:sz w:val="22"/>
                <w:szCs w:val="22"/>
              </w:rPr>
            </w:pPr>
            <w:r>
              <w:rPr>
                <w:rFonts w:asciiTheme="minorHAnsi" w:hAnsiTheme="minorHAnsi" w:cstheme="minorBidi"/>
                <w:sz w:val="22"/>
                <w:szCs w:val="22"/>
              </w:rPr>
              <w:t>Students identify true and false statements about the role of decomposers in an ecosystem.</w:t>
            </w:r>
          </w:p>
          <w:p w14:paraId="1B8FC8BC" w14:textId="77777777" w:rsidR="00066857" w:rsidRDefault="00CF7BEB" w:rsidP="009E6F62">
            <w:pPr>
              <w:numPr>
                <w:ilvl w:val="0"/>
                <w:numId w:val="2"/>
              </w:numPr>
              <w:spacing w:before="60" w:after="60"/>
              <w:contextualSpacing/>
              <w:rPr>
                <w:rFonts w:asciiTheme="minorHAnsi" w:hAnsiTheme="minorHAnsi" w:cstheme="minorBidi"/>
                <w:sz w:val="22"/>
                <w:szCs w:val="22"/>
              </w:rPr>
            </w:pPr>
            <w:r>
              <w:rPr>
                <w:rFonts w:asciiTheme="minorHAnsi" w:hAnsiTheme="minorHAnsi" w:cstheme="minorBidi"/>
                <w:sz w:val="22"/>
                <w:szCs w:val="22"/>
              </w:rPr>
              <w:t>Students use evidence from their completed Ecosystem Changes Data Sheet to explain how their observations provide evidence of the role of decomposers in an ecosystem.</w:t>
            </w:r>
          </w:p>
          <w:p w14:paraId="64BAFA3C" w14:textId="77777777" w:rsidR="00CF7BEB" w:rsidRDefault="00CF7BEB" w:rsidP="009E6F62">
            <w:pPr>
              <w:numPr>
                <w:ilvl w:val="0"/>
                <w:numId w:val="2"/>
              </w:numPr>
              <w:spacing w:before="60" w:after="60"/>
              <w:contextualSpacing/>
              <w:rPr>
                <w:rFonts w:asciiTheme="minorHAnsi" w:hAnsiTheme="minorHAnsi" w:cstheme="minorBidi"/>
                <w:sz w:val="22"/>
                <w:szCs w:val="22"/>
              </w:rPr>
            </w:pPr>
            <w:r>
              <w:rPr>
                <w:rFonts w:asciiTheme="minorHAnsi" w:hAnsiTheme="minorHAnsi" w:cstheme="minorBidi"/>
                <w:sz w:val="22"/>
                <w:szCs w:val="22"/>
              </w:rPr>
              <w:t>Students construct a model showing the flow of matter among the living and nonliving parts of a land ecosystem.</w:t>
            </w:r>
          </w:p>
          <w:p w14:paraId="3F1DDDA0" w14:textId="77777777" w:rsidR="00CF7BEB" w:rsidRDefault="00CF7BEB" w:rsidP="009E6F62">
            <w:pPr>
              <w:numPr>
                <w:ilvl w:val="0"/>
                <w:numId w:val="2"/>
              </w:numPr>
              <w:spacing w:before="60" w:after="60"/>
              <w:contextualSpacing/>
              <w:rPr>
                <w:rFonts w:asciiTheme="minorHAnsi" w:hAnsiTheme="minorHAnsi" w:cstheme="minorBidi"/>
                <w:sz w:val="22"/>
                <w:szCs w:val="22"/>
              </w:rPr>
            </w:pPr>
            <w:r>
              <w:rPr>
                <w:rFonts w:asciiTheme="minorHAnsi" w:hAnsiTheme="minorHAnsi" w:cstheme="minorBidi"/>
                <w:sz w:val="22"/>
                <w:szCs w:val="22"/>
              </w:rPr>
              <w:t xml:space="preserve">Students describe the flow of matter between living and nonliving parts of </w:t>
            </w:r>
            <w:r w:rsidR="009C0C1F">
              <w:rPr>
                <w:rFonts w:asciiTheme="minorHAnsi" w:hAnsiTheme="minorHAnsi" w:cstheme="minorBidi"/>
                <w:sz w:val="22"/>
                <w:szCs w:val="22"/>
              </w:rPr>
              <w:t>a land ecosystem as shown in their completed model.</w:t>
            </w:r>
          </w:p>
          <w:p w14:paraId="7D581421" w14:textId="2EDA5CAF" w:rsidR="009C0C1F" w:rsidRDefault="009C0C1F" w:rsidP="009E6F62">
            <w:pPr>
              <w:numPr>
                <w:ilvl w:val="0"/>
                <w:numId w:val="2"/>
              </w:numPr>
              <w:spacing w:before="60" w:after="60"/>
              <w:contextualSpacing/>
              <w:rPr>
                <w:rFonts w:asciiTheme="minorHAnsi" w:hAnsiTheme="minorHAnsi" w:cstheme="minorBidi"/>
                <w:sz w:val="22"/>
                <w:szCs w:val="22"/>
              </w:rPr>
            </w:pPr>
            <w:r>
              <w:rPr>
                <w:rFonts w:asciiTheme="minorHAnsi" w:hAnsiTheme="minorHAnsi" w:cstheme="minorBidi"/>
                <w:sz w:val="22"/>
                <w:szCs w:val="22"/>
              </w:rPr>
              <w:t>Students make a claim about the effects of removing decomposers from an ecosystem.</w:t>
            </w:r>
          </w:p>
          <w:p w14:paraId="0C1D679D" w14:textId="065091C9" w:rsidR="009C0C1F" w:rsidRPr="005C1E8E" w:rsidRDefault="009C0C1F" w:rsidP="009E6F62">
            <w:pPr>
              <w:numPr>
                <w:ilvl w:val="0"/>
                <w:numId w:val="2"/>
              </w:numPr>
              <w:spacing w:before="60" w:after="60"/>
              <w:contextualSpacing/>
              <w:rPr>
                <w:rFonts w:asciiTheme="minorHAnsi" w:hAnsiTheme="minorHAnsi" w:cstheme="minorBidi"/>
                <w:sz w:val="22"/>
                <w:szCs w:val="22"/>
              </w:rPr>
            </w:pPr>
            <w:r>
              <w:rPr>
                <w:rFonts w:asciiTheme="minorHAnsi" w:hAnsiTheme="minorHAnsi" w:cstheme="minorBidi"/>
                <w:sz w:val="22"/>
                <w:szCs w:val="22"/>
              </w:rPr>
              <w:t>Students support their claim with evidence from their Ecosystem Changes Data Sheet and their Model 1: Flow of Matter through a Land Ecosystem.</w:t>
            </w:r>
          </w:p>
        </w:tc>
      </w:tr>
      <w:tr w:rsidR="009E6F62" w:rsidRPr="007B3CF0" w14:paraId="6E921938" w14:textId="77777777" w:rsidTr="008D4D95">
        <w:trPr>
          <w:trHeight w:val="260"/>
        </w:trPr>
        <w:tc>
          <w:tcPr>
            <w:tcW w:w="14400" w:type="dxa"/>
            <w:gridSpan w:val="10"/>
            <w:shd w:val="clear" w:color="auto" w:fill="F2F2F2" w:themeFill="background1" w:themeFillShade="F2"/>
            <w:vAlign w:val="center"/>
          </w:tcPr>
          <w:p w14:paraId="5C66CB4C" w14:textId="5BF5700F" w:rsidR="009E6F62" w:rsidRPr="00714FD8" w:rsidRDefault="009E6F62" w:rsidP="009E6F62">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9E6F62" w:rsidRPr="007B3CF0" w14:paraId="33735863" w14:textId="77777777" w:rsidTr="00CA74DF">
        <w:trPr>
          <w:trHeight w:val="1232"/>
        </w:trPr>
        <w:tc>
          <w:tcPr>
            <w:tcW w:w="14400" w:type="dxa"/>
            <w:gridSpan w:val="10"/>
            <w:vAlign w:val="center"/>
          </w:tcPr>
          <w:p w14:paraId="7CA417BD" w14:textId="6555E2CB" w:rsidR="009E6F62" w:rsidRPr="00CA74DF" w:rsidRDefault="00037DF3" w:rsidP="00CA74DF">
            <w:pPr>
              <w:numPr>
                <w:ilvl w:val="0"/>
                <w:numId w:val="2"/>
              </w:numPr>
              <w:spacing w:before="60" w:after="60"/>
              <w:contextualSpacing/>
              <w:rPr>
                <w:rFonts w:asciiTheme="minorHAnsi" w:hAnsiTheme="minorHAnsi" w:cstheme="minorBidi"/>
                <w:sz w:val="22"/>
                <w:szCs w:val="22"/>
              </w:rPr>
            </w:pPr>
            <w:r w:rsidRPr="00CA74DF">
              <w:rPr>
                <w:rFonts w:asciiTheme="minorHAnsi" w:hAnsiTheme="minorHAnsi" w:cstheme="minorBidi"/>
                <w:sz w:val="22"/>
                <w:szCs w:val="22"/>
              </w:rPr>
              <w:t>Data table</w:t>
            </w:r>
          </w:p>
          <w:p w14:paraId="16777625" w14:textId="07DC7F1A" w:rsidR="009E6F62" w:rsidRPr="00CA74DF" w:rsidRDefault="00037DF3" w:rsidP="00CA74DF">
            <w:pPr>
              <w:numPr>
                <w:ilvl w:val="0"/>
                <w:numId w:val="2"/>
              </w:numPr>
              <w:spacing w:before="60" w:after="60"/>
              <w:contextualSpacing/>
              <w:rPr>
                <w:rFonts w:asciiTheme="minorHAnsi" w:hAnsiTheme="minorHAnsi" w:cstheme="minorBidi"/>
                <w:sz w:val="22"/>
                <w:szCs w:val="22"/>
              </w:rPr>
            </w:pPr>
            <w:r w:rsidRPr="00CA74DF">
              <w:rPr>
                <w:rFonts w:asciiTheme="minorHAnsi" w:hAnsiTheme="minorHAnsi" w:cstheme="minorBidi"/>
                <w:sz w:val="22"/>
                <w:szCs w:val="22"/>
              </w:rPr>
              <w:t>True/false statements</w:t>
            </w:r>
          </w:p>
          <w:p w14:paraId="7BECD3B2" w14:textId="1EC8218A" w:rsidR="00037DF3" w:rsidRPr="00CA74DF" w:rsidRDefault="00037DF3" w:rsidP="00CA74DF">
            <w:pPr>
              <w:numPr>
                <w:ilvl w:val="0"/>
                <w:numId w:val="2"/>
              </w:numPr>
              <w:spacing w:before="60" w:after="60"/>
              <w:contextualSpacing/>
              <w:rPr>
                <w:rFonts w:asciiTheme="minorHAnsi" w:hAnsiTheme="minorHAnsi" w:cstheme="minorBidi"/>
                <w:sz w:val="22"/>
                <w:szCs w:val="22"/>
              </w:rPr>
            </w:pPr>
            <w:r w:rsidRPr="00CA74DF">
              <w:rPr>
                <w:rFonts w:asciiTheme="minorHAnsi" w:hAnsiTheme="minorHAnsi" w:cstheme="minorBidi"/>
                <w:sz w:val="22"/>
                <w:szCs w:val="22"/>
              </w:rPr>
              <w:t>Concept map</w:t>
            </w:r>
          </w:p>
          <w:p w14:paraId="02E7AFB2" w14:textId="77777777" w:rsidR="009E6F62" w:rsidRPr="00CA74DF" w:rsidRDefault="009E6F62" w:rsidP="00CA74DF">
            <w:pPr>
              <w:numPr>
                <w:ilvl w:val="0"/>
                <w:numId w:val="2"/>
              </w:numPr>
              <w:spacing w:before="60" w:after="60"/>
              <w:contextualSpacing/>
              <w:rPr>
                <w:rFonts w:asciiTheme="minorHAnsi" w:hAnsiTheme="minorHAnsi" w:cstheme="minorBidi"/>
                <w:sz w:val="22"/>
                <w:szCs w:val="22"/>
              </w:rPr>
            </w:pPr>
            <w:r w:rsidRPr="00CA74DF">
              <w:rPr>
                <w:rFonts w:asciiTheme="minorHAnsi" w:hAnsiTheme="minorHAnsi" w:cstheme="minorBidi"/>
                <w:sz w:val="22"/>
                <w:szCs w:val="22"/>
              </w:rPr>
              <w:t>Sentences starters / constructed response</w:t>
            </w:r>
          </w:p>
          <w:p w14:paraId="0A8535F3" w14:textId="26873F1D" w:rsidR="00037DF3" w:rsidRPr="00BD25D9" w:rsidRDefault="00037DF3" w:rsidP="00CA74DF">
            <w:pPr>
              <w:numPr>
                <w:ilvl w:val="0"/>
                <w:numId w:val="2"/>
              </w:numPr>
              <w:spacing w:before="60" w:after="60"/>
              <w:contextualSpacing/>
              <w:rPr>
                <w:sz w:val="22"/>
                <w:szCs w:val="22"/>
              </w:rPr>
            </w:pPr>
            <w:r w:rsidRPr="00CA74DF">
              <w:rPr>
                <w:rFonts w:asciiTheme="minorHAnsi" w:hAnsiTheme="minorHAnsi" w:cstheme="minorBidi"/>
                <w:sz w:val="22"/>
                <w:szCs w:val="22"/>
              </w:rPr>
              <w:t>T-chart / graphic organizer</w:t>
            </w:r>
          </w:p>
        </w:tc>
      </w:tr>
      <w:tr w:rsidR="00E054EB" w:rsidRPr="007B3CF0" w14:paraId="21BF1407" w14:textId="77777777" w:rsidTr="008D4D95">
        <w:trPr>
          <w:trHeight w:val="107"/>
        </w:trPr>
        <w:tc>
          <w:tcPr>
            <w:tcW w:w="14400" w:type="dxa"/>
            <w:gridSpan w:val="10"/>
            <w:shd w:val="clear" w:color="auto" w:fill="F2F2F2" w:themeFill="background1" w:themeFillShade="F2"/>
            <w:vAlign w:val="center"/>
          </w:tcPr>
          <w:p w14:paraId="2CF72E7C" w14:textId="4206CE89" w:rsidR="00E054EB" w:rsidRPr="00714FD8" w:rsidRDefault="00E054EB" w:rsidP="00360B98">
            <w:pPr>
              <w:spacing w:before="60" w:after="60"/>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E054EB" w:rsidRPr="007B3CF0" w14:paraId="1F876173" w14:textId="77777777" w:rsidTr="008D4D95">
        <w:trPr>
          <w:trHeight w:val="359"/>
        </w:trPr>
        <w:tc>
          <w:tcPr>
            <w:tcW w:w="4770" w:type="dxa"/>
            <w:gridSpan w:val="4"/>
            <w:shd w:val="clear" w:color="auto" w:fill="A8D08D" w:themeFill="accent6" w:themeFillTint="99"/>
            <w:vAlign w:val="center"/>
          </w:tcPr>
          <w:p w14:paraId="042D989B" w14:textId="440E54C4" w:rsidR="00E054EB" w:rsidRPr="00714FD8" w:rsidRDefault="00E054EB" w:rsidP="00360B98">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30" w:type="dxa"/>
            <w:gridSpan w:val="4"/>
            <w:shd w:val="clear" w:color="auto" w:fill="9999FF"/>
            <w:vAlign w:val="center"/>
          </w:tcPr>
          <w:p w14:paraId="644426C2" w14:textId="11B00916" w:rsidR="00E054EB" w:rsidRPr="00714FD8" w:rsidRDefault="00E054EB" w:rsidP="00360B98">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gridSpan w:val="2"/>
            <w:shd w:val="clear" w:color="auto" w:fill="00B0F0"/>
            <w:vAlign w:val="center"/>
          </w:tcPr>
          <w:p w14:paraId="5A5239FC" w14:textId="5B4B9C2E" w:rsidR="00E054EB" w:rsidRPr="00714FD8" w:rsidRDefault="00E054EB" w:rsidP="00360B98">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E054EB" w:rsidRPr="007B3CF0" w14:paraId="4EB3284A" w14:textId="77777777" w:rsidTr="008D4D95">
        <w:trPr>
          <w:trHeight w:val="5075"/>
        </w:trPr>
        <w:tc>
          <w:tcPr>
            <w:tcW w:w="4770" w:type="dxa"/>
            <w:gridSpan w:val="4"/>
            <w:shd w:val="clear" w:color="auto" w:fill="auto"/>
          </w:tcPr>
          <w:p w14:paraId="56BA009A" w14:textId="56AA5740" w:rsidR="00E054EB" w:rsidRPr="0049772C" w:rsidRDefault="00000000" w:rsidP="00360B98">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Content>
                <w:r w:rsidR="002B1C18">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49772C">
              <w:rPr>
                <w:rFonts w:ascii="Calibri" w:hAnsi="Calibri" w:cs="Calibri"/>
                <w:sz w:val="22"/>
                <w:szCs w:val="22"/>
              </w:rPr>
              <w:t xml:space="preserve">Context or content </w:t>
            </w:r>
          </w:p>
          <w:p w14:paraId="38B5ED1C" w14:textId="006F0394" w:rsidR="00E054EB" w:rsidRPr="00A913F4" w:rsidRDefault="00000000" w:rsidP="00360B98">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Content>
                <w:r w:rsidR="002B1C18">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Age appropriate</w:t>
            </w:r>
          </w:p>
          <w:p w14:paraId="36562ADB" w14:textId="2F935CA9" w:rsidR="00E054EB" w:rsidRPr="00A913F4" w:rsidRDefault="00000000" w:rsidP="00360B98">
            <w:pPr>
              <w:spacing w:before="60" w:after="60"/>
              <w:rPr>
                <w:rFonts w:ascii="Calibri" w:hAnsi="Calibri" w:cs="Calibri"/>
                <w:sz w:val="22"/>
                <w:szCs w:val="22"/>
              </w:rPr>
            </w:pPr>
            <w:sdt>
              <w:sdtPr>
                <w:rPr>
                  <w:rFonts w:cs="Calibri"/>
                </w:rPr>
                <w:id w:val="-162313046"/>
                <w14:checkbox>
                  <w14:checked w14:val="1"/>
                  <w14:checkedState w14:val="2612" w14:font="MS Gothic"/>
                  <w14:uncheckedState w14:val="2610" w14:font="MS Gothic"/>
                </w14:checkbox>
              </w:sdtPr>
              <w:sdtContent>
                <w:r w:rsidR="002B1C18">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Appropriate for different groups</w:t>
            </w:r>
          </w:p>
          <w:p w14:paraId="22B6EBAD" w14:textId="6ABD55ED" w:rsidR="00E054EB" w:rsidRDefault="00000000" w:rsidP="00360B98">
            <w:pPr>
              <w:spacing w:before="60"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Content>
                <w:r w:rsidR="002B1C18">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Makes sense of complex ideas in creative</w:t>
            </w:r>
            <w:r w:rsidR="00E054EB">
              <w:rPr>
                <w:rFonts w:ascii="Calibri" w:hAnsi="Calibri" w:cs="Calibri"/>
                <w:sz w:val="22"/>
                <w:szCs w:val="22"/>
              </w:rPr>
              <w:t xml:space="preserve">     </w:t>
            </w:r>
          </w:p>
          <w:p w14:paraId="5E7C16B3" w14:textId="77777777" w:rsidR="00E054EB" w:rsidRPr="00A913F4" w:rsidRDefault="00E054EB" w:rsidP="00360B98">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585CF9F1" w:rsidR="00E054EB" w:rsidRDefault="00000000" w:rsidP="00360B98">
            <w:pPr>
              <w:spacing w:before="60" w:after="60"/>
              <w:rPr>
                <w:rFonts w:ascii="Calibri" w:hAnsi="Calibri" w:cs="Calibri"/>
                <w:sz w:val="22"/>
                <w:szCs w:val="22"/>
              </w:rPr>
            </w:pPr>
            <w:sdt>
              <w:sdtPr>
                <w:rPr>
                  <w:rFonts w:cs="Calibri"/>
                </w:rPr>
                <w:id w:val="-655148062"/>
                <w14:checkbox>
                  <w14:checked w14:val="1"/>
                  <w14:checkedState w14:val="2612" w14:font="MS Gothic"/>
                  <w14:uncheckedState w14:val="2610" w14:font="MS Gothic"/>
                </w14:checkbox>
              </w:sdtPr>
              <w:sdtContent>
                <w:r w:rsidR="002B1C18">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Vary the degree of challenge or complexity</w:t>
            </w:r>
          </w:p>
          <w:p w14:paraId="146E59EF" w14:textId="77777777" w:rsidR="00E054EB" w:rsidRPr="00A913F4" w:rsidRDefault="00E054EB" w:rsidP="00360B98">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E054EB" w:rsidRPr="00714FD8" w:rsidRDefault="00E054EB" w:rsidP="00360B98">
            <w:pPr>
              <w:spacing w:before="60" w:after="60"/>
              <w:rPr>
                <w:rFonts w:ascii="Calibri" w:hAnsi="Calibri" w:cs="Calibri"/>
                <w:b/>
                <w:bCs/>
                <w:sz w:val="24"/>
                <w:szCs w:val="24"/>
              </w:rPr>
            </w:pPr>
          </w:p>
        </w:tc>
        <w:tc>
          <w:tcPr>
            <w:tcW w:w="4830" w:type="dxa"/>
            <w:gridSpan w:val="4"/>
            <w:shd w:val="clear" w:color="auto" w:fill="auto"/>
          </w:tcPr>
          <w:p w14:paraId="7265DB3B" w14:textId="0E49D426" w:rsidR="00E054EB" w:rsidRPr="001C3E44" w:rsidRDefault="00000000" w:rsidP="00360B98">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Content>
                <w:r w:rsidR="002B1C18">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Provide visual diagrams and charts</w:t>
            </w:r>
          </w:p>
          <w:p w14:paraId="48984E49" w14:textId="3C165748" w:rsidR="00E054EB" w:rsidRPr="001C3E44" w:rsidRDefault="00000000" w:rsidP="00360B98">
            <w:pPr>
              <w:spacing w:before="60" w:after="60"/>
              <w:rPr>
                <w:rFonts w:asciiTheme="minorHAnsi" w:hAnsiTheme="minorHAnsi" w:cstheme="minorHAnsi"/>
                <w:sz w:val="22"/>
                <w:szCs w:val="22"/>
              </w:rPr>
            </w:pPr>
            <w:sdt>
              <w:sdtPr>
                <w:rPr>
                  <w:rFonts w:cs="Calibri"/>
                </w:rPr>
                <w:id w:val="-1331063196"/>
                <w14:checkbox>
                  <w14:checked w14:val="1"/>
                  <w14:checkedState w14:val="2612" w14:font="MS Gothic"/>
                  <w14:uncheckedState w14:val="2610" w14:font="MS Gothic"/>
                </w14:checkbox>
              </w:sdtPr>
              <w:sdtContent>
                <w:r w:rsidR="0059325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 xml:space="preserve">Make explicit links between information   </w:t>
            </w:r>
          </w:p>
          <w:p w14:paraId="16001712"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314ED589"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 </w:t>
            </w:r>
          </w:p>
          <w:p w14:paraId="3A5A96AB"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0E2AA58E" w:rsidR="00E054EB" w:rsidRPr="001C3E44" w:rsidRDefault="00000000" w:rsidP="00360B98">
            <w:pPr>
              <w:spacing w:before="60" w:after="60"/>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Content>
                <w:r w:rsidR="0059325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Bidi"/>
                <w:sz w:val="22"/>
                <w:szCs w:val="22"/>
              </w:rPr>
              <w:t>Activate relevant prior knowledge</w:t>
            </w:r>
          </w:p>
          <w:p w14:paraId="7FB955D5" w14:textId="401F31A9" w:rsidR="00E054EB" w:rsidRDefault="00000000" w:rsidP="00360B98">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Content>
                <w:r w:rsidR="00E054EB">
                  <w:rPr>
                    <w:rFonts w:ascii="MS Gothic" w:eastAsia="MS Gothic" w:hAnsi="MS Gothic" w:cs="Calibri" w:hint="eastAsia"/>
                  </w:rPr>
                  <w:t>☐</w:t>
                </w:r>
              </w:sdtContent>
            </w:sdt>
            <w:r w:rsidR="00E054EB">
              <w:rPr>
                <w:rFonts w:cs="Calibri"/>
              </w:rPr>
              <w:t xml:space="preserve">  </w:t>
            </w:r>
            <w:r w:rsidR="00E054EB" w:rsidRPr="00055263">
              <w:rPr>
                <w:rFonts w:asciiTheme="minorHAnsi" w:hAnsiTheme="minorHAnsi" w:cstheme="minorHAnsi"/>
                <w:sz w:val="22"/>
                <w:szCs w:val="22"/>
              </w:rPr>
              <w:t xml:space="preserve">Bridge concepts with relevant </w:t>
            </w:r>
            <w:r w:rsidR="00E054EB">
              <w:rPr>
                <w:rFonts w:asciiTheme="minorHAnsi" w:hAnsiTheme="minorHAnsi" w:cstheme="minorHAnsi"/>
                <w:sz w:val="22"/>
                <w:szCs w:val="22"/>
              </w:rPr>
              <w:t xml:space="preserve">and simple </w:t>
            </w:r>
          </w:p>
          <w:p w14:paraId="7A7F5CF1" w14:textId="612EC374" w:rsidR="00E054EB" w:rsidRDefault="00E054EB" w:rsidP="00360B98">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Pr="00055263">
              <w:rPr>
                <w:rFonts w:asciiTheme="minorHAnsi" w:hAnsiTheme="minorHAnsi" w:cstheme="minorHAnsi"/>
                <w:sz w:val="22"/>
                <w:szCs w:val="22"/>
              </w:rPr>
              <w:t xml:space="preserve">analogies and </w:t>
            </w:r>
            <w:r>
              <w:rPr>
                <w:rFonts w:asciiTheme="minorHAnsi" w:hAnsiTheme="minorHAnsi" w:cstheme="minorHAnsi"/>
                <w:sz w:val="22"/>
                <w:szCs w:val="22"/>
              </w:rPr>
              <w:t xml:space="preserve">limited use of </w:t>
            </w:r>
            <w:r w:rsidRPr="00055263">
              <w:rPr>
                <w:rFonts w:asciiTheme="minorHAnsi" w:hAnsiTheme="minorHAnsi" w:cstheme="minorHAnsi"/>
                <w:sz w:val="22"/>
                <w:szCs w:val="22"/>
              </w:rPr>
              <w:t>metaphors</w:t>
            </w:r>
            <w:r>
              <w:rPr>
                <w:rFonts w:asciiTheme="minorHAnsi" w:hAnsiTheme="minorHAnsi" w:cstheme="minorHAnsi"/>
                <w:sz w:val="22"/>
                <w:szCs w:val="22"/>
              </w:rPr>
              <w:t xml:space="preserve"> </w:t>
            </w:r>
          </w:p>
          <w:p w14:paraId="6DDFDE13" w14:textId="031D845D" w:rsidR="00E054EB" w:rsidRPr="001C3E44" w:rsidRDefault="00000000" w:rsidP="00360B98">
            <w:pPr>
              <w:spacing w:before="60" w:after="60"/>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Content>
                <w:r w:rsidR="00E054EB" w:rsidRPr="001C3E4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Highlight or emphasize key elements in</w:t>
            </w:r>
          </w:p>
          <w:p w14:paraId="4057767D"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37B99633" w:rsidR="00E054EB" w:rsidRPr="001C3E44" w:rsidRDefault="00000000" w:rsidP="00360B98">
            <w:pPr>
              <w:spacing w:before="60" w:after="60"/>
              <w:rPr>
                <w:rFonts w:asciiTheme="minorHAnsi" w:hAnsiTheme="minorHAnsi" w:cstheme="minorHAnsi"/>
                <w:sz w:val="22"/>
                <w:szCs w:val="22"/>
              </w:rPr>
            </w:pPr>
            <w:sdt>
              <w:sdtPr>
                <w:rPr>
                  <w:rFonts w:cs="Calibri"/>
                </w:rPr>
                <w:id w:val="-268853629"/>
                <w14:checkbox>
                  <w14:checked w14:val="1"/>
                  <w14:checkedState w14:val="2612" w14:font="MS Gothic"/>
                  <w14:uncheckedState w14:val="2610" w14:font="MS Gothic"/>
                </w14:checkbox>
              </w:sdtPr>
              <w:sdtContent>
                <w:r w:rsidR="0059325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Use outlines, graphic organizers, unit</w:t>
            </w:r>
          </w:p>
          <w:p w14:paraId="45E1B6A6"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E054EB" w:rsidRPr="001C3E44" w:rsidRDefault="00E054EB" w:rsidP="00360B9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2C1CC3A8" w:rsidR="00E054EB" w:rsidRPr="001C3E44" w:rsidRDefault="00000000" w:rsidP="00360B98">
            <w:pPr>
              <w:spacing w:before="60" w:after="60"/>
              <w:rPr>
                <w:rFonts w:asciiTheme="minorHAnsi" w:hAnsiTheme="minorHAnsi" w:cstheme="minorHAnsi"/>
                <w:sz w:val="22"/>
                <w:szCs w:val="22"/>
              </w:rPr>
            </w:pPr>
            <w:sdt>
              <w:sdtPr>
                <w:rPr>
                  <w:rFonts w:cs="Calibri"/>
                </w:rPr>
                <w:id w:val="2018342792"/>
                <w14:checkbox>
                  <w14:checked w14:val="1"/>
                  <w14:checkedState w14:val="2612" w14:font="MS Gothic"/>
                  <w14:uncheckedState w14:val="2610" w14:font="MS Gothic"/>
                </w14:checkbox>
              </w:sdtPr>
              <w:sdtContent>
                <w:r w:rsidR="0059325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Give explicit prompts for each step in a</w:t>
            </w:r>
          </w:p>
          <w:p w14:paraId="0D12849E" w14:textId="54F77044" w:rsidR="00E054EB" w:rsidRPr="00714FD8" w:rsidRDefault="00E054EB" w:rsidP="008D4D95">
            <w:pPr>
              <w:spacing w:before="60"/>
              <w:rPr>
                <w:rFonts w:ascii="Calibri" w:hAnsi="Calibri" w:cs="Calibri"/>
                <w:b/>
                <w:bCs/>
                <w:sz w:val="24"/>
                <w:szCs w:val="24"/>
              </w:rPr>
            </w:pPr>
            <w:r w:rsidRPr="001C3E44">
              <w:rPr>
                <w:rFonts w:asciiTheme="minorHAnsi" w:hAnsiTheme="minorHAnsi" w:cstheme="minorHAnsi"/>
                <w:sz w:val="22"/>
                <w:szCs w:val="22"/>
              </w:rPr>
              <w:t xml:space="preserve">      sequential process</w:t>
            </w:r>
            <w:r w:rsidRPr="001C3E44">
              <w:tab/>
            </w:r>
          </w:p>
        </w:tc>
        <w:tc>
          <w:tcPr>
            <w:tcW w:w="4800" w:type="dxa"/>
            <w:gridSpan w:val="2"/>
            <w:shd w:val="clear" w:color="auto" w:fill="auto"/>
          </w:tcPr>
          <w:p w14:paraId="19CE370B" w14:textId="77777777" w:rsidR="00E054EB" w:rsidRPr="00A913F4" w:rsidRDefault="00000000" w:rsidP="00360B98">
            <w:pPr>
              <w:spacing w:before="60" w:after="60"/>
              <w:rPr>
                <w:rFonts w:ascii="Calibri" w:hAnsi="Calibri" w:cs="Calibri"/>
                <w:color w:val="000000" w:themeColor="text1"/>
                <w:sz w:val="22"/>
                <w:szCs w:val="22"/>
              </w:rPr>
            </w:pPr>
            <w:sdt>
              <w:sdtPr>
                <w:rPr>
                  <w:rFonts w:cs="Calibri"/>
                </w:rPr>
                <w:id w:val="-1957562187"/>
                <w14:checkbox>
                  <w14:checked w14:val="0"/>
                  <w14:checkedState w14:val="2612" w14:font="MS Gothic"/>
                  <w14:uncheckedState w14:val="2610" w14:font="MS Gothic"/>
                </w14:checkbox>
              </w:sdtPr>
              <w:sdtContent>
                <w:r w:rsidR="00E054EB">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color w:val="000000" w:themeColor="text1"/>
                <w:sz w:val="22"/>
                <w:szCs w:val="22"/>
              </w:rPr>
              <w:t>Solve problems using a variety of strategies</w:t>
            </w:r>
          </w:p>
          <w:p w14:paraId="17226F00" w14:textId="50F9207F" w:rsidR="00E054EB" w:rsidRPr="00A913F4" w:rsidRDefault="00000000" w:rsidP="00360B98">
            <w:pPr>
              <w:spacing w:before="60"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Content>
                <w:r w:rsidR="002115F3">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color w:val="000000" w:themeColor="text1"/>
                <w:sz w:val="22"/>
                <w:szCs w:val="22"/>
              </w:rPr>
              <w:t>Sentence starters</w:t>
            </w:r>
          </w:p>
          <w:p w14:paraId="1F0909DA" w14:textId="0FCB4342" w:rsidR="00E054EB" w:rsidRDefault="00000000" w:rsidP="00360B98">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Content>
                <w:r w:rsidR="00EB6276">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color w:val="000000" w:themeColor="text1"/>
                <w:sz w:val="22"/>
                <w:szCs w:val="22"/>
              </w:rPr>
              <w:t xml:space="preserve">Embed prompts to </w:t>
            </w:r>
            <w:r w:rsidR="00E054EB" w:rsidRPr="00A913F4">
              <w:rPr>
                <w:rFonts w:ascii="Calibri" w:hAnsi="Calibri" w:cs="Calibri"/>
                <w:sz w:val="22"/>
                <w:szCs w:val="22"/>
              </w:rPr>
              <w:t>“show and explain your</w:t>
            </w:r>
          </w:p>
          <w:p w14:paraId="38CBA22C" w14:textId="77777777" w:rsidR="00E054EB" w:rsidRPr="00A913F4" w:rsidRDefault="00E054EB" w:rsidP="00360B98">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E054EB" w:rsidRPr="00714FD8" w:rsidRDefault="00E054EB" w:rsidP="00360B98">
            <w:pPr>
              <w:spacing w:before="60" w:after="60"/>
              <w:rPr>
                <w:rFonts w:ascii="Calibri" w:hAnsi="Calibri" w:cs="Calibri"/>
                <w:b/>
                <w:bCs/>
                <w:sz w:val="24"/>
                <w:szCs w:val="24"/>
              </w:rPr>
            </w:pPr>
          </w:p>
        </w:tc>
      </w:tr>
      <w:tr w:rsidR="00E054EB" w:rsidRPr="001F5607" w14:paraId="2359B8FA" w14:textId="77777777" w:rsidTr="008D4D95">
        <w:trPr>
          <w:trHeight w:val="377"/>
        </w:trPr>
        <w:tc>
          <w:tcPr>
            <w:tcW w:w="14400" w:type="dxa"/>
            <w:gridSpan w:val="10"/>
            <w:shd w:val="clear" w:color="auto" w:fill="F2F2F2" w:themeFill="background1" w:themeFillShade="F2"/>
            <w:vAlign w:val="center"/>
          </w:tcPr>
          <w:p w14:paraId="21B47784" w14:textId="278F20AD" w:rsidR="00E054EB" w:rsidRPr="005F408E" w:rsidRDefault="00E054EB" w:rsidP="00360B98">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7A24C9">
              <w:rPr>
                <w:rFonts w:asciiTheme="minorHAnsi" w:hAnsiTheme="minorHAnsi" w:cstheme="minorHAnsi"/>
                <w:b/>
                <w:bCs/>
                <w:sz w:val="24"/>
                <w:szCs w:val="24"/>
              </w:rPr>
              <w:t>Alternate Conception(s)</w:t>
            </w:r>
          </w:p>
        </w:tc>
      </w:tr>
      <w:tr w:rsidR="00E054EB" w:rsidRPr="007B3CF0" w14:paraId="21505FC5" w14:textId="77777777" w:rsidTr="23B93110">
        <w:tc>
          <w:tcPr>
            <w:tcW w:w="14400" w:type="dxa"/>
            <w:gridSpan w:val="10"/>
            <w:vAlign w:val="center"/>
          </w:tcPr>
          <w:p w14:paraId="0A947C78" w14:textId="77777777" w:rsidR="00EB6276" w:rsidRPr="00EB6276" w:rsidRDefault="00EB6276" w:rsidP="00360B98">
            <w:pPr>
              <w:numPr>
                <w:ilvl w:val="0"/>
                <w:numId w:val="4"/>
              </w:numPr>
              <w:spacing w:before="60" w:after="60"/>
              <w:rPr>
                <w:rFonts w:asciiTheme="minorHAnsi" w:hAnsiTheme="minorHAnsi" w:cstheme="minorHAnsi"/>
                <w:b/>
                <w:bCs/>
                <w:sz w:val="22"/>
                <w:szCs w:val="22"/>
              </w:rPr>
            </w:pPr>
            <w:r w:rsidRPr="00EA7467">
              <w:rPr>
                <w:rFonts w:asciiTheme="minorHAnsi" w:hAnsiTheme="minorHAnsi" w:cstheme="minorHAnsi"/>
                <w:b/>
                <w:bCs/>
                <w:sz w:val="22"/>
                <w:szCs w:val="22"/>
              </w:rPr>
              <w:t>NGSS PE:</w:t>
            </w:r>
            <w:r>
              <w:rPr>
                <w:rFonts w:asciiTheme="minorHAnsi" w:hAnsiTheme="minorHAnsi" w:cstheme="minorHAnsi"/>
                <w:sz w:val="22"/>
                <w:szCs w:val="22"/>
              </w:rPr>
              <w:t xml:space="preserve"> </w:t>
            </w:r>
            <w:r>
              <w:rPr>
                <w:rFonts w:ascii="Calibri" w:hAnsi="Calibri" w:cs="Calibri"/>
                <w:b/>
                <w:bCs/>
                <w:sz w:val="22"/>
                <w:szCs w:val="22"/>
              </w:rPr>
              <w:t xml:space="preserve">5-LS2-1 </w:t>
            </w:r>
            <w:r w:rsidRPr="00771827">
              <w:rPr>
                <w:rFonts w:ascii="Calibri" w:hAnsi="Calibri" w:cs="Calibri"/>
                <w:sz w:val="22"/>
                <w:szCs w:val="22"/>
                <w:lang w:bidi="en-US"/>
              </w:rPr>
              <w:t xml:space="preserve">Develop a model to describe the movement of matter among plants, animals, decomposers, and the environment. </w:t>
            </w:r>
            <w:r w:rsidRPr="00771827">
              <w:rPr>
                <w:rFonts w:ascii="Calibri" w:hAnsi="Calibri" w:cs="Calibri"/>
                <w:color w:val="FF0000"/>
                <w:sz w:val="22"/>
                <w:szCs w:val="22"/>
                <w:lang w:bidi="en-US"/>
              </w:rPr>
              <w:t xml:space="preserve">[Clarification Statement: Emphasis is on the idea that matter that is not food (air, water, decomposed materials in soil) </w:t>
            </w:r>
            <w:proofErr w:type="gramStart"/>
            <w:r w:rsidRPr="00771827">
              <w:rPr>
                <w:rFonts w:ascii="Calibri" w:hAnsi="Calibri" w:cs="Calibri"/>
                <w:color w:val="FF0000"/>
                <w:sz w:val="22"/>
                <w:szCs w:val="22"/>
                <w:lang w:bidi="en-US"/>
              </w:rPr>
              <w:t>is</w:t>
            </w:r>
            <w:proofErr w:type="gramEnd"/>
            <w:r w:rsidRPr="00771827">
              <w:rPr>
                <w:rFonts w:ascii="Calibri" w:hAnsi="Calibri" w:cs="Calibri"/>
                <w:color w:val="FF0000"/>
                <w:sz w:val="22"/>
                <w:szCs w:val="22"/>
                <w:lang w:bidi="en-US"/>
              </w:rPr>
              <w:t xml:space="preserve"> changed by plants into matter that is food. Examples of systems could include organisms, ecosystems, and the Earth.] [Assessment Boundary: Assessment does not include molecular explanations.]</w:t>
            </w:r>
          </w:p>
          <w:p w14:paraId="19C84B8C" w14:textId="77777777" w:rsidR="00EB6276" w:rsidRDefault="00EB6276" w:rsidP="00360B98">
            <w:pPr>
              <w:numPr>
                <w:ilvl w:val="1"/>
                <w:numId w:val="4"/>
              </w:numPr>
              <w:spacing w:before="60" w:after="60"/>
              <w:ind w:left="720"/>
              <w:rPr>
                <w:rFonts w:asciiTheme="minorHAnsi" w:hAnsiTheme="minorHAnsi" w:cstheme="minorHAnsi"/>
                <w:b/>
                <w:bCs/>
                <w:sz w:val="22"/>
                <w:szCs w:val="22"/>
              </w:rPr>
            </w:pPr>
            <w:r>
              <w:rPr>
                <w:rFonts w:asciiTheme="minorHAnsi" w:hAnsiTheme="minorHAnsi" w:cstheme="minorHAnsi"/>
                <w:b/>
                <w:bCs/>
                <w:sz w:val="22"/>
                <w:szCs w:val="22"/>
              </w:rPr>
              <w:t>Common Alternate Conceptions</w:t>
            </w:r>
          </w:p>
          <w:p w14:paraId="28F8F41D" w14:textId="77777777" w:rsidR="00230574" w:rsidRPr="00230574" w:rsidRDefault="00230574" w:rsidP="00360B98">
            <w:pPr>
              <w:numPr>
                <w:ilvl w:val="2"/>
                <w:numId w:val="4"/>
              </w:numPr>
              <w:spacing w:before="60" w:after="60"/>
              <w:ind w:left="1080"/>
              <w:rPr>
                <w:rFonts w:asciiTheme="minorHAnsi" w:hAnsiTheme="minorHAnsi" w:cstheme="minorHAnsi"/>
                <w:sz w:val="22"/>
                <w:szCs w:val="22"/>
              </w:rPr>
            </w:pPr>
            <w:r w:rsidRPr="00230574">
              <w:rPr>
                <w:rFonts w:asciiTheme="minorHAnsi" w:hAnsiTheme="minorHAnsi" w:cstheme="minorHAnsi"/>
                <w:sz w:val="22"/>
                <w:szCs w:val="22"/>
              </w:rPr>
              <w:t>Soil is the primary source of energy for plants.</w:t>
            </w:r>
          </w:p>
          <w:p w14:paraId="7E0C38F4" w14:textId="280506C3" w:rsidR="00230574" w:rsidRPr="00230574" w:rsidRDefault="00230574" w:rsidP="00360B98">
            <w:pPr>
              <w:numPr>
                <w:ilvl w:val="2"/>
                <w:numId w:val="4"/>
              </w:numPr>
              <w:spacing w:before="60" w:after="60"/>
              <w:ind w:left="1080"/>
              <w:rPr>
                <w:rFonts w:asciiTheme="minorHAnsi" w:hAnsiTheme="minorHAnsi" w:cstheme="minorHAnsi"/>
                <w:sz w:val="22"/>
                <w:szCs w:val="22"/>
              </w:rPr>
            </w:pPr>
            <w:r w:rsidRPr="00230574">
              <w:rPr>
                <w:rFonts w:asciiTheme="minorHAnsi" w:hAnsiTheme="minorHAnsi" w:cstheme="minorHAnsi"/>
                <w:sz w:val="22"/>
                <w:szCs w:val="22"/>
              </w:rPr>
              <w:t>Dead things do not have energy/nutrients and do not have value to an ecosystem.</w:t>
            </w:r>
          </w:p>
          <w:p w14:paraId="675775D5" w14:textId="71BE2318" w:rsidR="00230574" w:rsidRPr="00230574" w:rsidRDefault="00230574" w:rsidP="008D4D95">
            <w:pPr>
              <w:numPr>
                <w:ilvl w:val="2"/>
                <w:numId w:val="4"/>
              </w:numPr>
              <w:spacing w:before="60"/>
              <w:ind w:left="1080"/>
              <w:rPr>
                <w:rFonts w:asciiTheme="minorHAnsi" w:hAnsiTheme="minorHAnsi" w:cstheme="minorHAnsi"/>
                <w:b/>
                <w:bCs/>
                <w:sz w:val="22"/>
                <w:szCs w:val="22"/>
              </w:rPr>
            </w:pPr>
            <w:r w:rsidRPr="00230574">
              <w:rPr>
                <w:rFonts w:asciiTheme="minorHAnsi" w:hAnsiTheme="minorHAnsi" w:cstheme="minorHAnsi"/>
                <w:sz w:val="22"/>
                <w:szCs w:val="22"/>
              </w:rPr>
              <w:t>Small changes to an ecosystem only have small impacts.</w:t>
            </w:r>
          </w:p>
        </w:tc>
      </w:tr>
      <w:tr w:rsidR="00E054EB" w:rsidRPr="001F5607" w14:paraId="6075F2A2" w14:textId="77777777" w:rsidTr="008D4D95">
        <w:trPr>
          <w:trHeight w:val="332"/>
        </w:trPr>
        <w:tc>
          <w:tcPr>
            <w:tcW w:w="14400" w:type="dxa"/>
            <w:gridSpan w:val="10"/>
            <w:shd w:val="clear" w:color="auto" w:fill="DEEAF6" w:themeFill="accent5" w:themeFillTint="33"/>
            <w:vAlign w:val="center"/>
          </w:tcPr>
          <w:p w14:paraId="41AE8D77" w14:textId="6823C50C" w:rsidR="00E054EB" w:rsidRPr="00E679AD" w:rsidRDefault="00E054EB" w:rsidP="00360B98">
            <w:pPr>
              <w:spacing w:before="60" w:after="60"/>
              <w:rPr>
                <w:rFonts w:asciiTheme="minorHAnsi" w:hAnsiTheme="minorHAnsi" w:cstheme="minorHAnsi"/>
                <w:sz w:val="22"/>
                <w:szCs w:val="22"/>
              </w:rPr>
            </w:pPr>
            <w:r>
              <w:rPr>
                <w:rFonts w:asciiTheme="minorHAnsi" w:hAnsiTheme="minorHAnsi" w:cstheme="minorHAnsi"/>
                <w:b/>
                <w:bCs/>
                <w:sz w:val="24"/>
                <w:szCs w:val="24"/>
              </w:rPr>
              <w:t>Unit</w:t>
            </w:r>
            <w:r w:rsidRPr="00A90B74">
              <w:rPr>
                <w:rFonts w:asciiTheme="minorHAnsi" w:hAnsiTheme="minorHAnsi" w:cstheme="minorHAnsi"/>
                <w:b/>
                <w:bCs/>
                <w:color w:val="FF0000"/>
                <w:sz w:val="24"/>
                <w:szCs w:val="24"/>
              </w:rPr>
              <w:t xml:space="preserve"> </w:t>
            </w:r>
            <w:r w:rsidRPr="000A7A26">
              <w:rPr>
                <w:rFonts w:asciiTheme="minorHAnsi" w:hAnsiTheme="minorHAnsi" w:cstheme="minorHAnsi"/>
                <w:b/>
                <w:bCs/>
                <w:sz w:val="24"/>
                <w:szCs w:val="24"/>
              </w:rPr>
              <w:t xml:space="preserve">2 </w:t>
            </w:r>
            <w:r w:rsidRPr="005F408E">
              <w:rPr>
                <w:rFonts w:asciiTheme="minorHAnsi" w:hAnsiTheme="minorHAnsi" w:cstheme="minorHAnsi"/>
                <w:b/>
                <w:bCs/>
                <w:sz w:val="24"/>
                <w:szCs w:val="24"/>
              </w:rPr>
              <w:t xml:space="preserve">Vocabulary </w:t>
            </w:r>
          </w:p>
        </w:tc>
      </w:tr>
      <w:tr w:rsidR="008D4D95" w:rsidRPr="007B3CF0" w14:paraId="52660CE2" w14:textId="77777777" w:rsidTr="00B67E93">
        <w:trPr>
          <w:trHeight w:val="80"/>
        </w:trPr>
        <w:tc>
          <w:tcPr>
            <w:tcW w:w="3600" w:type="dxa"/>
            <w:gridSpan w:val="3"/>
          </w:tcPr>
          <w:p w14:paraId="0E9B9A4D" w14:textId="77777777" w:rsidR="008D4D95" w:rsidRDefault="008D4D95" w:rsidP="00CE4D50">
            <w:pPr>
              <w:pStyle w:val="ListParagraph"/>
              <w:numPr>
                <w:ilvl w:val="0"/>
                <w:numId w:val="2"/>
              </w:numPr>
              <w:spacing w:before="60" w:after="60"/>
              <w:rPr>
                <w:rFonts w:asciiTheme="minorHAnsi" w:hAnsiTheme="minorHAnsi" w:cstheme="minorHAnsi"/>
                <w:sz w:val="22"/>
                <w:szCs w:val="22"/>
              </w:rPr>
            </w:pPr>
            <w:r w:rsidRPr="0026481A">
              <w:rPr>
                <w:rFonts w:asciiTheme="minorHAnsi" w:hAnsiTheme="minorHAnsi" w:cstheme="minorHAnsi"/>
                <w:sz w:val="22"/>
                <w:szCs w:val="22"/>
              </w:rPr>
              <w:t>Ecosystem</w:t>
            </w:r>
          </w:p>
          <w:p w14:paraId="7B01E264" w14:textId="027C6BEA" w:rsidR="008D4D95" w:rsidRPr="008D4D95" w:rsidRDefault="008D4D95" w:rsidP="008D4D95">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 xml:space="preserve">Environment </w:t>
            </w:r>
          </w:p>
        </w:tc>
        <w:tc>
          <w:tcPr>
            <w:tcW w:w="3600" w:type="dxa"/>
            <w:gridSpan w:val="4"/>
          </w:tcPr>
          <w:p w14:paraId="3CF81186" w14:textId="414E7C43" w:rsidR="008D4D95" w:rsidRDefault="008D4D95" w:rsidP="00CA74DF">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Cycles</w:t>
            </w:r>
          </w:p>
          <w:p w14:paraId="13C516A7" w14:textId="77777777" w:rsidR="008D4D95" w:rsidRDefault="008D4D95" w:rsidP="00CA74DF">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Matter</w:t>
            </w:r>
          </w:p>
          <w:p w14:paraId="7756357A" w14:textId="77777777" w:rsidR="008D4D95" w:rsidRDefault="008D4D95" w:rsidP="00CA74DF">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Organisms</w:t>
            </w:r>
          </w:p>
        </w:tc>
        <w:tc>
          <w:tcPr>
            <w:tcW w:w="3600" w:type="dxa"/>
            <w:gridSpan w:val="2"/>
          </w:tcPr>
          <w:p w14:paraId="4AC55005" w14:textId="0651487A" w:rsidR="008D4D95" w:rsidRPr="00CA74DF" w:rsidRDefault="008D4D95" w:rsidP="00CA74DF">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Microbes</w:t>
            </w:r>
          </w:p>
          <w:p w14:paraId="2CC60BBF" w14:textId="02427669" w:rsidR="008D4D95" w:rsidRPr="00381894" w:rsidRDefault="008D4D95" w:rsidP="00CA74DF">
            <w:pPr>
              <w:pStyle w:val="ListParagraph"/>
              <w:numPr>
                <w:ilvl w:val="0"/>
                <w:numId w:val="2"/>
              </w:numPr>
              <w:spacing w:before="60" w:after="60"/>
              <w:rPr>
                <w:rFonts w:asciiTheme="minorHAnsi" w:hAnsiTheme="minorHAnsi" w:cstheme="minorHAnsi"/>
                <w:sz w:val="22"/>
                <w:szCs w:val="22"/>
              </w:rPr>
            </w:pPr>
            <w:r w:rsidRPr="00381894">
              <w:rPr>
                <w:rFonts w:asciiTheme="minorHAnsi" w:hAnsiTheme="minorHAnsi" w:cstheme="minorHAnsi"/>
                <w:sz w:val="22"/>
                <w:szCs w:val="22"/>
              </w:rPr>
              <w:t>Producer</w:t>
            </w:r>
            <w:r>
              <w:rPr>
                <w:rFonts w:asciiTheme="minorHAnsi" w:hAnsiTheme="minorHAnsi" w:cstheme="minorHAnsi"/>
                <w:sz w:val="22"/>
                <w:szCs w:val="22"/>
              </w:rPr>
              <w:t>s</w:t>
            </w:r>
          </w:p>
          <w:p w14:paraId="61E76D19" w14:textId="77777777" w:rsidR="008D4D95" w:rsidRDefault="008D4D95" w:rsidP="00CA74DF">
            <w:pPr>
              <w:pStyle w:val="ListParagraph"/>
              <w:numPr>
                <w:ilvl w:val="0"/>
                <w:numId w:val="2"/>
              </w:numPr>
              <w:spacing w:before="60" w:after="60"/>
              <w:rPr>
                <w:rFonts w:asciiTheme="minorHAnsi" w:hAnsiTheme="minorHAnsi" w:cstheme="minorHAnsi"/>
                <w:sz w:val="22"/>
                <w:szCs w:val="22"/>
              </w:rPr>
            </w:pPr>
            <w:r w:rsidRPr="00381894">
              <w:rPr>
                <w:rFonts w:asciiTheme="minorHAnsi" w:hAnsiTheme="minorHAnsi" w:cstheme="minorHAnsi"/>
                <w:sz w:val="22"/>
                <w:szCs w:val="22"/>
              </w:rPr>
              <w:t>Consumer</w:t>
            </w:r>
            <w:r>
              <w:rPr>
                <w:rFonts w:asciiTheme="minorHAnsi" w:hAnsiTheme="minorHAnsi" w:cstheme="minorHAnsi"/>
                <w:sz w:val="22"/>
                <w:szCs w:val="22"/>
              </w:rPr>
              <w:t>s</w:t>
            </w:r>
          </w:p>
        </w:tc>
        <w:tc>
          <w:tcPr>
            <w:tcW w:w="3600" w:type="dxa"/>
          </w:tcPr>
          <w:p w14:paraId="1246344F" w14:textId="247CC6E8" w:rsidR="008D4D95" w:rsidRDefault="008D4D95" w:rsidP="00CA74DF">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Decomposers</w:t>
            </w:r>
          </w:p>
          <w:p w14:paraId="5A3DEE23" w14:textId="77777777" w:rsidR="008D4D95" w:rsidRDefault="008D4D95" w:rsidP="00CA74DF">
            <w:pPr>
              <w:pStyle w:val="ListParagraph"/>
              <w:numPr>
                <w:ilvl w:val="0"/>
                <w:numId w:val="2"/>
              </w:numPr>
              <w:spacing w:before="60" w:after="60"/>
              <w:rPr>
                <w:rFonts w:asciiTheme="minorHAnsi" w:hAnsiTheme="minorHAnsi" w:cstheme="minorHAnsi"/>
                <w:sz w:val="22"/>
                <w:szCs w:val="22"/>
              </w:rPr>
            </w:pPr>
            <w:r w:rsidRPr="00CA74DF">
              <w:rPr>
                <w:rFonts w:asciiTheme="minorHAnsi" w:hAnsiTheme="minorHAnsi" w:cstheme="minorHAnsi"/>
                <w:sz w:val="22"/>
                <w:szCs w:val="22"/>
              </w:rPr>
              <w:t>Decomposition</w:t>
            </w:r>
          </w:p>
          <w:p w14:paraId="4972C115" w14:textId="14E5A14A" w:rsidR="008D4D95" w:rsidRPr="00CA74DF" w:rsidRDefault="008D4D95" w:rsidP="008D4D95">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System</w:t>
            </w:r>
          </w:p>
        </w:tc>
      </w:tr>
      <w:bookmarkEnd w:id="2"/>
    </w:tbl>
    <w:p w14:paraId="698B4BB8" w14:textId="3CF3D4D5" w:rsidR="00E8329B" w:rsidRDefault="00E8329B" w:rsidP="008D4D95"/>
    <w:sectPr w:rsidR="00E8329B" w:rsidSect="001B2BE2">
      <w:footerReference w:type="default" r:id="rId11"/>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73F6" w14:textId="77777777" w:rsidR="009F5ACB" w:rsidRDefault="009F5ACB" w:rsidP="0034435A">
      <w:r>
        <w:separator/>
      </w:r>
    </w:p>
  </w:endnote>
  <w:endnote w:type="continuationSeparator" w:id="0">
    <w:p w14:paraId="1560D6B2" w14:textId="77777777" w:rsidR="009F5ACB" w:rsidRDefault="009F5ACB" w:rsidP="0034435A">
      <w:r>
        <w:continuationSeparator/>
      </w:r>
    </w:p>
  </w:endnote>
  <w:endnote w:type="continuationNotice" w:id="1">
    <w:p w14:paraId="40BD473A" w14:textId="77777777" w:rsidR="009F5ACB" w:rsidRDefault="009F5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376447514"/>
      <w:docPartObj>
        <w:docPartGallery w:val="Page Numbers (Bottom of Page)"/>
        <w:docPartUnique/>
      </w:docPartObj>
    </w:sdtPr>
    <w:sdtEndPr>
      <w:rPr>
        <w:noProof/>
      </w:rPr>
    </w:sdtEndPr>
    <w:sdtContent>
      <w:p w14:paraId="7E2B4135" w14:textId="77777777" w:rsidR="008D4D95" w:rsidRDefault="008D4D95" w:rsidP="008D4D95">
        <w:pPr>
          <w:pStyle w:val="Footer"/>
          <w:rPr>
            <w:rFonts w:asciiTheme="minorHAnsi" w:hAnsiTheme="minorHAnsi" w:cstheme="minorHAnsi"/>
            <w:sz w:val="22"/>
            <w:szCs w:val="22"/>
          </w:rPr>
        </w:pPr>
      </w:p>
      <w:p w14:paraId="5DB4D49A" w14:textId="016B5E5C" w:rsidR="000D5DCA" w:rsidRPr="008D4D95" w:rsidRDefault="000D5DCA">
        <w:pPr>
          <w:pStyle w:val="Footer"/>
          <w:rPr>
            <w:rFonts w:asciiTheme="minorHAnsi" w:hAnsiTheme="minorHAnsi" w:cstheme="minorHAnsi"/>
            <w:sz w:val="22"/>
            <w:szCs w:val="22"/>
          </w:rPr>
        </w:pPr>
        <w:r>
          <w:rPr>
            <w:rFonts w:asciiTheme="minorHAnsi" w:hAnsiTheme="minorHAnsi" w:cstheme="minorHAnsi"/>
            <w:sz w:val="22"/>
            <w:szCs w:val="22"/>
          </w:rPr>
          <w:t xml:space="preserve">Grade 5 Science Unit 2 Instructionally-embedded Assessment Task Specification Tool: </w:t>
        </w:r>
        <w:r w:rsidR="00F06941">
          <w:rPr>
            <w:rFonts w:asciiTheme="minorHAnsi" w:hAnsiTheme="minorHAnsi" w:cstheme="minorHAnsi"/>
            <w:sz w:val="22"/>
            <w:szCs w:val="22"/>
          </w:rPr>
          <w:t>“</w:t>
        </w:r>
        <w:r>
          <w:rPr>
            <w:rFonts w:asciiTheme="minorHAnsi" w:hAnsiTheme="minorHAnsi" w:cstheme="minorHAnsi"/>
            <w:sz w:val="22"/>
            <w:szCs w:val="22"/>
          </w:rPr>
          <w:t>Movement and Decompo</w:t>
        </w:r>
        <w:r w:rsidR="001B2BE2">
          <w:rPr>
            <w:rFonts w:asciiTheme="minorHAnsi" w:hAnsiTheme="minorHAnsi" w:cstheme="minorHAnsi"/>
            <w:sz w:val="22"/>
            <w:szCs w:val="22"/>
          </w:rPr>
          <w:t>sition of Matter in an Ecosystem</w:t>
        </w:r>
        <w:r w:rsidR="00F06941">
          <w:rPr>
            <w:rFonts w:asciiTheme="minorHAnsi" w:hAnsiTheme="minorHAnsi" w:cstheme="minorHAnsi"/>
            <w:sz w:val="22"/>
            <w:szCs w:val="22"/>
          </w:rPr>
          <w:t>”</w:t>
        </w:r>
        <w:r w:rsidR="000C46B3">
          <w:rPr>
            <w:rFonts w:asciiTheme="minorHAnsi" w:hAnsiTheme="minorHAnsi" w:cstheme="minorHAnsi"/>
            <w:sz w:val="22"/>
            <w:szCs w:val="22"/>
          </w:rPr>
          <w:tab/>
          <w:t xml:space="preserve">           </w:t>
        </w:r>
        <w:r w:rsidRPr="000D5DCA">
          <w:rPr>
            <w:rFonts w:asciiTheme="minorHAnsi" w:hAnsiTheme="minorHAnsi" w:cstheme="minorHAnsi"/>
            <w:sz w:val="22"/>
            <w:szCs w:val="22"/>
          </w:rPr>
          <w:fldChar w:fldCharType="begin"/>
        </w:r>
        <w:r w:rsidRPr="000D5DCA">
          <w:rPr>
            <w:rFonts w:asciiTheme="minorHAnsi" w:hAnsiTheme="minorHAnsi" w:cstheme="minorHAnsi"/>
            <w:sz w:val="22"/>
            <w:szCs w:val="22"/>
          </w:rPr>
          <w:instrText xml:space="preserve"> PAGE   \* MERGEFORMAT </w:instrText>
        </w:r>
        <w:r w:rsidRPr="000D5DCA">
          <w:rPr>
            <w:rFonts w:asciiTheme="minorHAnsi" w:hAnsiTheme="minorHAnsi" w:cstheme="minorHAnsi"/>
            <w:sz w:val="22"/>
            <w:szCs w:val="22"/>
          </w:rPr>
          <w:fldChar w:fldCharType="separate"/>
        </w:r>
        <w:r w:rsidRPr="000D5DCA">
          <w:rPr>
            <w:rFonts w:asciiTheme="minorHAnsi" w:hAnsiTheme="minorHAnsi" w:cstheme="minorHAnsi"/>
            <w:noProof/>
            <w:sz w:val="22"/>
            <w:szCs w:val="22"/>
          </w:rPr>
          <w:t>2</w:t>
        </w:r>
        <w:r w:rsidRPr="000D5DCA">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B492" w14:textId="77777777" w:rsidR="009F5ACB" w:rsidRDefault="009F5ACB" w:rsidP="0034435A">
      <w:r>
        <w:separator/>
      </w:r>
    </w:p>
  </w:footnote>
  <w:footnote w:type="continuationSeparator" w:id="0">
    <w:p w14:paraId="6D738FA6" w14:textId="77777777" w:rsidR="009F5ACB" w:rsidRDefault="009F5ACB" w:rsidP="0034435A">
      <w:r>
        <w:continuationSeparator/>
      </w:r>
    </w:p>
  </w:footnote>
  <w:footnote w:type="continuationNotice" w:id="1">
    <w:p w14:paraId="089C121D" w14:textId="77777777" w:rsidR="009F5ACB" w:rsidRDefault="009F5A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7E"/>
    <w:multiLevelType w:val="hybridMultilevel"/>
    <w:tmpl w:val="F6AA63B6"/>
    <w:lvl w:ilvl="0" w:tplc="0409000F">
      <w:start w:val="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20138"/>
    <w:multiLevelType w:val="hybridMultilevel"/>
    <w:tmpl w:val="BFCA5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132F61"/>
    <w:multiLevelType w:val="hybridMultilevel"/>
    <w:tmpl w:val="C32C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6C3672"/>
    <w:multiLevelType w:val="hybridMultilevel"/>
    <w:tmpl w:val="6B529CE6"/>
    <w:lvl w:ilvl="0" w:tplc="FFFFFFFF">
      <w:start w:val="1"/>
      <w:numFmt w:val="decimal"/>
      <w:lvlText w:val="A%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71366F"/>
    <w:multiLevelType w:val="hybridMultilevel"/>
    <w:tmpl w:val="5312480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062436"/>
    <w:multiLevelType w:val="hybridMultilevel"/>
    <w:tmpl w:val="E4308B2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326571">
    <w:abstractNumId w:val="7"/>
  </w:num>
  <w:num w:numId="2" w16cid:durableId="500777999">
    <w:abstractNumId w:val="13"/>
  </w:num>
  <w:num w:numId="3" w16cid:durableId="478109543">
    <w:abstractNumId w:val="10"/>
  </w:num>
  <w:num w:numId="4" w16cid:durableId="1715765003">
    <w:abstractNumId w:val="6"/>
  </w:num>
  <w:num w:numId="5" w16cid:durableId="441846975">
    <w:abstractNumId w:val="8"/>
  </w:num>
  <w:num w:numId="6" w16cid:durableId="1028991319">
    <w:abstractNumId w:val="3"/>
  </w:num>
  <w:num w:numId="7" w16cid:durableId="548037739">
    <w:abstractNumId w:val="5"/>
  </w:num>
  <w:num w:numId="8" w16cid:durableId="1311864861">
    <w:abstractNumId w:val="1"/>
  </w:num>
  <w:num w:numId="9" w16cid:durableId="2029478702">
    <w:abstractNumId w:val="2"/>
  </w:num>
  <w:num w:numId="10" w16cid:durableId="32510197">
    <w:abstractNumId w:val="11"/>
  </w:num>
  <w:num w:numId="11" w16cid:durableId="1446660298">
    <w:abstractNumId w:val="9"/>
  </w:num>
  <w:num w:numId="12" w16cid:durableId="671226984">
    <w:abstractNumId w:val="0"/>
  </w:num>
  <w:num w:numId="13" w16cid:durableId="432093247">
    <w:abstractNumId w:val="12"/>
  </w:num>
  <w:num w:numId="14" w16cid:durableId="52409608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46B6"/>
    <w:rsid w:val="00015F2D"/>
    <w:rsid w:val="0001633D"/>
    <w:rsid w:val="000174A2"/>
    <w:rsid w:val="00033D47"/>
    <w:rsid w:val="00034F1A"/>
    <w:rsid w:val="000372C5"/>
    <w:rsid w:val="00037DF3"/>
    <w:rsid w:val="00037E31"/>
    <w:rsid w:val="000407B1"/>
    <w:rsid w:val="00045088"/>
    <w:rsid w:val="00047431"/>
    <w:rsid w:val="000515EE"/>
    <w:rsid w:val="00052733"/>
    <w:rsid w:val="00055263"/>
    <w:rsid w:val="000616AA"/>
    <w:rsid w:val="00064B9C"/>
    <w:rsid w:val="00066857"/>
    <w:rsid w:val="00067312"/>
    <w:rsid w:val="00067889"/>
    <w:rsid w:val="0007205D"/>
    <w:rsid w:val="00073BFF"/>
    <w:rsid w:val="00076BEE"/>
    <w:rsid w:val="000802F0"/>
    <w:rsid w:val="00081305"/>
    <w:rsid w:val="00081937"/>
    <w:rsid w:val="00082590"/>
    <w:rsid w:val="00082C71"/>
    <w:rsid w:val="00083070"/>
    <w:rsid w:val="000841BD"/>
    <w:rsid w:val="000844A3"/>
    <w:rsid w:val="0008535F"/>
    <w:rsid w:val="00087F0F"/>
    <w:rsid w:val="00090559"/>
    <w:rsid w:val="00090F77"/>
    <w:rsid w:val="00091739"/>
    <w:rsid w:val="0009629A"/>
    <w:rsid w:val="00097EA9"/>
    <w:rsid w:val="000A036B"/>
    <w:rsid w:val="000A2785"/>
    <w:rsid w:val="000A366E"/>
    <w:rsid w:val="000A3B7A"/>
    <w:rsid w:val="000A409A"/>
    <w:rsid w:val="000A65CE"/>
    <w:rsid w:val="000A691D"/>
    <w:rsid w:val="000A6FEF"/>
    <w:rsid w:val="000A7A26"/>
    <w:rsid w:val="000B05D0"/>
    <w:rsid w:val="000B1B96"/>
    <w:rsid w:val="000B3DC7"/>
    <w:rsid w:val="000B4720"/>
    <w:rsid w:val="000B6FA8"/>
    <w:rsid w:val="000C0044"/>
    <w:rsid w:val="000C2747"/>
    <w:rsid w:val="000C2BBE"/>
    <w:rsid w:val="000C3A75"/>
    <w:rsid w:val="000C4212"/>
    <w:rsid w:val="000C46B3"/>
    <w:rsid w:val="000C73AC"/>
    <w:rsid w:val="000D482C"/>
    <w:rsid w:val="000D4EFC"/>
    <w:rsid w:val="000D5DCA"/>
    <w:rsid w:val="000E0ED7"/>
    <w:rsid w:val="000E553B"/>
    <w:rsid w:val="000F4E12"/>
    <w:rsid w:val="0010095E"/>
    <w:rsid w:val="001023F6"/>
    <w:rsid w:val="00104AAD"/>
    <w:rsid w:val="00107246"/>
    <w:rsid w:val="00107661"/>
    <w:rsid w:val="001111A3"/>
    <w:rsid w:val="00115238"/>
    <w:rsid w:val="00116B32"/>
    <w:rsid w:val="00120C4D"/>
    <w:rsid w:val="00120F15"/>
    <w:rsid w:val="0012154D"/>
    <w:rsid w:val="001221C1"/>
    <w:rsid w:val="0012341C"/>
    <w:rsid w:val="00126CD6"/>
    <w:rsid w:val="0013205D"/>
    <w:rsid w:val="00132CBD"/>
    <w:rsid w:val="00133206"/>
    <w:rsid w:val="001373C3"/>
    <w:rsid w:val="00141725"/>
    <w:rsid w:val="001424E6"/>
    <w:rsid w:val="001426C1"/>
    <w:rsid w:val="00142D36"/>
    <w:rsid w:val="00144B7C"/>
    <w:rsid w:val="00147837"/>
    <w:rsid w:val="0015013D"/>
    <w:rsid w:val="001503AF"/>
    <w:rsid w:val="0015120B"/>
    <w:rsid w:val="001519DD"/>
    <w:rsid w:val="00153862"/>
    <w:rsid w:val="0015509D"/>
    <w:rsid w:val="00155F2B"/>
    <w:rsid w:val="00160877"/>
    <w:rsid w:val="00163368"/>
    <w:rsid w:val="001637A0"/>
    <w:rsid w:val="00166930"/>
    <w:rsid w:val="00170638"/>
    <w:rsid w:val="00170E4B"/>
    <w:rsid w:val="00171B4A"/>
    <w:rsid w:val="001723B8"/>
    <w:rsid w:val="00172E4D"/>
    <w:rsid w:val="001740EA"/>
    <w:rsid w:val="001776A5"/>
    <w:rsid w:val="00182FD5"/>
    <w:rsid w:val="00192EBE"/>
    <w:rsid w:val="001947C6"/>
    <w:rsid w:val="00196B23"/>
    <w:rsid w:val="001A496B"/>
    <w:rsid w:val="001A6E10"/>
    <w:rsid w:val="001A7470"/>
    <w:rsid w:val="001B0750"/>
    <w:rsid w:val="001B2BE2"/>
    <w:rsid w:val="001B321B"/>
    <w:rsid w:val="001B3411"/>
    <w:rsid w:val="001B3A32"/>
    <w:rsid w:val="001B4791"/>
    <w:rsid w:val="001B512A"/>
    <w:rsid w:val="001B51ED"/>
    <w:rsid w:val="001C09B5"/>
    <w:rsid w:val="001C1682"/>
    <w:rsid w:val="001C202A"/>
    <w:rsid w:val="001C30E4"/>
    <w:rsid w:val="001C3E44"/>
    <w:rsid w:val="001C40C1"/>
    <w:rsid w:val="001C4686"/>
    <w:rsid w:val="001C5BCB"/>
    <w:rsid w:val="001C64B9"/>
    <w:rsid w:val="001C6533"/>
    <w:rsid w:val="001D2B4F"/>
    <w:rsid w:val="001D5951"/>
    <w:rsid w:val="001D63C2"/>
    <w:rsid w:val="001D6890"/>
    <w:rsid w:val="001E14D5"/>
    <w:rsid w:val="001E333B"/>
    <w:rsid w:val="001E3FB3"/>
    <w:rsid w:val="001E4C5F"/>
    <w:rsid w:val="001E5CB1"/>
    <w:rsid w:val="001E68A4"/>
    <w:rsid w:val="001E7E5D"/>
    <w:rsid w:val="001F042E"/>
    <w:rsid w:val="001F0C38"/>
    <w:rsid w:val="001F0FBF"/>
    <w:rsid w:val="001F2EE0"/>
    <w:rsid w:val="001F4989"/>
    <w:rsid w:val="001F5607"/>
    <w:rsid w:val="001F5D1C"/>
    <w:rsid w:val="001F731F"/>
    <w:rsid w:val="00202D4C"/>
    <w:rsid w:val="002032EB"/>
    <w:rsid w:val="00206F31"/>
    <w:rsid w:val="0020775B"/>
    <w:rsid w:val="00207ACD"/>
    <w:rsid w:val="00207E6E"/>
    <w:rsid w:val="00207FFB"/>
    <w:rsid w:val="00210DF2"/>
    <w:rsid w:val="00210F8E"/>
    <w:rsid w:val="002115F3"/>
    <w:rsid w:val="00211BE7"/>
    <w:rsid w:val="0021542C"/>
    <w:rsid w:val="0021633B"/>
    <w:rsid w:val="0021781B"/>
    <w:rsid w:val="00217B2E"/>
    <w:rsid w:val="002216E1"/>
    <w:rsid w:val="00223062"/>
    <w:rsid w:val="00224143"/>
    <w:rsid w:val="002241B7"/>
    <w:rsid w:val="00224E9D"/>
    <w:rsid w:val="0022525C"/>
    <w:rsid w:val="00225680"/>
    <w:rsid w:val="00225B9F"/>
    <w:rsid w:val="00230574"/>
    <w:rsid w:val="00230D0D"/>
    <w:rsid w:val="0023195F"/>
    <w:rsid w:val="00234738"/>
    <w:rsid w:val="00241A97"/>
    <w:rsid w:val="00241DDE"/>
    <w:rsid w:val="002421B8"/>
    <w:rsid w:val="002427C0"/>
    <w:rsid w:val="00244A25"/>
    <w:rsid w:val="00246787"/>
    <w:rsid w:val="00255D33"/>
    <w:rsid w:val="002569B9"/>
    <w:rsid w:val="00257511"/>
    <w:rsid w:val="00257599"/>
    <w:rsid w:val="002577D6"/>
    <w:rsid w:val="002613FE"/>
    <w:rsid w:val="00261A62"/>
    <w:rsid w:val="00262062"/>
    <w:rsid w:val="00263B57"/>
    <w:rsid w:val="0026481A"/>
    <w:rsid w:val="00264C53"/>
    <w:rsid w:val="00265CDB"/>
    <w:rsid w:val="00266DE5"/>
    <w:rsid w:val="002670E3"/>
    <w:rsid w:val="002676F6"/>
    <w:rsid w:val="002709A4"/>
    <w:rsid w:val="00274355"/>
    <w:rsid w:val="00285803"/>
    <w:rsid w:val="00285E9D"/>
    <w:rsid w:val="00286D81"/>
    <w:rsid w:val="00287B1C"/>
    <w:rsid w:val="00290B81"/>
    <w:rsid w:val="00290F09"/>
    <w:rsid w:val="00291121"/>
    <w:rsid w:val="00293B03"/>
    <w:rsid w:val="002958EB"/>
    <w:rsid w:val="00297C08"/>
    <w:rsid w:val="002A0CAD"/>
    <w:rsid w:val="002A63A7"/>
    <w:rsid w:val="002B1C18"/>
    <w:rsid w:val="002B30ED"/>
    <w:rsid w:val="002B45D3"/>
    <w:rsid w:val="002C3F19"/>
    <w:rsid w:val="002C52B1"/>
    <w:rsid w:val="002C62AB"/>
    <w:rsid w:val="002D08DF"/>
    <w:rsid w:val="002D08F6"/>
    <w:rsid w:val="002D41AB"/>
    <w:rsid w:val="002D6706"/>
    <w:rsid w:val="002E1B58"/>
    <w:rsid w:val="002E22E7"/>
    <w:rsid w:val="002E2A29"/>
    <w:rsid w:val="002F06FE"/>
    <w:rsid w:val="002F0E93"/>
    <w:rsid w:val="002F117E"/>
    <w:rsid w:val="002F1C38"/>
    <w:rsid w:val="002F2259"/>
    <w:rsid w:val="002F3D52"/>
    <w:rsid w:val="002F494C"/>
    <w:rsid w:val="002F5908"/>
    <w:rsid w:val="003025E0"/>
    <w:rsid w:val="00302BCC"/>
    <w:rsid w:val="00304C55"/>
    <w:rsid w:val="0030556D"/>
    <w:rsid w:val="003110D0"/>
    <w:rsid w:val="00311210"/>
    <w:rsid w:val="00312267"/>
    <w:rsid w:val="00312B05"/>
    <w:rsid w:val="00315340"/>
    <w:rsid w:val="00317A1C"/>
    <w:rsid w:val="0032006A"/>
    <w:rsid w:val="00321245"/>
    <w:rsid w:val="00321428"/>
    <w:rsid w:val="00321A86"/>
    <w:rsid w:val="003222DB"/>
    <w:rsid w:val="003229C2"/>
    <w:rsid w:val="00322F33"/>
    <w:rsid w:val="00324237"/>
    <w:rsid w:val="00325511"/>
    <w:rsid w:val="00330C57"/>
    <w:rsid w:val="00333135"/>
    <w:rsid w:val="00335852"/>
    <w:rsid w:val="003410A1"/>
    <w:rsid w:val="00341BA3"/>
    <w:rsid w:val="00342024"/>
    <w:rsid w:val="0034435A"/>
    <w:rsid w:val="0034445B"/>
    <w:rsid w:val="00347820"/>
    <w:rsid w:val="00347848"/>
    <w:rsid w:val="003501D8"/>
    <w:rsid w:val="00350E73"/>
    <w:rsid w:val="00352C37"/>
    <w:rsid w:val="00353B23"/>
    <w:rsid w:val="00353B3E"/>
    <w:rsid w:val="0035476B"/>
    <w:rsid w:val="00354CF6"/>
    <w:rsid w:val="00360B98"/>
    <w:rsid w:val="0036156C"/>
    <w:rsid w:val="0036163B"/>
    <w:rsid w:val="00363015"/>
    <w:rsid w:val="003645FB"/>
    <w:rsid w:val="00365481"/>
    <w:rsid w:val="00370268"/>
    <w:rsid w:val="00372E1E"/>
    <w:rsid w:val="00374969"/>
    <w:rsid w:val="00375882"/>
    <w:rsid w:val="00380D8D"/>
    <w:rsid w:val="00380EB5"/>
    <w:rsid w:val="00381894"/>
    <w:rsid w:val="00381AA8"/>
    <w:rsid w:val="00381F90"/>
    <w:rsid w:val="0038527F"/>
    <w:rsid w:val="00386937"/>
    <w:rsid w:val="00386F62"/>
    <w:rsid w:val="0039044D"/>
    <w:rsid w:val="00390CF3"/>
    <w:rsid w:val="0039108E"/>
    <w:rsid w:val="00391F0E"/>
    <w:rsid w:val="003925AE"/>
    <w:rsid w:val="00392B00"/>
    <w:rsid w:val="003950BB"/>
    <w:rsid w:val="00397CDF"/>
    <w:rsid w:val="003A13F7"/>
    <w:rsid w:val="003A1FF8"/>
    <w:rsid w:val="003A25AA"/>
    <w:rsid w:val="003A36AF"/>
    <w:rsid w:val="003A39ED"/>
    <w:rsid w:val="003A58CB"/>
    <w:rsid w:val="003B01C8"/>
    <w:rsid w:val="003B146E"/>
    <w:rsid w:val="003B279D"/>
    <w:rsid w:val="003B3491"/>
    <w:rsid w:val="003B5C9C"/>
    <w:rsid w:val="003B60AA"/>
    <w:rsid w:val="003B616B"/>
    <w:rsid w:val="003C170E"/>
    <w:rsid w:val="003C2643"/>
    <w:rsid w:val="003C369A"/>
    <w:rsid w:val="003C4486"/>
    <w:rsid w:val="003D1FAC"/>
    <w:rsid w:val="003D289F"/>
    <w:rsid w:val="003D401D"/>
    <w:rsid w:val="003D6F62"/>
    <w:rsid w:val="003D7D75"/>
    <w:rsid w:val="003E0210"/>
    <w:rsid w:val="003E0E0A"/>
    <w:rsid w:val="003E16EB"/>
    <w:rsid w:val="003E6A73"/>
    <w:rsid w:val="003F0701"/>
    <w:rsid w:val="003F3064"/>
    <w:rsid w:val="003F30B3"/>
    <w:rsid w:val="003F3B39"/>
    <w:rsid w:val="003F5EFA"/>
    <w:rsid w:val="003F64EB"/>
    <w:rsid w:val="003F7005"/>
    <w:rsid w:val="003F7FDC"/>
    <w:rsid w:val="00400963"/>
    <w:rsid w:val="00400E5D"/>
    <w:rsid w:val="00401EE0"/>
    <w:rsid w:val="00401F46"/>
    <w:rsid w:val="00404B93"/>
    <w:rsid w:val="004110DA"/>
    <w:rsid w:val="004114FC"/>
    <w:rsid w:val="0041176C"/>
    <w:rsid w:val="00411932"/>
    <w:rsid w:val="004155E3"/>
    <w:rsid w:val="00416200"/>
    <w:rsid w:val="00416E1A"/>
    <w:rsid w:val="00424941"/>
    <w:rsid w:val="00424A4D"/>
    <w:rsid w:val="00425129"/>
    <w:rsid w:val="0042671A"/>
    <w:rsid w:val="0042792F"/>
    <w:rsid w:val="00427E61"/>
    <w:rsid w:val="00430284"/>
    <w:rsid w:val="00430A50"/>
    <w:rsid w:val="0043452A"/>
    <w:rsid w:val="00435A51"/>
    <w:rsid w:val="0044165A"/>
    <w:rsid w:val="00442FCB"/>
    <w:rsid w:val="00443951"/>
    <w:rsid w:val="004442CF"/>
    <w:rsid w:val="00445CBA"/>
    <w:rsid w:val="004506E2"/>
    <w:rsid w:val="00450E87"/>
    <w:rsid w:val="004521C7"/>
    <w:rsid w:val="00453763"/>
    <w:rsid w:val="004569FB"/>
    <w:rsid w:val="00460C66"/>
    <w:rsid w:val="004611EB"/>
    <w:rsid w:val="004618AE"/>
    <w:rsid w:val="004625D8"/>
    <w:rsid w:val="004633DF"/>
    <w:rsid w:val="00463521"/>
    <w:rsid w:val="004644D1"/>
    <w:rsid w:val="004649AA"/>
    <w:rsid w:val="00465350"/>
    <w:rsid w:val="004708A6"/>
    <w:rsid w:val="0047304C"/>
    <w:rsid w:val="0047311A"/>
    <w:rsid w:val="00474E53"/>
    <w:rsid w:val="0047550A"/>
    <w:rsid w:val="00477F5A"/>
    <w:rsid w:val="00480E36"/>
    <w:rsid w:val="00482ADB"/>
    <w:rsid w:val="0049225F"/>
    <w:rsid w:val="0049280C"/>
    <w:rsid w:val="00492B1E"/>
    <w:rsid w:val="00493CB5"/>
    <w:rsid w:val="004961BB"/>
    <w:rsid w:val="0049772C"/>
    <w:rsid w:val="004A2924"/>
    <w:rsid w:val="004A376E"/>
    <w:rsid w:val="004A3DC5"/>
    <w:rsid w:val="004A4FE1"/>
    <w:rsid w:val="004B0183"/>
    <w:rsid w:val="004B1D85"/>
    <w:rsid w:val="004B1EEC"/>
    <w:rsid w:val="004B2046"/>
    <w:rsid w:val="004B5D04"/>
    <w:rsid w:val="004B6567"/>
    <w:rsid w:val="004C0A97"/>
    <w:rsid w:val="004C120A"/>
    <w:rsid w:val="004C14E0"/>
    <w:rsid w:val="004C4DF4"/>
    <w:rsid w:val="004C7326"/>
    <w:rsid w:val="004D21D1"/>
    <w:rsid w:val="004D517B"/>
    <w:rsid w:val="004D7497"/>
    <w:rsid w:val="004E0ECA"/>
    <w:rsid w:val="004E43FE"/>
    <w:rsid w:val="004E6033"/>
    <w:rsid w:val="004F01E1"/>
    <w:rsid w:val="004F0697"/>
    <w:rsid w:val="004F0A51"/>
    <w:rsid w:val="004F23EC"/>
    <w:rsid w:val="004F2931"/>
    <w:rsid w:val="004F3D0E"/>
    <w:rsid w:val="004F521D"/>
    <w:rsid w:val="004F6F0E"/>
    <w:rsid w:val="005001B7"/>
    <w:rsid w:val="005011F7"/>
    <w:rsid w:val="0050207B"/>
    <w:rsid w:val="00505B9D"/>
    <w:rsid w:val="00506F90"/>
    <w:rsid w:val="00513ED0"/>
    <w:rsid w:val="00514843"/>
    <w:rsid w:val="00514AA7"/>
    <w:rsid w:val="00516423"/>
    <w:rsid w:val="00516A8A"/>
    <w:rsid w:val="005214AD"/>
    <w:rsid w:val="00522C2A"/>
    <w:rsid w:val="00525BCF"/>
    <w:rsid w:val="00530234"/>
    <w:rsid w:val="00532032"/>
    <w:rsid w:val="00532FD5"/>
    <w:rsid w:val="005339F7"/>
    <w:rsid w:val="00533BB5"/>
    <w:rsid w:val="005375F7"/>
    <w:rsid w:val="0054072C"/>
    <w:rsid w:val="00541AF2"/>
    <w:rsid w:val="005420C8"/>
    <w:rsid w:val="00542FFC"/>
    <w:rsid w:val="00543821"/>
    <w:rsid w:val="005451E3"/>
    <w:rsid w:val="00545576"/>
    <w:rsid w:val="005467A8"/>
    <w:rsid w:val="00550B6B"/>
    <w:rsid w:val="0055178A"/>
    <w:rsid w:val="005528AE"/>
    <w:rsid w:val="00553706"/>
    <w:rsid w:val="005538D0"/>
    <w:rsid w:val="00555F6B"/>
    <w:rsid w:val="00562D96"/>
    <w:rsid w:val="00564E14"/>
    <w:rsid w:val="00565B26"/>
    <w:rsid w:val="0057133D"/>
    <w:rsid w:val="0057248F"/>
    <w:rsid w:val="00573084"/>
    <w:rsid w:val="0057394B"/>
    <w:rsid w:val="00574332"/>
    <w:rsid w:val="00580847"/>
    <w:rsid w:val="00580871"/>
    <w:rsid w:val="00581FD4"/>
    <w:rsid w:val="00583700"/>
    <w:rsid w:val="00584A6A"/>
    <w:rsid w:val="00585C45"/>
    <w:rsid w:val="005864CD"/>
    <w:rsid w:val="0058744C"/>
    <w:rsid w:val="00587968"/>
    <w:rsid w:val="00590ED9"/>
    <w:rsid w:val="00593254"/>
    <w:rsid w:val="005949BE"/>
    <w:rsid w:val="0059587F"/>
    <w:rsid w:val="0059609D"/>
    <w:rsid w:val="00596AD2"/>
    <w:rsid w:val="00597C5F"/>
    <w:rsid w:val="00597E67"/>
    <w:rsid w:val="005A00D9"/>
    <w:rsid w:val="005A0488"/>
    <w:rsid w:val="005A2A3B"/>
    <w:rsid w:val="005A5CFC"/>
    <w:rsid w:val="005A6F51"/>
    <w:rsid w:val="005A7639"/>
    <w:rsid w:val="005B07BD"/>
    <w:rsid w:val="005B0A4F"/>
    <w:rsid w:val="005B0AFE"/>
    <w:rsid w:val="005B2C60"/>
    <w:rsid w:val="005B4C17"/>
    <w:rsid w:val="005B687A"/>
    <w:rsid w:val="005B73E8"/>
    <w:rsid w:val="005B75FF"/>
    <w:rsid w:val="005C0240"/>
    <w:rsid w:val="005C1B0A"/>
    <w:rsid w:val="005C1E8E"/>
    <w:rsid w:val="005C3920"/>
    <w:rsid w:val="005C4A71"/>
    <w:rsid w:val="005D105A"/>
    <w:rsid w:val="005D1074"/>
    <w:rsid w:val="005D1209"/>
    <w:rsid w:val="005D48B7"/>
    <w:rsid w:val="005D4C0F"/>
    <w:rsid w:val="005D4DF5"/>
    <w:rsid w:val="005D7BF7"/>
    <w:rsid w:val="005E22EA"/>
    <w:rsid w:val="005E444C"/>
    <w:rsid w:val="005E6494"/>
    <w:rsid w:val="005F0326"/>
    <w:rsid w:val="005F0FD8"/>
    <w:rsid w:val="005F2E00"/>
    <w:rsid w:val="005F408E"/>
    <w:rsid w:val="005F41AB"/>
    <w:rsid w:val="005F4577"/>
    <w:rsid w:val="005F5239"/>
    <w:rsid w:val="005F65A6"/>
    <w:rsid w:val="005F69AB"/>
    <w:rsid w:val="005F77C0"/>
    <w:rsid w:val="00601745"/>
    <w:rsid w:val="00601A82"/>
    <w:rsid w:val="00603AB5"/>
    <w:rsid w:val="006056C9"/>
    <w:rsid w:val="00605AB8"/>
    <w:rsid w:val="00606605"/>
    <w:rsid w:val="00607010"/>
    <w:rsid w:val="00607D49"/>
    <w:rsid w:val="00607E0B"/>
    <w:rsid w:val="00613E78"/>
    <w:rsid w:val="0061419A"/>
    <w:rsid w:val="00614729"/>
    <w:rsid w:val="00614BC9"/>
    <w:rsid w:val="00616C65"/>
    <w:rsid w:val="00620649"/>
    <w:rsid w:val="00622C43"/>
    <w:rsid w:val="00623291"/>
    <w:rsid w:val="00624EB8"/>
    <w:rsid w:val="006328B1"/>
    <w:rsid w:val="00633A70"/>
    <w:rsid w:val="006358E4"/>
    <w:rsid w:val="00636432"/>
    <w:rsid w:val="00637733"/>
    <w:rsid w:val="006426B4"/>
    <w:rsid w:val="00642CBD"/>
    <w:rsid w:val="006455D3"/>
    <w:rsid w:val="0064563C"/>
    <w:rsid w:val="00646CC7"/>
    <w:rsid w:val="00651610"/>
    <w:rsid w:val="0065188F"/>
    <w:rsid w:val="00653BC3"/>
    <w:rsid w:val="0065494B"/>
    <w:rsid w:val="00656AE2"/>
    <w:rsid w:val="0065793C"/>
    <w:rsid w:val="006579CB"/>
    <w:rsid w:val="00661EDF"/>
    <w:rsid w:val="0066266D"/>
    <w:rsid w:val="00663A5C"/>
    <w:rsid w:val="00664AF5"/>
    <w:rsid w:val="006700FC"/>
    <w:rsid w:val="00670CB8"/>
    <w:rsid w:val="006719C8"/>
    <w:rsid w:val="0067285A"/>
    <w:rsid w:val="00672AC1"/>
    <w:rsid w:val="00675205"/>
    <w:rsid w:val="006756A6"/>
    <w:rsid w:val="00675DC6"/>
    <w:rsid w:val="00676BC3"/>
    <w:rsid w:val="006808B9"/>
    <w:rsid w:val="00680E7D"/>
    <w:rsid w:val="006836CD"/>
    <w:rsid w:val="0068613A"/>
    <w:rsid w:val="00686894"/>
    <w:rsid w:val="006871ED"/>
    <w:rsid w:val="00687EA4"/>
    <w:rsid w:val="00687F53"/>
    <w:rsid w:val="0069039C"/>
    <w:rsid w:val="00690C8F"/>
    <w:rsid w:val="00692268"/>
    <w:rsid w:val="006923E2"/>
    <w:rsid w:val="00694327"/>
    <w:rsid w:val="00695F15"/>
    <w:rsid w:val="00697375"/>
    <w:rsid w:val="006A0324"/>
    <w:rsid w:val="006A1629"/>
    <w:rsid w:val="006A1F4B"/>
    <w:rsid w:val="006A2643"/>
    <w:rsid w:val="006A2939"/>
    <w:rsid w:val="006A4F69"/>
    <w:rsid w:val="006A5DC1"/>
    <w:rsid w:val="006B14C3"/>
    <w:rsid w:val="006B3C20"/>
    <w:rsid w:val="006B4337"/>
    <w:rsid w:val="006B456F"/>
    <w:rsid w:val="006B7E92"/>
    <w:rsid w:val="006C1724"/>
    <w:rsid w:val="006C39CF"/>
    <w:rsid w:val="006C7848"/>
    <w:rsid w:val="006C7910"/>
    <w:rsid w:val="006D0CDD"/>
    <w:rsid w:val="006D1380"/>
    <w:rsid w:val="006D2813"/>
    <w:rsid w:val="006D3481"/>
    <w:rsid w:val="006D5B7F"/>
    <w:rsid w:val="006D5C0A"/>
    <w:rsid w:val="006D651D"/>
    <w:rsid w:val="006D6841"/>
    <w:rsid w:val="006D701A"/>
    <w:rsid w:val="006E1E17"/>
    <w:rsid w:val="006E45BC"/>
    <w:rsid w:val="006E7E14"/>
    <w:rsid w:val="006F55CD"/>
    <w:rsid w:val="0070143A"/>
    <w:rsid w:val="00704EE6"/>
    <w:rsid w:val="0070599F"/>
    <w:rsid w:val="007064F8"/>
    <w:rsid w:val="00706CF9"/>
    <w:rsid w:val="0070734B"/>
    <w:rsid w:val="007112A4"/>
    <w:rsid w:val="007145B2"/>
    <w:rsid w:val="00714B45"/>
    <w:rsid w:val="00714F4D"/>
    <w:rsid w:val="00714FD8"/>
    <w:rsid w:val="007150C5"/>
    <w:rsid w:val="0071585D"/>
    <w:rsid w:val="00716706"/>
    <w:rsid w:val="007170E4"/>
    <w:rsid w:val="00721501"/>
    <w:rsid w:val="00721A15"/>
    <w:rsid w:val="0072272E"/>
    <w:rsid w:val="0072286B"/>
    <w:rsid w:val="00723106"/>
    <w:rsid w:val="00724324"/>
    <w:rsid w:val="007245FC"/>
    <w:rsid w:val="0072545A"/>
    <w:rsid w:val="00726CFD"/>
    <w:rsid w:val="00727925"/>
    <w:rsid w:val="007305B7"/>
    <w:rsid w:val="00731380"/>
    <w:rsid w:val="00733CED"/>
    <w:rsid w:val="00736051"/>
    <w:rsid w:val="00737431"/>
    <w:rsid w:val="00741D97"/>
    <w:rsid w:val="00747D05"/>
    <w:rsid w:val="007507C5"/>
    <w:rsid w:val="007508B2"/>
    <w:rsid w:val="00750BD4"/>
    <w:rsid w:val="00753859"/>
    <w:rsid w:val="00756665"/>
    <w:rsid w:val="00760463"/>
    <w:rsid w:val="00761E8C"/>
    <w:rsid w:val="007632B8"/>
    <w:rsid w:val="00765283"/>
    <w:rsid w:val="0076552F"/>
    <w:rsid w:val="00766BB4"/>
    <w:rsid w:val="007715F8"/>
    <w:rsid w:val="00771827"/>
    <w:rsid w:val="007746CD"/>
    <w:rsid w:val="00775027"/>
    <w:rsid w:val="0077503F"/>
    <w:rsid w:val="00776EC3"/>
    <w:rsid w:val="007805BD"/>
    <w:rsid w:val="007827D3"/>
    <w:rsid w:val="007869AC"/>
    <w:rsid w:val="007900FF"/>
    <w:rsid w:val="00790CAC"/>
    <w:rsid w:val="00791239"/>
    <w:rsid w:val="00791562"/>
    <w:rsid w:val="00792460"/>
    <w:rsid w:val="00792BD7"/>
    <w:rsid w:val="00794209"/>
    <w:rsid w:val="00795139"/>
    <w:rsid w:val="00795ADC"/>
    <w:rsid w:val="007A16AF"/>
    <w:rsid w:val="007A24C9"/>
    <w:rsid w:val="007A4424"/>
    <w:rsid w:val="007A5272"/>
    <w:rsid w:val="007B1996"/>
    <w:rsid w:val="007B3CF0"/>
    <w:rsid w:val="007B44FF"/>
    <w:rsid w:val="007B5040"/>
    <w:rsid w:val="007B5B67"/>
    <w:rsid w:val="007C041F"/>
    <w:rsid w:val="007C1279"/>
    <w:rsid w:val="007C2943"/>
    <w:rsid w:val="007C4D9D"/>
    <w:rsid w:val="007C716D"/>
    <w:rsid w:val="007D2898"/>
    <w:rsid w:val="007D34D0"/>
    <w:rsid w:val="007D34DE"/>
    <w:rsid w:val="007D464E"/>
    <w:rsid w:val="007E0C11"/>
    <w:rsid w:val="007E175B"/>
    <w:rsid w:val="007E64EF"/>
    <w:rsid w:val="007F27AB"/>
    <w:rsid w:val="007F6658"/>
    <w:rsid w:val="007F7E47"/>
    <w:rsid w:val="00801DEF"/>
    <w:rsid w:val="008026AE"/>
    <w:rsid w:val="0080274B"/>
    <w:rsid w:val="00803C42"/>
    <w:rsid w:val="00803E81"/>
    <w:rsid w:val="00804D60"/>
    <w:rsid w:val="00805D6F"/>
    <w:rsid w:val="008068A1"/>
    <w:rsid w:val="00806EF9"/>
    <w:rsid w:val="00811921"/>
    <w:rsid w:val="00812837"/>
    <w:rsid w:val="00812D1E"/>
    <w:rsid w:val="00813629"/>
    <w:rsid w:val="00813E99"/>
    <w:rsid w:val="008141C4"/>
    <w:rsid w:val="00814326"/>
    <w:rsid w:val="00814FCD"/>
    <w:rsid w:val="0082195F"/>
    <w:rsid w:val="008233B1"/>
    <w:rsid w:val="00824105"/>
    <w:rsid w:val="00824CCF"/>
    <w:rsid w:val="00825F99"/>
    <w:rsid w:val="00826CA2"/>
    <w:rsid w:val="008320D3"/>
    <w:rsid w:val="0083256C"/>
    <w:rsid w:val="00832733"/>
    <w:rsid w:val="008363A3"/>
    <w:rsid w:val="008365BB"/>
    <w:rsid w:val="00837D2D"/>
    <w:rsid w:val="00840B4E"/>
    <w:rsid w:val="00840CD3"/>
    <w:rsid w:val="008424C6"/>
    <w:rsid w:val="00844737"/>
    <w:rsid w:val="00845BA9"/>
    <w:rsid w:val="0084685A"/>
    <w:rsid w:val="008526F0"/>
    <w:rsid w:val="008528E3"/>
    <w:rsid w:val="00853422"/>
    <w:rsid w:val="008549E0"/>
    <w:rsid w:val="008554D8"/>
    <w:rsid w:val="008572F0"/>
    <w:rsid w:val="008613FC"/>
    <w:rsid w:val="008639B3"/>
    <w:rsid w:val="00863D24"/>
    <w:rsid w:val="00864AEB"/>
    <w:rsid w:val="0086691E"/>
    <w:rsid w:val="00875FCD"/>
    <w:rsid w:val="00883D36"/>
    <w:rsid w:val="008841DE"/>
    <w:rsid w:val="00884B17"/>
    <w:rsid w:val="008869C0"/>
    <w:rsid w:val="00887C12"/>
    <w:rsid w:val="00892136"/>
    <w:rsid w:val="00892345"/>
    <w:rsid w:val="00894BD4"/>
    <w:rsid w:val="008A17A7"/>
    <w:rsid w:val="008A2721"/>
    <w:rsid w:val="008A6BDE"/>
    <w:rsid w:val="008A759E"/>
    <w:rsid w:val="008B0F7F"/>
    <w:rsid w:val="008B35A2"/>
    <w:rsid w:val="008B62C8"/>
    <w:rsid w:val="008C01F3"/>
    <w:rsid w:val="008C12A6"/>
    <w:rsid w:val="008C2BD3"/>
    <w:rsid w:val="008C3C08"/>
    <w:rsid w:val="008C4EAA"/>
    <w:rsid w:val="008C5DD7"/>
    <w:rsid w:val="008C6E71"/>
    <w:rsid w:val="008D213A"/>
    <w:rsid w:val="008D23BF"/>
    <w:rsid w:val="008D329B"/>
    <w:rsid w:val="008D4D95"/>
    <w:rsid w:val="008D5226"/>
    <w:rsid w:val="008D553F"/>
    <w:rsid w:val="008D6A36"/>
    <w:rsid w:val="008D6E40"/>
    <w:rsid w:val="008D7B35"/>
    <w:rsid w:val="008E1BC1"/>
    <w:rsid w:val="008E304D"/>
    <w:rsid w:val="008E62BA"/>
    <w:rsid w:val="008E7631"/>
    <w:rsid w:val="008F1AD1"/>
    <w:rsid w:val="008F3D46"/>
    <w:rsid w:val="008F3EE0"/>
    <w:rsid w:val="008F4F90"/>
    <w:rsid w:val="008F5C65"/>
    <w:rsid w:val="008F601A"/>
    <w:rsid w:val="008F67BE"/>
    <w:rsid w:val="008F6CF1"/>
    <w:rsid w:val="00900F52"/>
    <w:rsid w:val="009028FF"/>
    <w:rsid w:val="00907285"/>
    <w:rsid w:val="009119E2"/>
    <w:rsid w:val="0091252A"/>
    <w:rsid w:val="00913ADC"/>
    <w:rsid w:val="0091470A"/>
    <w:rsid w:val="00915549"/>
    <w:rsid w:val="00915FD8"/>
    <w:rsid w:val="00916455"/>
    <w:rsid w:val="0091654F"/>
    <w:rsid w:val="00917708"/>
    <w:rsid w:val="00924405"/>
    <w:rsid w:val="00926122"/>
    <w:rsid w:val="0093225A"/>
    <w:rsid w:val="0093364F"/>
    <w:rsid w:val="0093564E"/>
    <w:rsid w:val="00937DB9"/>
    <w:rsid w:val="009413C0"/>
    <w:rsid w:val="009442EC"/>
    <w:rsid w:val="00944442"/>
    <w:rsid w:val="009450DC"/>
    <w:rsid w:val="00950E8D"/>
    <w:rsid w:val="009544E9"/>
    <w:rsid w:val="00954E9C"/>
    <w:rsid w:val="0095565B"/>
    <w:rsid w:val="00955EB6"/>
    <w:rsid w:val="00956FCE"/>
    <w:rsid w:val="009571D2"/>
    <w:rsid w:val="009604CE"/>
    <w:rsid w:val="009611F7"/>
    <w:rsid w:val="009612B6"/>
    <w:rsid w:val="00963FF7"/>
    <w:rsid w:val="00964E1B"/>
    <w:rsid w:val="00967282"/>
    <w:rsid w:val="009703A1"/>
    <w:rsid w:val="009715A8"/>
    <w:rsid w:val="009722CC"/>
    <w:rsid w:val="00976B8A"/>
    <w:rsid w:val="00977421"/>
    <w:rsid w:val="0098051A"/>
    <w:rsid w:val="00981B0E"/>
    <w:rsid w:val="00982B27"/>
    <w:rsid w:val="00982D4D"/>
    <w:rsid w:val="00985E29"/>
    <w:rsid w:val="0098799E"/>
    <w:rsid w:val="00994647"/>
    <w:rsid w:val="0099680B"/>
    <w:rsid w:val="00996CC8"/>
    <w:rsid w:val="00997C8B"/>
    <w:rsid w:val="009A0B27"/>
    <w:rsid w:val="009A257F"/>
    <w:rsid w:val="009A50A0"/>
    <w:rsid w:val="009B04EC"/>
    <w:rsid w:val="009B05E5"/>
    <w:rsid w:val="009B1E86"/>
    <w:rsid w:val="009B45DE"/>
    <w:rsid w:val="009B4616"/>
    <w:rsid w:val="009B5C22"/>
    <w:rsid w:val="009C0C1F"/>
    <w:rsid w:val="009C5D28"/>
    <w:rsid w:val="009D329C"/>
    <w:rsid w:val="009D48F9"/>
    <w:rsid w:val="009D6408"/>
    <w:rsid w:val="009D68F8"/>
    <w:rsid w:val="009D6C1F"/>
    <w:rsid w:val="009D6F50"/>
    <w:rsid w:val="009D703D"/>
    <w:rsid w:val="009D7393"/>
    <w:rsid w:val="009D73D8"/>
    <w:rsid w:val="009D7A86"/>
    <w:rsid w:val="009E0F1E"/>
    <w:rsid w:val="009E2C24"/>
    <w:rsid w:val="009E306C"/>
    <w:rsid w:val="009E3FD8"/>
    <w:rsid w:val="009E55FC"/>
    <w:rsid w:val="009E6F62"/>
    <w:rsid w:val="009F1382"/>
    <w:rsid w:val="009F1ABF"/>
    <w:rsid w:val="009F22F2"/>
    <w:rsid w:val="009F2974"/>
    <w:rsid w:val="009F3548"/>
    <w:rsid w:val="009F364F"/>
    <w:rsid w:val="009F4108"/>
    <w:rsid w:val="009F5ACB"/>
    <w:rsid w:val="00A0326A"/>
    <w:rsid w:val="00A035D5"/>
    <w:rsid w:val="00A04373"/>
    <w:rsid w:val="00A04D66"/>
    <w:rsid w:val="00A07C1A"/>
    <w:rsid w:val="00A07F54"/>
    <w:rsid w:val="00A10BDE"/>
    <w:rsid w:val="00A1471B"/>
    <w:rsid w:val="00A16532"/>
    <w:rsid w:val="00A16AFD"/>
    <w:rsid w:val="00A16EFF"/>
    <w:rsid w:val="00A22A16"/>
    <w:rsid w:val="00A22FE7"/>
    <w:rsid w:val="00A23015"/>
    <w:rsid w:val="00A23868"/>
    <w:rsid w:val="00A23939"/>
    <w:rsid w:val="00A24377"/>
    <w:rsid w:val="00A24539"/>
    <w:rsid w:val="00A24B03"/>
    <w:rsid w:val="00A262AC"/>
    <w:rsid w:val="00A27BA0"/>
    <w:rsid w:val="00A4059E"/>
    <w:rsid w:val="00A405DB"/>
    <w:rsid w:val="00A42F8B"/>
    <w:rsid w:val="00A43413"/>
    <w:rsid w:val="00A4433C"/>
    <w:rsid w:val="00A45F43"/>
    <w:rsid w:val="00A50E82"/>
    <w:rsid w:val="00A539CC"/>
    <w:rsid w:val="00A554EB"/>
    <w:rsid w:val="00A55DF6"/>
    <w:rsid w:val="00A55EAE"/>
    <w:rsid w:val="00A61AA1"/>
    <w:rsid w:val="00A61CAC"/>
    <w:rsid w:val="00A62BFE"/>
    <w:rsid w:val="00A661BC"/>
    <w:rsid w:val="00A668E1"/>
    <w:rsid w:val="00A673C7"/>
    <w:rsid w:val="00A73AD6"/>
    <w:rsid w:val="00A74265"/>
    <w:rsid w:val="00A74622"/>
    <w:rsid w:val="00A7466B"/>
    <w:rsid w:val="00A8203B"/>
    <w:rsid w:val="00A85056"/>
    <w:rsid w:val="00A873F7"/>
    <w:rsid w:val="00A90B74"/>
    <w:rsid w:val="00A913F4"/>
    <w:rsid w:val="00A91C88"/>
    <w:rsid w:val="00A979CA"/>
    <w:rsid w:val="00AA3DEA"/>
    <w:rsid w:val="00AA638C"/>
    <w:rsid w:val="00AA77E4"/>
    <w:rsid w:val="00AB2E81"/>
    <w:rsid w:val="00AB526F"/>
    <w:rsid w:val="00AB5DDF"/>
    <w:rsid w:val="00AC206F"/>
    <w:rsid w:val="00AC3A71"/>
    <w:rsid w:val="00AC3FD3"/>
    <w:rsid w:val="00AC43E7"/>
    <w:rsid w:val="00AC4A39"/>
    <w:rsid w:val="00AC7AF7"/>
    <w:rsid w:val="00AC7F98"/>
    <w:rsid w:val="00AD3104"/>
    <w:rsid w:val="00AD529D"/>
    <w:rsid w:val="00AD65D6"/>
    <w:rsid w:val="00AE06AE"/>
    <w:rsid w:val="00AE4C45"/>
    <w:rsid w:val="00AF0962"/>
    <w:rsid w:val="00AF120C"/>
    <w:rsid w:val="00AF5620"/>
    <w:rsid w:val="00AF5875"/>
    <w:rsid w:val="00AF6D93"/>
    <w:rsid w:val="00AF72C1"/>
    <w:rsid w:val="00AF7B0D"/>
    <w:rsid w:val="00B01B00"/>
    <w:rsid w:val="00B02094"/>
    <w:rsid w:val="00B04DDB"/>
    <w:rsid w:val="00B0531E"/>
    <w:rsid w:val="00B1047C"/>
    <w:rsid w:val="00B1295F"/>
    <w:rsid w:val="00B15C7F"/>
    <w:rsid w:val="00B20277"/>
    <w:rsid w:val="00B21A3D"/>
    <w:rsid w:val="00B21FF6"/>
    <w:rsid w:val="00B22C6A"/>
    <w:rsid w:val="00B244D5"/>
    <w:rsid w:val="00B245D2"/>
    <w:rsid w:val="00B24D2D"/>
    <w:rsid w:val="00B26FE6"/>
    <w:rsid w:val="00B33FE6"/>
    <w:rsid w:val="00B349EF"/>
    <w:rsid w:val="00B361A1"/>
    <w:rsid w:val="00B36AFB"/>
    <w:rsid w:val="00B37065"/>
    <w:rsid w:val="00B40B7C"/>
    <w:rsid w:val="00B430EF"/>
    <w:rsid w:val="00B436E5"/>
    <w:rsid w:val="00B43F58"/>
    <w:rsid w:val="00B4634D"/>
    <w:rsid w:val="00B46DFB"/>
    <w:rsid w:val="00B477A6"/>
    <w:rsid w:val="00B515CA"/>
    <w:rsid w:val="00B52076"/>
    <w:rsid w:val="00B548CB"/>
    <w:rsid w:val="00B54EBD"/>
    <w:rsid w:val="00B552FB"/>
    <w:rsid w:val="00B57B29"/>
    <w:rsid w:val="00B6349F"/>
    <w:rsid w:val="00B63A0A"/>
    <w:rsid w:val="00B64B57"/>
    <w:rsid w:val="00B66A65"/>
    <w:rsid w:val="00B67D62"/>
    <w:rsid w:val="00B67FE8"/>
    <w:rsid w:val="00B704C0"/>
    <w:rsid w:val="00B7113D"/>
    <w:rsid w:val="00B71191"/>
    <w:rsid w:val="00B71C0F"/>
    <w:rsid w:val="00B71D6C"/>
    <w:rsid w:val="00B726C1"/>
    <w:rsid w:val="00B727E0"/>
    <w:rsid w:val="00B73BEB"/>
    <w:rsid w:val="00B74687"/>
    <w:rsid w:val="00B766E4"/>
    <w:rsid w:val="00B76BCC"/>
    <w:rsid w:val="00B77352"/>
    <w:rsid w:val="00B7763A"/>
    <w:rsid w:val="00B80AED"/>
    <w:rsid w:val="00B854B8"/>
    <w:rsid w:val="00B87481"/>
    <w:rsid w:val="00B901D4"/>
    <w:rsid w:val="00B903F8"/>
    <w:rsid w:val="00B9076A"/>
    <w:rsid w:val="00B90F4C"/>
    <w:rsid w:val="00B92639"/>
    <w:rsid w:val="00B92E2B"/>
    <w:rsid w:val="00B967F8"/>
    <w:rsid w:val="00B97E14"/>
    <w:rsid w:val="00BA0C07"/>
    <w:rsid w:val="00BA11C6"/>
    <w:rsid w:val="00BA451A"/>
    <w:rsid w:val="00BA7BA7"/>
    <w:rsid w:val="00BB3843"/>
    <w:rsid w:val="00BB3FB2"/>
    <w:rsid w:val="00BB4763"/>
    <w:rsid w:val="00BB48A9"/>
    <w:rsid w:val="00BB4CC4"/>
    <w:rsid w:val="00BB57C5"/>
    <w:rsid w:val="00BB67C1"/>
    <w:rsid w:val="00BC2D5C"/>
    <w:rsid w:val="00BC36A0"/>
    <w:rsid w:val="00BC4D5C"/>
    <w:rsid w:val="00BC56F6"/>
    <w:rsid w:val="00BC6A1A"/>
    <w:rsid w:val="00BC6C47"/>
    <w:rsid w:val="00BC7CC8"/>
    <w:rsid w:val="00BD03E0"/>
    <w:rsid w:val="00BD1F46"/>
    <w:rsid w:val="00BD25D9"/>
    <w:rsid w:val="00BD38BE"/>
    <w:rsid w:val="00BE1543"/>
    <w:rsid w:val="00BE21DC"/>
    <w:rsid w:val="00BF0256"/>
    <w:rsid w:val="00BF0916"/>
    <w:rsid w:val="00BF092C"/>
    <w:rsid w:val="00BF37EC"/>
    <w:rsid w:val="00BF3AAE"/>
    <w:rsid w:val="00BF4992"/>
    <w:rsid w:val="00BF4B0F"/>
    <w:rsid w:val="00BF6413"/>
    <w:rsid w:val="00BF7938"/>
    <w:rsid w:val="00C00F32"/>
    <w:rsid w:val="00C017F4"/>
    <w:rsid w:val="00C04FE0"/>
    <w:rsid w:val="00C05A52"/>
    <w:rsid w:val="00C06CD4"/>
    <w:rsid w:val="00C06FEA"/>
    <w:rsid w:val="00C07915"/>
    <w:rsid w:val="00C07BA1"/>
    <w:rsid w:val="00C10308"/>
    <w:rsid w:val="00C1343F"/>
    <w:rsid w:val="00C169E2"/>
    <w:rsid w:val="00C17B04"/>
    <w:rsid w:val="00C204B9"/>
    <w:rsid w:val="00C207AA"/>
    <w:rsid w:val="00C22164"/>
    <w:rsid w:val="00C30081"/>
    <w:rsid w:val="00C31137"/>
    <w:rsid w:val="00C330AB"/>
    <w:rsid w:val="00C3406B"/>
    <w:rsid w:val="00C35458"/>
    <w:rsid w:val="00C3551E"/>
    <w:rsid w:val="00C37507"/>
    <w:rsid w:val="00C403A4"/>
    <w:rsid w:val="00C40B0D"/>
    <w:rsid w:val="00C410DD"/>
    <w:rsid w:val="00C4348D"/>
    <w:rsid w:val="00C43B71"/>
    <w:rsid w:val="00C44653"/>
    <w:rsid w:val="00C449E7"/>
    <w:rsid w:val="00C465B1"/>
    <w:rsid w:val="00C4669B"/>
    <w:rsid w:val="00C477C5"/>
    <w:rsid w:val="00C50DA3"/>
    <w:rsid w:val="00C51421"/>
    <w:rsid w:val="00C518FB"/>
    <w:rsid w:val="00C53092"/>
    <w:rsid w:val="00C555F5"/>
    <w:rsid w:val="00C5704F"/>
    <w:rsid w:val="00C57AC6"/>
    <w:rsid w:val="00C60580"/>
    <w:rsid w:val="00C6199F"/>
    <w:rsid w:val="00C64AB2"/>
    <w:rsid w:val="00C67016"/>
    <w:rsid w:val="00C67588"/>
    <w:rsid w:val="00C678BC"/>
    <w:rsid w:val="00C750D0"/>
    <w:rsid w:val="00C762AD"/>
    <w:rsid w:val="00C77B9E"/>
    <w:rsid w:val="00C81263"/>
    <w:rsid w:val="00C86D56"/>
    <w:rsid w:val="00C8764F"/>
    <w:rsid w:val="00C9037B"/>
    <w:rsid w:val="00C90AAF"/>
    <w:rsid w:val="00C93237"/>
    <w:rsid w:val="00C94ED8"/>
    <w:rsid w:val="00C9550E"/>
    <w:rsid w:val="00C97726"/>
    <w:rsid w:val="00C97AC2"/>
    <w:rsid w:val="00C97EEC"/>
    <w:rsid w:val="00CA1ED9"/>
    <w:rsid w:val="00CA1FAA"/>
    <w:rsid w:val="00CA6473"/>
    <w:rsid w:val="00CA6902"/>
    <w:rsid w:val="00CA6B8A"/>
    <w:rsid w:val="00CA74DF"/>
    <w:rsid w:val="00CA7699"/>
    <w:rsid w:val="00CA7FC1"/>
    <w:rsid w:val="00CB07A8"/>
    <w:rsid w:val="00CB223F"/>
    <w:rsid w:val="00CB2A0F"/>
    <w:rsid w:val="00CB5550"/>
    <w:rsid w:val="00CB699B"/>
    <w:rsid w:val="00CC09D7"/>
    <w:rsid w:val="00CC12C0"/>
    <w:rsid w:val="00CC135F"/>
    <w:rsid w:val="00CC3E5A"/>
    <w:rsid w:val="00CC5BE6"/>
    <w:rsid w:val="00CC6F75"/>
    <w:rsid w:val="00CD0D79"/>
    <w:rsid w:val="00CD4501"/>
    <w:rsid w:val="00CD4A13"/>
    <w:rsid w:val="00CD6167"/>
    <w:rsid w:val="00CD7DF9"/>
    <w:rsid w:val="00CE1A0C"/>
    <w:rsid w:val="00CE1AFE"/>
    <w:rsid w:val="00CE4105"/>
    <w:rsid w:val="00CE4D50"/>
    <w:rsid w:val="00CE7BA8"/>
    <w:rsid w:val="00CF14CA"/>
    <w:rsid w:val="00CF1B12"/>
    <w:rsid w:val="00CF264B"/>
    <w:rsid w:val="00CF334D"/>
    <w:rsid w:val="00CF4AD1"/>
    <w:rsid w:val="00CF5486"/>
    <w:rsid w:val="00CF72E5"/>
    <w:rsid w:val="00CF7BEB"/>
    <w:rsid w:val="00D0083A"/>
    <w:rsid w:val="00D02D5A"/>
    <w:rsid w:val="00D03671"/>
    <w:rsid w:val="00D042C9"/>
    <w:rsid w:val="00D102AF"/>
    <w:rsid w:val="00D136D8"/>
    <w:rsid w:val="00D14264"/>
    <w:rsid w:val="00D14D6B"/>
    <w:rsid w:val="00D23A39"/>
    <w:rsid w:val="00D24D0F"/>
    <w:rsid w:val="00D2522D"/>
    <w:rsid w:val="00D304F0"/>
    <w:rsid w:val="00D31304"/>
    <w:rsid w:val="00D3175D"/>
    <w:rsid w:val="00D33F0B"/>
    <w:rsid w:val="00D3549A"/>
    <w:rsid w:val="00D3619A"/>
    <w:rsid w:val="00D421FE"/>
    <w:rsid w:val="00D438F3"/>
    <w:rsid w:val="00D43C5B"/>
    <w:rsid w:val="00D449E8"/>
    <w:rsid w:val="00D451E8"/>
    <w:rsid w:val="00D46036"/>
    <w:rsid w:val="00D540AC"/>
    <w:rsid w:val="00D57377"/>
    <w:rsid w:val="00D574E5"/>
    <w:rsid w:val="00D57D70"/>
    <w:rsid w:val="00D6010C"/>
    <w:rsid w:val="00D61054"/>
    <w:rsid w:val="00D62B7A"/>
    <w:rsid w:val="00D63069"/>
    <w:rsid w:val="00D6593C"/>
    <w:rsid w:val="00D66D5D"/>
    <w:rsid w:val="00D676CA"/>
    <w:rsid w:val="00D705B7"/>
    <w:rsid w:val="00D70D06"/>
    <w:rsid w:val="00D73431"/>
    <w:rsid w:val="00D739B4"/>
    <w:rsid w:val="00D7446B"/>
    <w:rsid w:val="00D74665"/>
    <w:rsid w:val="00D77092"/>
    <w:rsid w:val="00D81487"/>
    <w:rsid w:val="00D84EC4"/>
    <w:rsid w:val="00D867A3"/>
    <w:rsid w:val="00D87B4F"/>
    <w:rsid w:val="00D87CE5"/>
    <w:rsid w:val="00D9100D"/>
    <w:rsid w:val="00D92271"/>
    <w:rsid w:val="00D92783"/>
    <w:rsid w:val="00D94B12"/>
    <w:rsid w:val="00D96E30"/>
    <w:rsid w:val="00DA1900"/>
    <w:rsid w:val="00DA427C"/>
    <w:rsid w:val="00DA4289"/>
    <w:rsid w:val="00DA6205"/>
    <w:rsid w:val="00DA7BA0"/>
    <w:rsid w:val="00DB1F32"/>
    <w:rsid w:val="00DB28C9"/>
    <w:rsid w:val="00DB31C2"/>
    <w:rsid w:val="00DB6888"/>
    <w:rsid w:val="00DC1732"/>
    <w:rsid w:val="00DC23CE"/>
    <w:rsid w:val="00DC3774"/>
    <w:rsid w:val="00DC5E58"/>
    <w:rsid w:val="00DC6012"/>
    <w:rsid w:val="00DC67D0"/>
    <w:rsid w:val="00DD1D8C"/>
    <w:rsid w:val="00DD2552"/>
    <w:rsid w:val="00DD2C91"/>
    <w:rsid w:val="00DD3E67"/>
    <w:rsid w:val="00DD4729"/>
    <w:rsid w:val="00DD4862"/>
    <w:rsid w:val="00DD68B6"/>
    <w:rsid w:val="00DD7918"/>
    <w:rsid w:val="00DD7CE0"/>
    <w:rsid w:val="00DD7D27"/>
    <w:rsid w:val="00DE04CF"/>
    <w:rsid w:val="00DE08F3"/>
    <w:rsid w:val="00DE0A23"/>
    <w:rsid w:val="00DE15E3"/>
    <w:rsid w:val="00DE21D5"/>
    <w:rsid w:val="00DE27E8"/>
    <w:rsid w:val="00DE52ED"/>
    <w:rsid w:val="00DE73FD"/>
    <w:rsid w:val="00DF00A6"/>
    <w:rsid w:val="00DF078B"/>
    <w:rsid w:val="00DF1148"/>
    <w:rsid w:val="00DF1B78"/>
    <w:rsid w:val="00DF4117"/>
    <w:rsid w:val="00DF4911"/>
    <w:rsid w:val="00DF515B"/>
    <w:rsid w:val="00DF5CE6"/>
    <w:rsid w:val="00DF6EF3"/>
    <w:rsid w:val="00DF74E4"/>
    <w:rsid w:val="00DF7EC1"/>
    <w:rsid w:val="00E016A8"/>
    <w:rsid w:val="00E01F26"/>
    <w:rsid w:val="00E02A82"/>
    <w:rsid w:val="00E03001"/>
    <w:rsid w:val="00E054EB"/>
    <w:rsid w:val="00E07846"/>
    <w:rsid w:val="00E10676"/>
    <w:rsid w:val="00E10FEC"/>
    <w:rsid w:val="00E1263F"/>
    <w:rsid w:val="00E13F13"/>
    <w:rsid w:val="00E14708"/>
    <w:rsid w:val="00E16FF6"/>
    <w:rsid w:val="00E17BF7"/>
    <w:rsid w:val="00E20DB3"/>
    <w:rsid w:val="00E322F7"/>
    <w:rsid w:val="00E328AF"/>
    <w:rsid w:val="00E35B80"/>
    <w:rsid w:val="00E35CDD"/>
    <w:rsid w:val="00E37C6B"/>
    <w:rsid w:val="00E4104C"/>
    <w:rsid w:val="00E450A8"/>
    <w:rsid w:val="00E46BED"/>
    <w:rsid w:val="00E47330"/>
    <w:rsid w:val="00E47463"/>
    <w:rsid w:val="00E51826"/>
    <w:rsid w:val="00E5209B"/>
    <w:rsid w:val="00E52612"/>
    <w:rsid w:val="00E552E2"/>
    <w:rsid w:val="00E57B71"/>
    <w:rsid w:val="00E57C64"/>
    <w:rsid w:val="00E614B9"/>
    <w:rsid w:val="00E61C51"/>
    <w:rsid w:val="00E63A84"/>
    <w:rsid w:val="00E642B0"/>
    <w:rsid w:val="00E64F52"/>
    <w:rsid w:val="00E657B3"/>
    <w:rsid w:val="00E6586F"/>
    <w:rsid w:val="00E662FD"/>
    <w:rsid w:val="00E66FF7"/>
    <w:rsid w:val="00E679AD"/>
    <w:rsid w:val="00E71349"/>
    <w:rsid w:val="00E725C5"/>
    <w:rsid w:val="00E72C4C"/>
    <w:rsid w:val="00E80450"/>
    <w:rsid w:val="00E81279"/>
    <w:rsid w:val="00E828EB"/>
    <w:rsid w:val="00E8329B"/>
    <w:rsid w:val="00E84210"/>
    <w:rsid w:val="00E860C1"/>
    <w:rsid w:val="00E86DEA"/>
    <w:rsid w:val="00E907B2"/>
    <w:rsid w:val="00E9198D"/>
    <w:rsid w:val="00E92499"/>
    <w:rsid w:val="00E93993"/>
    <w:rsid w:val="00E93E60"/>
    <w:rsid w:val="00E974A0"/>
    <w:rsid w:val="00EA0141"/>
    <w:rsid w:val="00EA128C"/>
    <w:rsid w:val="00EA1FA3"/>
    <w:rsid w:val="00EA3F13"/>
    <w:rsid w:val="00EA527C"/>
    <w:rsid w:val="00EA6F7C"/>
    <w:rsid w:val="00EA71A5"/>
    <w:rsid w:val="00EA7467"/>
    <w:rsid w:val="00EA748E"/>
    <w:rsid w:val="00EB26B3"/>
    <w:rsid w:val="00EB3526"/>
    <w:rsid w:val="00EB6276"/>
    <w:rsid w:val="00EC0AA7"/>
    <w:rsid w:val="00EC0AD9"/>
    <w:rsid w:val="00EC0F3C"/>
    <w:rsid w:val="00EC129D"/>
    <w:rsid w:val="00EC3685"/>
    <w:rsid w:val="00EC42B5"/>
    <w:rsid w:val="00EC4FA3"/>
    <w:rsid w:val="00EC653A"/>
    <w:rsid w:val="00EC6C95"/>
    <w:rsid w:val="00EC717A"/>
    <w:rsid w:val="00EC7E95"/>
    <w:rsid w:val="00ED0A3E"/>
    <w:rsid w:val="00ED19DA"/>
    <w:rsid w:val="00ED2DD2"/>
    <w:rsid w:val="00ED5DD4"/>
    <w:rsid w:val="00ED7072"/>
    <w:rsid w:val="00EE0640"/>
    <w:rsid w:val="00EE102D"/>
    <w:rsid w:val="00EE2D39"/>
    <w:rsid w:val="00EE2E7B"/>
    <w:rsid w:val="00EE3DA5"/>
    <w:rsid w:val="00EE422E"/>
    <w:rsid w:val="00EE53C4"/>
    <w:rsid w:val="00EE7586"/>
    <w:rsid w:val="00EF2990"/>
    <w:rsid w:val="00EF332D"/>
    <w:rsid w:val="00EF45C3"/>
    <w:rsid w:val="00EF6377"/>
    <w:rsid w:val="00EF7A0B"/>
    <w:rsid w:val="00F0094D"/>
    <w:rsid w:val="00F00D52"/>
    <w:rsid w:val="00F06941"/>
    <w:rsid w:val="00F07E98"/>
    <w:rsid w:val="00F11E0D"/>
    <w:rsid w:val="00F1463D"/>
    <w:rsid w:val="00F17350"/>
    <w:rsid w:val="00F20491"/>
    <w:rsid w:val="00F22DE4"/>
    <w:rsid w:val="00F233FC"/>
    <w:rsid w:val="00F26A05"/>
    <w:rsid w:val="00F26E9B"/>
    <w:rsid w:val="00F27D6C"/>
    <w:rsid w:val="00F300A4"/>
    <w:rsid w:val="00F31316"/>
    <w:rsid w:val="00F320F8"/>
    <w:rsid w:val="00F332E8"/>
    <w:rsid w:val="00F333E9"/>
    <w:rsid w:val="00F35BC9"/>
    <w:rsid w:val="00F37E73"/>
    <w:rsid w:val="00F420CE"/>
    <w:rsid w:val="00F423ED"/>
    <w:rsid w:val="00F43EA4"/>
    <w:rsid w:val="00F44556"/>
    <w:rsid w:val="00F458E9"/>
    <w:rsid w:val="00F47657"/>
    <w:rsid w:val="00F47EDD"/>
    <w:rsid w:val="00F501C2"/>
    <w:rsid w:val="00F50348"/>
    <w:rsid w:val="00F50368"/>
    <w:rsid w:val="00F541FE"/>
    <w:rsid w:val="00F5738C"/>
    <w:rsid w:val="00F573CF"/>
    <w:rsid w:val="00F57AAA"/>
    <w:rsid w:val="00F619E9"/>
    <w:rsid w:val="00F64E27"/>
    <w:rsid w:val="00F66110"/>
    <w:rsid w:val="00F717A4"/>
    <w:rsid w:val="00F73758"/>
    <w:rsid w:val="00F73A13"/>
    <w:rsid w:val="00F74DAC"/>
    <w:rsid w:val="00F77A1F"/>
    <w:rsid w:val="00F8180C"/>
    <w:rsid w:val="00F82931"/>
    <w:rsid w:val="00F82A1A"/>
    <w:rsid w:val="00F82CD6"/>
    <w:rsid w:val="00F8482E"/>
    <w:rsid w:val="00F84D4B"/>
    <w:rsid w:val="00F84E68"/>
    <w:rsid w:val="00F86956"/>
    <w:rsid w:val="00F86F35"/>
    <w:rsid w:val="00F87B3C"/>
    <w:rsid w:val="00F906F4"/>
    <w:rsid w:val="00F92280"/>
    <w:rsid w:val="00F9238A"/>
    <w:rsid w:val="00F92E63"/>
    <w:rsid w:val="00F94C2E"/>
    <w:rsid w:val="00FA06FC"/>
    <w:rsid w:val="00FA174B"/>
    <w:rsid w:val="00FA4025"/>
    <w:rsid w:val="00FA53F1"/>
    <w:rsid w:val="00FA61C2"/>
    <w:rsid w:val="00FA775A"/>
    <w:rsid w:val="00FA7762"/>
    <w:rsid w:val="00FB5EC9"/>
    <w:rsid w:val="00FC071C"/>
    <w:rsid w:val="00FC289E"/>
    <w:rsid w:val="00FC38D2"/>
    <w:rsid w:val="00FC3CD0"/>
    <w:rsid w:val="00FC3EE7"/>
    <w:rsid w:val="00FC47BE"/>
    <w:rsid w:val="00FC4A9C"/>
    <w:rsid w:val="00FC4ED7"/>
    <w:rsid w:val="00FC5543"/>
    <w:rsid w:val="00FC62B6"/>
    <w:rsid w:val="00FC693F"/>
    <w:rsid w:val="00FD4373"/>
    <w:rsid w:val="00FE16D6"/>
    <w:rsid w:val="00FE4771"/>
    <w:rsid w:val="00FE4FDA"/>
    <w:rsid w:val="00FE5C43"/>
    <w:rsid w:val="00FE655A"/>
    <w:rsid w:val="00FE682B"/>
    <w:rsid w:val="00FF0542"/>
    <w:rsid w:val="00FF1E4A"/>
    <w:rsid w:val="00FF3406"/>
    <w:rsid w:val="00FF5655"/>
    <w:rsid w:val="00FF5F9B"/>
    <w:rsid w:val="00FF71A9"/>
    <w:rsid w:val="0CE3EED3"/>
    <w:rsid w:val="18F956F8"/>
    <w:rsid w:val="23B93110"/>
    <w:rsid w:val="3CBA8FD8"/>
    <w:rsid w:val="46F187FA"/>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2EE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 w:type="paragraph" w:customStyle="1" w:styleId="pf0">
    <w:name w:val="pf0"/>
    <w:basedOn w:val="Normal"/>
    <w:rsid w:val="00B57B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461848634">
      <w:bodyDiv w:val="1"/>
      <w:marLeft w:val="0"/>
      <w:marRight w:val="0"/>
      <w:marTop w:val="0"/>
      <w:marBottom w:val="0"/>
      <w:divBdr>
        <w:top w:val="none" w:sz="0" w:space="0" w:color="auto"/>
        <w:left w:val="none" w:sz="0" w:space="0" w:color="auto"/>
        <w:bottom w:val="none" w:sz="0" w:space="0" w:color="auto"/>
        <w:right w:val="none" w:sz="0" w:space="0" w:color="auto"/>
      </w:divBdr>
    </w:div>
    <w:div w:id="597981489">
      <w:bodyDiv w:val="1"/>
      <w:marLeft w:val="0"/>
      <w:marRight w:val="0"/>
      <w:marTop w:val="0"/>
      <w:marBottom w:val="0"/>
      <w:divBdr>
        <w:top w:val="none" w:sz="0" w:space="0" w:color="auto"/>
        <w:left w:val="none" w:sz="0" w:space="0" w:color="auto"/>
        <w:bottom w:val="none" w:sz="0" w:space="0" w:color="auto"/>
        <w:right w:val="none" w:sz="0" w:space="0" w:color="auto"/>
      </w:divBdr>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746342420">
      <w:bodyDiv w:val="1"/>
      <w:marLeft w:val="0"/>
      <w:marRight w:val="0"/>
      <w:marTop w:val="0"/>
      <w:marBottom w:val="0"/>
      <w:divBdr>
        <w:top w:val="none" w:sz="0" w:space="0" w:color="auto"/>
        <w:left w:val="none" w:sz="0" w:space="0" w:color="auto"/>
        <w:bottom w:val="none" w:sz="0" w:space="0" w:color="auto"/>
        <w:right w:val="none" w:sz="0" w:space="0" w:color="auto"/>
      </w:divBdr>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153062515">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566187545">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43</cp:revision>
  <cp:lastPrinted>2021-12-14T02:18:00Z</cp:lastPrinted>
  <dcterms:created xsi:type="dcterms:W3CDTF">2023-02-21T18:01:00Z</dcterms:created>
  <dcterms:modified xsi:type="dcterms:W3CDTF">2023-03-14T11:46:00Z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26bc06fa6f8022e0e21718f06d9a4e35f4147c3ca3bac8bca3886d0236d4a824</vt:lpwstr>
  </property>
</Properties>
</file>