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E3E7" w14:textId="480012E1" w:rsidR="001E0228" w:rsidRDefault="3967DCC6" w:rsidP="009E413D">
      <w:pPr>
        <w:pStyle w:val="Stage1heading"/>
        <w:keepNext/>
        <w:framePr w:hSpace="0" w:wrap="auto" w:vAnchor="margin" w:hAnchor="text" w:yAlign="inline"/>
        <w:tabs>
          <w:tab w:val="left" w:pos="3060"/>
        </w:tabs>
        <w:rPr>
          <w:i w:val="0"/>
          <w:color w:val="FFFFFF" w:themeColor="background1"/>
          <w:sz w:val="28"/>
          <w:szCs w:val="28"/>
        </w:rPr>
      </w:pPr>
      <w:r w:rsidRPr="3967DCC6">
        <w:rPr>
          <w:i w:val="0"/>
          <w:color w:val="FFFFFF" w:themeColor="background1"/>
          <w:sz w:val="28"/>
          <w:szCs w:val="28"/>
        </w:rPr>
        <w:t xml:space="preserve"> </w:t>
      </w:r>
    </w:p>
    <w:p w14:paraId="64E4F978" w14:textId="77777777" w:rsidR="001E0228" w:rsidRDefault="001E0228" w:rsidP="001E0228">
      <w:pPr>
        <w:pStyle w:val="Stage1heading"/>
        <w:keepNext/>
        <w:framePr w:hSpace="0" w:wrap="auto" w:vAnchor="margin" w:hAnchor="text" w:yAlign="inline"/>
        <w:rPr>
          <w:i w:val="0"/>
          <w:iCs/>
          <w:color w:val="FFFFFF" w:themeColor="background1"/>
          <w:sz w:val="28"/>
          <w:szCs w:val="28"/>
        </w:rPr>
      </w:pPr>
    </w:p>
    <w:p w14:paraId="3F4367A8" w14:textId="4A5394FB" w:rsidR="001E0228" w:rsidRDefault="001E0228" w:rsidP="001E0228">
      <w:pPr>
        <w:pStyle w:val="Stage1heading"/>
        <w:keepNext/>
        <w:framePr w:hSpace="0" w:wrap="auto" w:vAnchor="margin" w:hAnchor="text" w:yAlign="inline"/>
        <w:rPr>
          <w:i w:val="0"/>
          <w:iCs/>
          <w:color w:val="FFFFFF" w:themeColor="background1"/>
          <w:sz w:val="28"/>
          <w:szCs w:val="28"/>
        </w:rPr>
      </w:pPr>
    </w:p>
    <w:p w14:paraId="17EC6390" w14:textId="03874EBC" w:rsidR="001E0228" w:rsidRDefault="003246B1" w:rsidP="001E0228">
      <w:pPr>
        <w:pStyle w:val="Stage1heading"/>
        <w:keepNext/>
        <w:framePr w:hSpace="0" w:wrap="auto" w:vAnchor="margin" w:hAnchor="text" w:yAlign="inline"/>
        <w:rPr>
          <w:i w:val="0"/>
          <w:iCs/>
          <w:color w:val="FFFFFF" w:themeColor="background1"/>
          <w:sz w:val="28"/>
          <w:szCs w:val="28"/>
        </w:rPr>
      </w:pPr>
      <w:r>
        <w:rPr>
          <w:b w:val="0"/>
          <w:bCs/>
          <w:noProof/>
          <w:sz w:val="52"/>
          <w:szCs w:val="52"/>
        </w:rPr>
        <w:drawing>
          <wp:anchor distT="0" distB="0" distL="114300" distR="114300" simplePos="0" relativeHeight="251670528" behindDoc="0" locked="0" layoutInCell="1" allowOverlap="1" wp14:anchorId="6DFF8243" wp14:editId="2E4E716A">
            <wp:simplePos x="0" y="0"/>
            <wp:positionH relativeFrom="column">
              <wp:posOffset>337185</wp:posOffset>
            </wp:positionH>
            <wp:positionV relativeFrom="paragraph">
              <wp:posOffset>101600</wp:posOffset>
            </wp:positionV>
            <wp:extent cx="1546225" cy="1506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225" cy="1506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44262" w14:textId="074CF2DB" w:rsidR="001E0228" w:rsidRDefault="001E0228" w:rsidP="001E0228">
      <w:pPr>
        <w:ind w:left="2880"/>
        <w:rPr>
          <w:b/>
          <w:bCs/>
          <w:sz w:val="52"/>
          <w:szCs w:val="52"/>
        </w:rPr>
      </w:pPr>
      <w:r>
        <w:rPr>
          <w:b/>
          <w:bCs/>
          <w:sz w:val="52"/>
          <w:szCs w:val="52"/>
        </w:rPr>
        <w:t>Stackable Instructionally-embedded Portable Science (SIPS) Assessments Project</w:t>
      </w:r>
    </w:p>
    <w:p w14:paraId="386396D9" w14:textId="77777777" w:rsidR="001E0228" w:rsidRDefault="001E0228" w:rsidP="001E0228">
      <w:pPr>
        <w:tabs>
          <w:tab w:val="center" w:pos="4680"/>
        </w:tabs>
      </w:pPr>
      <w:r>
        <w:tab/>
      </w:r>
    </w:p>
    <w:p w14:paraId="5F9ED63A" w14:textId="77777777" w:rsidR="001E0228" w:rsidRDefault="001E0228" w:rsidP="001E0228"/>
    <w:p w14:paraId="6B8D4F47" w14:textId="77777777" w:rsidR="001E0228" w:rsidRDefault="001E0228" w:rsidP="001E0228">
      <w:pPr>
        <w:jc w:val="center"/>
        <w:rPr>
          <w:b/>
          <w:bCs/>
          <w:sz w:val="28"/>
          <w:szCs w:val="28"/>
        </w:rPr>
      </w:pPr>
      <w:bookmarkStart w:id="0" w:name="_Hlk117843841"/>
    </w:p>
    <w:p w14:paraId="27273953" w14:textId="77777777" w:rsidR="001E0228" w:rsidRDefault="001E0228" w:rsidP="001E0228">
      <w:pPr>
        <w:jc w:val="center"/>
        <w:rPr>
          <w:b/>
          <w:bCs/>
          <w:sz w:val="28"/>
          <w:szCs w:val="28"/>
        </w:rPr>
      </w:pPr>
    </w:p>
    <w:p w14:paraId="26CEF999" w14:textId="77777777" w:rsidR="001E0228" w:rsidRDefault="001E0228" w:rsidP="001E0228">
      <w:pPr>
        <w:jc w:val="center"/>
        <w:rPr>
          <w:b/>
          <w:bCs/>
          <w:sz w:val="28"/>
          <w:szCs w:val="28"/>
        </w:rPr>
      </w:pPr>
    </w:p>
    <w:p w14:paraId="6D4A3141" w14:textId="77777777" w:rsidR="001E0228" w:rsidRDefault="001E0228" w:rsidP="001E0228">
      <w:pPr>
        <w:jc w:val="center"/>
        <w:rPr>
          <w:b/>
          <w:bCs/>
          <w:sz w:val="28"/>
          <w:szCs w:val="28"/>
        </w:rPr>
      </w:pPr>
    </w:p>
    <w:p w14:paraId="5250802D" w14:textId="77777777" w:rsidR="001E0228" w:rsidRDefault="001E0228" w:rsidP="001E0228">
      <w:pPr>
        <w:jc w:val="center"/>
        <w:rPr>
          <w:b/>
          <w:bCs/>
          <w:sz w:val="28"/>
          <w:szCs w:val="28"/>
        </w:rPr>
      </w:pPr>
    </w:p>
    <w:p w14:paraId="75521809" w14:textId="60B88966" w:rsidR="001E0228" w:rsidRDefault="001E0228" w:rsidP="001E0228">
      <w:pPr>
        <w:jc w:val="center"/>
        <w:rPr>
          <w:b/>
          <w:bCs/>
          <w:sz w:val="32"/>
          <w:szCs w:val="32"/>
        </w:rPr>
      </w:pPr>
      <w:r>
        <w:rPr>
          <w:b/>
          <w:bCs/>
          <w:sz w:val="32"/>
          <w:szCs w:val="32"/>
        </w:rPr>
        <w:t xml:space="preserve">Grade </w:t>
      </w:r>
      <w:r w:rsidR="00EB4600">
        <w:rPr>
          <w:b/>
          <w:bCs/>
          <w:sz w:val="32"/>
          <w:szCs w:val="32"/>
        </w:rPr>
        <w:t>8</w:t>
      </w:r>
      <w:r>
        <w:rPr>
          <w:b/>
          <w:bCs/>
          <w:sz w:val="32"/>
          <w:szCs w:val="32"/>
        </w:rPr>
        <w:t xml:space="preserve"> Science </w:t>
      </w:r>
    </w:p>
    <w:p w14:paraId="6970FB5E" w14:textId="239FAF0C" w:rsidR="001E0228" w:rsidRDefault="001E0228" w:rsidP="001C4CD9">
      <w:pPr>
        <w:jc w:val="center"/>
        <w:rPr>
          <w:b/>
          <w:bCs/>
          <w:sz w:val="32"/>
          <w:szCs w:val="32"/>
        </w:rPr>
      </w:pPr>
      <w:r>
        <w:rPr>
          <w:b/>
          <w:bCs/>
          <w:sz w:val="32"/>
          <w:szCs w:val="32"/>
        </w:rPr>
        <w:t xml:space="preserve">Unit </w:t>
      </w:r>
      <w:r w:rsidR="00EB4600">
        <w:rPr>
          <w:b/>
          <w:bCs/>
          <w:sz w:val="32"/>
          <w:szCs w:val="32"/>
        </w:rPr>
        <w:t>1</w:t>
      </w:r>
      <w:r>
        <w:rPr>
          <w:b/>
          <w:bCs/>
          <w:sz w:val="32"/>
          <w:szCs w:val="32"/>
        </w:rPr>
        <w:t xml:space="preserve"> </w:t>
      </w:r>
      <w:bookmarkEnd w:id="0"/>
      <w:r>
        <w:rPr>
          <w:b/>
          <w:bCs/>
          <w:sz w:val="32"/>
          <w:szCs w:val="32"/>
        </w:rPr>
        <w:t>Sample Lesson “</w:t>
      </w:r>
      <w:r w:rsidR="00EB4600" w:rsidRPr="00EB4600">
        <w:rPr>
          <w:b/>
          <w:bCs/>
          <w:sz w:val="32"/>
          <w:szCs w:val="32"/>
        </w:rPr>
        <w:t xml:space="preserve">Getting to the Bottom of Newton’s </w:t>
      </w:r>
      <w:r w:rsidR="0086137A">
        <w:rPr>
          <w:b/>
          <w:bCs/>
          <w:sz w:val="32"/>
          <w:szCs w:val="32"/>
        </w:rPr>
        <w:t>Second</w:t>
      </w:r>
      <w:r w:rsidR="00EB4600" w:rsidRPr="00EB4600">
        <w:rPr>
          <w:b/>
          <w:bCs/>
          <w:sz w:val="32"/>
          <w:szCs w:val="32"/>
        </w:rPr>
        <w:t xml:space="preserve"> Law</w:t>
      </w:r>
      <w:r>
        <w:rPr>
          <w:b/>
          <w:bCs/>
          <w:sz w:val="32"/>
          <w:szCs w:val="32"/>
        </w:rPr>
        <w:t>”</w:t>
      </w:r>
    </w:p>
    <w:p w14:paraId="2E6826C8" w14:textId="38226A9C" w:rsidR="001E0228" w:rsidRDefault="00FF2B79" w:rsidP="001E0228">
      <w:pPr>
        <w:jc w:val="center"/>
        <w:rPr>
          <w:b/>
          <w:bCs/>
          <w:sz w:val="32"/>
          <w:szCs w:val="32"/>
        </w:rPr>
      </w:pPr>
      <w:r>
        <w:rPr>
          <w:b/>
          <w:bCs/>
          <w:sz w:val="32"/>
          <w:szCs w:val="32"/>
        </w:rPr>
        <w:t>Forces and Energy</w:t>
      </w:r>
    </w:p>
    <w:p w14:paraId="6CA49421" w14:textId="79C230C2" w:rsidR="001E0228" w:rsidRDefault="00FF2B79" w:rsidP="001E0228">
      <w:pPr>
        <w:jc w:val="center"/>
        <w:rPr>
          <w:b/>
          <w:bCs/>
          <w:sz w:val="32"/>
          <w:szCs w:val="32"/>
        </w:rPr>
      </w:pPr>
      <w:r>
        <w:rPr>
          <w:b/>
          <w:bCs/>
          <w:sz w:val="32"/>
          <w:szCs w:val="32"/>
        </w:rPr>
        <w:t>January</w:t>
      </w:r>
      <w:r w:rsidR="001E0228">
        <w:rPr>
          <w:b/>
          <w:bCs/>
          <w:sz w:val="32"/>
          <w:szCs w:val="32"/>
        </w:rPr>
        <w:t xml:space="preserve"> 202</w:t>
      </w:r>
      <w:r>
        <w:rPr>
          <w:b/>
          <w:bCs/>
          <w:sz w:val="32"/>
          <w:szCs w:val="32"/>
        </w:rPr>
        <w:t>3</w:t>
      </w:r>
    </w:p>
    <w:p w14:paraId="00D3AF27" w14:textId="77777777" w:rsidR="001E0228" w:rsidRDefault="001E0228" w:rsidP="001E0228"/>
    <w:p w14:paraId="53F313B4" w14:textId="77777777" w:rsidR="001E0228" w:rsidRDefault="001E0228" w:rsidP="001E0228"/>
    <w:p w14:paraId="3A9F2BE1" w14:textId="77777777" w:rsidR="001E0228" w:rsidRDefault="001E0228" w:rsidP="001E0228">
      <w:pPr>
        <w:tabs>
          <w:tab w:val="left" w:pos="4050"/>
        </w:tabs>
        <w:rPr>
          <w:i/>
          <w:iCs/>
        </w:rPr>
      </w:pPr>
    </w:p>
    <w:p w14:paraId="07632651" w14:textId="52A66159" w:rsidR="001E0228" w:rsidRDefault="001E0228" w:rsidP="001E0228">
      <w:pPr>
        <w:tabs>
          <w:tab w:val="left" w:pos="4050"/>
        </w:tabs>
        <w:rPr>
          <w:i/>
          <w:iCs/>
        </w:rPr>
      </w:pPr>
    </w:p>
    <w:p w14:paraId="53F17AA8" w14:textId="71FB6B60" w:rsidR="0094269E" w:rsidRDefault="0094269E" w:rsidP="001E0228">
      <w:pPr>
        <w:tabs>
          <w:tab w:val="left" w:pos="4050"/>
        </w:tabs>
        <w:rPr>
          <w:i/>
          <w:iCs/>
        </w:rPr>
      </w:pPr>
    </w:p>
    <w:p w14:paraId="555334BD" w14:textId="741B2208" w:rsidR="0094269E" w:rsidRDefault="0094269E" w:rsidP="001E0228">
      <w:pPr>
        <w:tabs>
          <w:tab w:val="left" w:pos="4050"/>
        </w:tabs>
        <w:rPr>
          <w:i/>
          <w:iCs/>
        </w:rPr>
      </w:pPr>
    </w:p>
    <w:p w14:paraId="5CD9DD8C" w14:textId="77777777" w:rsidR="0094269E" w:rsidRDefault="0094269E" w:rsidP="001E0228">
      <w:pPr>
        <w:tabs>
          <w:tab w:val="left" w:pos="4050"/>
        </w:tabs>
        <w:rPr>
          <w:i/>
          <w:iCs/>
        </w:rPr>
      </w:pPr>
    </w:p>
    <w:p w14:paraId="01C1A129" w14:textId="77777777" w:rsidR="001E0228" w:rsidRDefault="001E0228" w:rsidP="001E0228">
      <w:pPr>
        <w:tabs>
          <w:tab w:val="left" w:pos="4050"/>
        </w:tabs>
        <w:rPr>
          <w:i/>
          <w:iCs/>
        </w:rPr>
      </w:pPr>
    </w:p>
    <w:p w14:paraId="7C504A0E" w14:textId="77777777" w:rsidR="001E0228" w:rsidRDefault="001E0228" w:rsidP="001E0228">
      <w:pPr>
        <w:tabs>
          <w:tab w:val="left" w:pos="4050"/>
        </w:tabs>
        <w:rPr>
          <w:i/>
          <w:iCs/>
        </w:rPr>
      </w:pPr>
    </w:p>
    <w:p w14:paraId="2F35E2B7" w14:textId="0934840E" w:rsidR="001E0228" w:rsidRDefault="001E0228" w:rsidP="001E0228">
      <w:pPr>
        <w:tabs>
          <w:tab w:val="left" w:pos="4050"/>
        </w:tabs>
        <w:rPr>
          <w:i/>
          <w:iCs/>
        </w:rPr>
      </w:pPr>
      <w:r>
        <w:rPr>
          <w:i/>
          <w:iCs/>
        </w:rPr>
        <w:t xml:space="preserve">The </w:t>
      </w:r>
      <w:r w:rsidRPr="00627C10">
        <w:rPr>
          <w:i/>
          <w:iCs/>
        </w:rPr>
        <w:t>SIPS Grade</w:t>
      </w:r>
      <w:r w:rsidR="00D739A3">
        <w:rPr>
          <w:i/>
          <w:iCs/>
        </w:rPr>
        <w:t xml:space="preserve"> 8</w:t>
      </w:r>
      <w:r w:rsidRPr="00627C10">
        <w:rPr>
          <w:i/>
          <w:iCs/>
        </w:rPr>
        <w:t xml:space="preserve"> Science Unit </w:t>
      </w:r>
      <w:r w:rsidR="00D739A3">
        <w:rPr>
          <w:i/>
          <w:iCs/>
        </w:rPr>
        <w:t>1</w:t>
      </w:r>
      <w:r w:rsidRPr="00627C10">
        <w:rPr>
          <w:i/>
          <w:iCs/>
        </w:rPr>
        <w:t xml:space="preserve"> </w:t>
      </w:r>
      <w:r>
        <w:rPr>
          <w:i/>
          <w:iCs/>
        </w:rPr>
        <w:t>Sample Lesson “</w:t>
      </w:r>
      <w:r w:rsidR="00A432A8">
        <w:rPr>
          <w:i/>
          <w:iCs/>
        </w:rPr>
        <w:t xml:space="preserve">Getting to the Bottom of Newton’s </w:t>
      </w:r>
      <w:r w:rsidR="00E93A36">
        <w:rPr>
          <w:i/>
          <w:iCs/>
        </w:rPr>
        <w:t>Second</w:t>
      </w:r>
      <w:r w:rsidR="00A432A8">
        <w:rPr>
          <w:i/>
          <w:iCs/>
        </w:rPr>
        <w:t xml:space="preserve"> Law</w:t>
      </w:r>
      <w:r>
        <w:rPr>
          <w:i/>
          <w:iCs/>
        </w:rPr>
        <w:t xml:space="preserve">", </w:t>
      </w:r>
      <w:r w:rsidR="00A432A8">
        <w:rPr>
          <w:i/>
          <w:iCs/>
        </w:rPr>
        <w:t>Forces and Energy</w:t>
      </w:r>
      <w:r>
        <w:rPr>
          <w:i/>
          <w:iCs/>
        </w:rPr>
        <w:t xml:space="preserve">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w:t>
      </w:r>
    </w:p>
    <w:p w14:paraId="414758FA" w14:textId="77777777" w:rsidR="001E0228" w:rsidRDefault="001E0228" w:rsidP="001E0228">
      <w:pPr>
        <w:tabs>
          <w:tab w:val="left" w:pos="4050"/>
        </w:tabs>
        <w:rPr>
          <w:i/>
          <w:iCs/>
        </w:rPr>
      </w:pPr>
    </w:p>
    <w:p w14:paraId="58317954" w14:textId="2D5AC946" w:rsidR="001E0228" w:rsidRDefault="001E0228" w:rsidP="001E0228">
      <w:pPr>
        <w:tabs>
          <w:tab w:val="left" w:pos="4050"/>
        </w:tabs>
        <w:rPr>
          <w:i/>
          <w:iCs/>
        </w:rPr>
        <w:sectPr w:rsidR="001E0228" w:rsidSect="00F34071">
          <w:headerReference w:type="default" r:id="rId12"/>
          <w:footerReference w:type="default" r:id="rId13"/>
          <w:pgSz w:w="12240" w:h="15840"/>
          <w:pgMar w:top="1440" w:right="1440" w:bottom="990" w:left="1440" w:header="720" w:footer="720" w:gutter="0"/>
          <w:pgNumType w:start="1"/>
          <w:cols w:space="720"/>
          <w:docGrid w:linePitch="360"/>
        </w:sectPr>
      </w:pPr>
      <w:r>
        <w:rPr>
          <w:i/>
          <w:iCs/>
        </w:rPr>
        <w:t>All rights reserved. Any or all portions of this document may be reproduced and distributed</w:t>
      </w:r>
      <w:r w:rsidR="00193EE5">
        <w:rPr>
          <w:i/>
          <w:iCs/>
        </w:rPr>
        <w:t xml:space="preserve"> </w:t>
      </w:r>
      <w:r>
        <w:rPr>
          <w:i/>
          <w:iCs/>
        </w:rPr>
        <w:t>without prior permission, provided the source is cited as: Stackable Instructionally-embedded</w:t>
      </w:r>
      <w:r w:rsidR="00193EE5">
        <w:rPr>
          <w:i/>
          <w:iCs/>
        </w:rPr>
        <w:t xml:space="preserve"> </w:t>
      </w:r>
      <w:r>
        <w:rPr>
          <w:i/>
          <w:iCs/>
        </w:rPr>
        <w:t>Portable Science (SIPS) Assessments Project. (202</w:t>
      </w:r>
      <w:r w:rsidR="00A432A8">
        <w:rPr>
          <w:i/>
          <w:iCs/>
        </w:rPr>
        <w:t>3</w:t>
      </w:r>
      <w:r>
        <w:rPr>
          <w:i/>
          <w:iCs/>
        </w:rPr>
        <w:t xml:space="preserve">). </w:t>
      </w:r>
      <w:r w:rsidRPr="00627C10">
        <w:rPr>
          <w:i/>
          <w:iCs/>
        </w:rPr>
        <w:t xml:space="preserve">SIPS Grade </w:t>
      </w:r>
      <w:r w:rsidR="00A432A8">
        <w:rPr>
          <w:i/>
          <w:iCs/>
        </w:rPr>
        <w:t>8</w:t>
      </w:r>
      <w:r w:rsidRPr="00627C10">
        <w:rPr>
          <w:i/>
          <w:iCs/>
        </w:rPr>
        <w:t xml:space="preserve"> Science Unit </w:t>
      </w:r>
      <w:r w:rsidR="00A432A8">
        <w:rPr>
          <w:i/>
          <w:iCs/>
        </w:rPr>
        <w:t>1</w:t>
      </w:r>
      <w:r w:rsidRPr="00627C10">
        <w:rPr>
          <w:i/>
          <w:iCs/>
        </w:rPr>
        <w:t xml:space="preserve"> </w:t>
      </w:r>
      <w:r>
        <w:rPr>
          <w:i/>
          <w:iCs/>
        </w:rPr>
        <w:t>Sample Lesson “</w:t>
      </w:r>
      <w:r w:rsidR="00A432A8">
        <w:rPr>
          <w:i/>
          <w:iCs/>
        </w:rPr>
        <w:t>Getting to the Bottom of Newton’</w:t>
      </w:r>
      <w:r w:rsidR="00E93A36">
        <w:rPr>
          <w:i/>
          <w:iCs/>
        </w:rPr>
        <w:t>s Second</w:t>
      </w:r>
      <w:r w:rsidR="00F65502">
        <w:rPr>
          <w:i/>
          <w:iCs/>
        </w:rPr>
        <w:t xml:space="preserve"> </w:t>
      </w:r>
      <w:r w:rsidR="00A432A8">
        <w:rPr>
          <w:i/>
          <w:iCs/>
        </w:rPr>
        <w:t>Law</w:t>
      </w:r>
      <w:r>
        <w:rPr>
          <w:i/>
          <w:iCs/>
        </w:rPr>
        <w:t>”</w:t>
      </w:r>
      <w:r w:rsidR="00193EE5">
        <w:rPr>
          <w:i/>
          <w:iCs/>
        </w:rPr>
        <w:t>,</w:t>
      </w:r>
      <w:r>
        <w:rPr>
          <w:i/>
          <w:iCs/>
        </w:rPr>
        <w:t xml:space="preserve"> </w:t>
      </w:r>
      <w:r w:rsidR="00A432A8">
        <w:rPr>
          <w:i/>
          <w:iCs/>
        </w:rPr>
        <w:t>Forces and Energy</w:t>
      </w:r>
      <w:r>
        <w:rPr>
          <w:i/>
          <w:iCs/>
        </w:rPr>
        <w:t>. Lincoln, NE: Nebraska Department of Education</w:t>
      </w:r>
      <w:r w:rsidR="00193EE5">
        <w:rPr>
          <w:i/>
          <w:iCs/>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3780"/>
      </w:tblGrid>
      <w:tr w:rsidR="00F80FD8" w14:paraId="62C1A031" w14:textId="77777777" w:rsidTr="6C9343A7">
        <w:trPr>
          <w:trHeight w:val="381"/>
        </w:trPr>
        <w:tc>
          <w:tcPr>
            <w:tcW w:w="9360" w:type="dxa"/>
            <w:gridSpan w:val="2"/>
            <w:tcBorders>
              <w:bottom w:val="single" w:sz="4" w:space="0" w:color="auto"/>
            </w:tcBorders>
            <w:shd w:val="clear" w:color="auto" w:fill="auto"/>
          </w:tcPr>
          <w:p w14:paraId="50B59FD5" w14:textId="297E7F82" w:rsidR="00F80FD8" w:rsidRPr="00BB353A" w:rsidRDefault="00F80FD8" w:rsidP="00551D1E">
            <w:pPr>
              <w:pStyle w:val="mapheader"/>
              <w:keepNext/>
              <w:spacing w:before="60" w:after="60"/>
              <w:jc w:val="left"/>
              <w:rPr>
                <w:b w:val="0"/>
                <w:i/>
                <w:iCs/>
              </w:rPr>
            </w:pPr>
            <w:r w:rsidRPr="001C08EE">
              <w:rPr>
                <w:i/>
                <w:iCs/>
                <w:sz w:val="20"/>
                <w:szCs w:val="20"/>
              </w:rPr>
              <w:lastRenderedPageBreak/>
              <w:t>Purpose &amp; Use Statement:</w:t>
            </w:r>
            <w:r w:rsidRPr="001C08EE">
              <w:rPr>
                <w:b w:val="0"/>
                <w:i/>
                <w:iCs/>
                <w:sz w:val="20"/>
                <w:szCs w:val="20"/>
              </w:rPr>
              <w:t xml:space="preserve"> This sample lesson was developed for state and local administrators and teacher leaders (e.g. curriculum directors, instructional facilitators, professional learning specialists) to (1) illustrate an example of an instructional lesson developed using a principled design approach, and (2) support accompanying process documentation about how to use the SIPS </w:t>
            </w:r>
            <w:r>
              <w:rPr>
                <w:b w:val="0"/>
                <w:i/>
                <w:iCs/>
                <w:sz w:val="20"/>
                <w:szCs w:val="20"/>
              </w:rPr>
              <w:t>u</w:t>
            </w:r>
            <w:r w:rsidRPr="001C08EE">
              <w:rPr>
                <w:b w:val="0"/>
                <w:i/>
                <w:iCs/>
                <w:sz w:val="20"/>
                <w:szCs w:val="20"/>
              </w:rPr>
              <w:t>nit as a</w:t>
            </w:r>
            <w:r>
              <w:rPr>
                <w:b w:val="0"/>
                <w:i/>
                <w:iCs/>
                <w:sz w:val="20"/>
                <w:szCs w:val="20"/>
              </w:rPr>
              <w:t>n instructional</w:t>
            </w:r>
            <w:r w:rsidRPr="001C08EE">
              <w:rPr>
                <w:b w:val="0"/>
                <w:i/>
                <w:iCs/>
                <w:sz w:val="20"/>
                <w:szCs w:val="20"/>
              </w:rPr>
              <w:t xml:space="preserve"> framework to intentionally design high-quality lessons in an aligned curriculum, instruction, and assessment system. This sample lesson should be evaluated and refined, as necessary, to align appropriately with a standards-based curriculum, instruction, and assessment system prior to its use.</w:t>
            </w:r>
            <w:r>
              <w:rPr>
                <w:b w:val="0"/>
                <w:i/>
                <w:iCs/>
                <w:sz w:val="20"/>
                <w:szCs w:val="20"/>
              </w:rPr>
              <w:t xml:space="preserve"> Additionally, teachers should refine this lesson to meet the local, cultural, and individual needs of students.</w:t>
            </w:r>
          </w:p>
        </w:tc>
      </w:tr>
      <w:tr w:rsidR="006C1B80" w14:paraId="5774D971" w14:textId="77777777" w:rsidTr="6C9343A7">
        <w:trPr>
          <w:trHeight w:val="381"/>
        </w:trPr>
        <w:tc>
          <w:tcPr>
            <w:tcW w:w="9360" w:type="dxa"/>
            <w:gridSpan w:val="2"/>
            <w:tcBorders>
              <w:top w:val="single" w:sz="4" w:space="0" w:color="auto"/>
              <w:bottom w:val="single" w:sz="4" w:space="0" w:color="auto"/>
            </w:tcBorders>
            <w:shd w:val="clear" w:color="auto" w:fill="D9D9D9" w:themeFill="background1" w:themeFillShade="D9"/>
          </w:tcPr>
          <w:p w14:paraId="03D9D960" w14:textId="215257C7" w:rsidR="006C1B80" w:rsidRDefault="006C1B80" w:rsidP="00551D1E">
            <w:pPr>
              <w:pStyle w:val="mapheader"/>
              <w:keepNext/>
              <w:spacing w:before="60" w:after="60"/>
              <w:jc w:val="left"/>
              <w:rPr>
                <w:noProof/>
              </w:rPr>
            </w:pPr>
            <w:r>
              <w:t>Desired Results</w:t>
            </w:r>
          </w:p>
        </w:tc>
      </w:tr>
      <w:tr w:rsidR="00693674" w14:paraId="6D0E245A" w14:textId="77777777" w:rsidTr="6C9343A7">
        <w:trPr>
          <w:trHeight w:val="1086"/>
        </w:trPr>
        <w:tc>
          <w:tcPr>
            <w:tcW w:w="9360" w:type="dxa"/>
            <w:gridSpan w:val="2"/>
            <w:tcBorders>
              <w:bottom w:val="single" w:sz="4" w:space="0" w:color="auto"/>
            </w:tcBorders>
            <w:shd w:val="clear" w:color="auto" w:fill="auto"/>
          </w:tcPr>
          <w:p w14:paraId="269602D2" w14:textId="1996E16A" w:rsidR="00693674" w:rsidRPr="00693674" w:rsidRDefault="00C368DD" w:rsidP="00133441">
            <w:pPr>
              <w:pStyle w:val="Body"/>
              <w:spacing w:before="60" w:after="60"/>
              <w:rPr>
                <w:b/>
              </w:rPr>
            </w:pPr>
            <w:r>
              <w:rPr>
                <w:b/>
              </w:rPr>
              <w:t xml:space="preserve">Overview of </w:t>
            </w:r>
            <w:r w:rsidR="00B723C8">
              <w:rPr>
                <w:b/>
              </w:rPr>
              <w:t xml:space="preserve">the </w:t>
            </w:r>
            <w:r w:rsidR="00693674" w:rsidRPr="00693674">
              <w:rPr>
                <w:b/>
              </w:rPr>
              <w:t xml:space="preserve">Learning </w:t>
            </w:r>
            <w:r w:rsidR="00D45789">
              <w:rPr>
                <w:b/>
              </w:rPr>
              <w:t>Goals</w:t>
            </w:r>
          </w:p>
          <w:p w14:paraId="41CAF487" w14:textId="0D1CA697" w:rsidR="005C7001" w:rsidRPr="005C7001" w:rsidRDefault="00193EE5" w:rsidP="00133441">
            <w:pPr>
              <w:keepNext/>
              <w:spacing w:before="60" w:after="60"/>
              <w:rPr>
                <w:rFonts w:asciiTheme="minorHAnsi" w:eastAsia="Helvetica" w:hAnsiTheme="minorHAnsi" w:cstheme="minorHAnsi"/>
                <w:color w:val="3D3D3D"/>
              </w:rPr>
            </w:pPr>
            <w:r>
              <w:rPr>
                <w:rFonts w:asciiTheme="minorHAnsi" w:eastAsia="Helvetica" w:hAnsiTheme="minorHAnsi" w:cstheme="minorHAnsi"/>
                <w:color w:val="3D3D3D"/>
              </w:rPr>
              <w:t>In this lesson</w:t>
            </w:r>
            <w:r w:rsidR="00941A2D">
              <w:rPr>
                <w:rFonts w:asciiTheme="minorHAnsi" w:eastAsia="Helvetica" w:hAnsiTheme="minorHAnsi" w:cstheme="minorHAnsi"/>
                <w:color w:val="3D3D3D"/>
              </w:rPr>
              <w:t>,</w:t>
            </w:r>
            <w:r w:rsidR="00665792">
              <w:rPr>
                <w:rFonts w:asciiTheme="minorHAnsi" w:eastAsia="Helvetica" w:hAnsiTheme="minorHAnsi" w:cstheme="minorHAnsi"/>
                <w:color w:val="3D3D3D"/>
              </w:rPr>
              <w:t xml:space="preserve"> students experiment with a ramp and a single rolling object</w:t>
            </w:r>
            <w:r w:rsidR="00CF4130">
              <w:rPr>
                <w:rFonts w:asciiTheme="minorHAnsi" w:eastAsia="Helvetica" w:hAnsiTheme="minorHAnsi" w:cstheme="minorHAnsi"/>
                <w:color w:val="3D3D3D"/>
              </w:rPr>
              <w:t xml:space="preserve"> to develop an </w:t>
            </w:r>
            <w:r w:rsidR="001C0AAF">
              <w:rPr>
                <w:rFonts w:asciiTheme="minorHAnsi" w:eastAsia="Helvetica" w:hAnsiTheme="minorHAnsi" w:cstheme="minorHAnsi"/>
                <w:color w:val="3D3D3D"/>
              </w:rPr>
              <w:t>experiment</w:t>
            </w:r>
            <w:r w:rsidR="00CF4130">
              <w:rPr>
                <w:rFonts w:asciiTheme="minorHAnsi" w:eastAsia="Helvetica" w:hAnsiTheme="minorHAnsi" w:cstheme="minorHAnsi"/>
                <w:color w:val="3D3D3D"/>
              </w:rPr>
              <w:t xml:space="preserve"> to find the relationship between force and the change in motion, or acceleration. Students then work in small groups to analyze their data</w:t>
            </w:r>
            <w:r w:rsidR="001C0AAF">
              <w:rPr>
                <w:rFonts w:asciiTheme="minorHAnsi" w:eastAsia="Helvetica" w:hAnsiTheme="minorHAnsi" w:cstheme="minorHAnsi"/>
                <w:color w:val="3D3D3D"/>
              </w:rPr>
              <w:t xml:space="preserve"> to find patterns</w:t>
            </w:r>
            <w:r w:rsidR="005F3FCA">
              <w:rPr>
                <w:rFonts w:asciiTheme="minorHAnsi" w:eastAsia="Helvetica" w:hAnsiTheme="minorHAnsi" w:cstheme="minorHAnsi"/>
                <w:color w:val="3D3D3D"/>
              </w:rPr>
              <w:t xml:space="preserve"> and</w:t>
            </w:r>
            <w:r w:rsidR="001C0AAF">
              <w:rPr>
                <w:rFonts w:asciiTheme="minorHAnsi" w:eastAsia="Helvetica" w:hAnsiTheme="minorHAnsi" w:cstheme="minorHAnsi"/>
                <w:color w:val="3D3D3D"/>
              </w:rPr>
              <w:t xml:space="preserve"> then revise their design to explore how changing mass impacts the experiment. </w:t>
            </w:r>
            <w:r w:rsidR="00EB320E">
              <w:rPr>
                <w:rFonts w:asciiTheme="minorHAnsi" w:eastAsia="Helvetica" w:hAnsiTheme="minorHAnsi" w:cstheme="minorHAnsi"/>
                <w:color w:val="3D3D3D"/>
              </w:rPr>
              <w:t>Finally,</w:t>
            </w:r>
            <w:r w:rsidR="001C0AAF">
              <w:rPr>
                <w:rFonts w:asciiTheme="minorHAnsi" w:eastAsia="Helvetica" w:hAnsiTheme="minorHAnsi" w:cstheme="minorHAnsi"/>
                <w:color w:val="3D3D3D"/>
              </w:rPr>
              <w:t xml:space="preserve"> the class comes together to share their findings and refine their explanation of the anchoring event.</w:t>
            </w:r>
          </w:p>
          <w:p w14:paraId="6D6F4F90" w14:textId="206AF1CC" w:rsidR="005C7001" w:rsidRPr="0054727B" w:rsidRDefault="005C7001" w:rsidP="00133441">
            <w:pPr>
              <w:pStyle w:val="Body"/>
              <w:spacing w:before="60" w:after="60"/>
              <w:rPr>
                <w:rFonts w:ascii="Calibri" w:eastAsia="Times New Roman" w:hAnsi="Calibri" w:cs="Times New Roman"/>
                <w:b/>
                <w:color w:val="000000"/>
              </w:rPr>
            </w:pPr>
            <w:r w:rsidRPr="0054727B">
              <w:rPr>
                <w:rFonts w:ascii="Calibri" w:eastAsia="Times New Roman" w:hAnsi="Calibri" w:cs="Times New Roman"/>
                <w:b/>
                <w:color w:val="000000"/>
              </w:rPr>
              <w:t>Connections to Prior Learning</w:t>
            </w:r>
          </w:p>
          <w:p w14:paraId="5FA28F6C" w14:textId="3D6FDD84" w:rsidR="00122D9C" w:rsidRPr="00133441" w:rsidRDefault="00122D9C" w:rsidP="00133441">
            <w:pPr>
              <w:spacing w:before="60" w:after="60"/>
              <w:rPr>
                <w:b/>
                <w:bCs/>
                <w:i/>
                <w:iCs/>
                <w:color w:val="808080" w:themeColor="background1" w:themeShade="80"/>
                <w:lang w:bidi="en-US"/>
              </w:rPr>
            </w:pPr>
            <w:r w:rsidRPr="00133441">
              <w:rPr>
                <w:b/>
                <w:bCs/>
                <w:i/>
                <w:iCs/>
                <w:color w:val="808080" w:themeColor="background1" w:themeShade="80"/>
                <w:lang w:bidi="en-US"/>
              </w:rPr>
              <w:t>DCI</w:t>
            </w:r>
            <w:r w:rsidR="003D29BC">
              <w:rPr>
                <w:b/>
                <w:bCs/>
                <w:i/>
                <w:iCs/>
                <w:color w:val="808080" w:themeColor="background1" w:themeShade="80"/>
                <w:lang w:bidi="en-US"/>
              </w:rPr>
              <w:t xml:space="preserve">s </w:t>
            </w:r>
            <w:r w:rsidR="001C5CE4" w:rsidRPr="00F2042B">
              <w:rPr>
                <w:b/>
                <w:bCs/>
                <w:i/>
                <w:iCs/>
                <w:color w:val="808080" w:themeColor="background1" w:themeShade="80"/>
                <w:lang w:bidi="en-US"/>
              </w:rPr>
              <w:t xml:space="preserve">– </w:t>
            </w:r>
            <w:r w:rsidR="003D29BC" w:rsidRPr="001C5CE4">
              <w:rPr>
                <w:b/>
                <w:bCs/>
                <w:i/>
                <w:iCs/>
                <w:color w:val="808080" w:themeColor="background1" w:themeShade="80"/>
                <w:lang w:bidi="en-US"/>
              </w:rPr>
              <w:t>(from NGSS Appendix E: DCI Progression within NGSS; see pg. 7)</w:t>
            </w:r>
            <w:r w:rsidR="003D29BC" w:rsidRPr="001C5CE4">
              <w:rPr>
                <w:color w:val="808080" w:themeColor="background1" w:themeShade="80"/>
                <w:lang w:bidi="en-US"/>
              </w:rPr>
              <w:t xml:space="preserve"> </w:t>
            </w:r>
          </w:p>
          <w:p w14:paraId="7A65097B" w14:textId="695DBBC5" w:rsidR="00122D9C" w:rsidRDefault="00122D9C" w:rsidP="00133441">
            <w:pPr>
              <w:pStyle w:val="ListParagraph"/>
              <w:numPr>
                <w:ilvl w:val="0"/>
                <w:numId w:val="47"/>
              </w:numPr>
              <w:spacing w:before="60" w:after="60"/>
              <w:ind w:left="360"/>
              <w:contextualSpacing/>
              <w:outlineLvl w:val="9"/>
              <w:rPr>
                <w:lang w:bidi="en-US"/>
              </w:rPr>
            </w:pPr>
            <w:r w:rsidRPr="00D70853">
              <w:rPr>
                <w:b/>
                <w:bCs/>
                <w:lang w:bidi="en-US"/>
              </w:rPr>
              <w:t xml:space="preserve">Prior </w:t>
            </w:r>
            <w:r w:rsidR="00671B63">
              <w:rPr>
                <w:b/>
                <w:bCs/>
                <w:lang w:bidi="en-US"/>
              </w:rPr>
              <w:t>l</w:t>
            </w:r>
            <w:r w:rsidRPr="00D70853">
              <w:rPr>
                <w:b/>
                <w:bCs/>
                <w:lang w:bidi="en-US"/>
              </w:rPr>
              <w:t>earning from 3-5</w:t>
            </w:r>
            <w:r w:rsidR="001C5CE4">
              <w:rPr>
                <w:b/>
                <w:bCs/>
                <w:lang w:bidi="en-US"/>
              </w:rPr>
              <w:t>:</w:t>
            </w:r>
            <w:r w:rsidRPr="2F5A6655">
              <w:rPr>
                <w:lang w:bidi="en-US"/>
              </w:rPr>
              <w:t xml:space="preserve"> </w:t>
            </w:r>
          </w:p>
          <w:p w14:paraId="1129BF6E" w14:textId="41B7FBA2" w:rsidR="00122D9C" w:rsidRDefault="00122D9C" w:rsidP="00133441">
            <w:pPr>
              <w:pStyle w:val="ListParagraph"/>
              <w:keepNext/>
              <w:numPr>
                <w:ilvl w:val="1"/>
                <w:numId w:val="46"/>
              </w:numPr>
              <w:autoSpaceDE w:val="0"/>
              <w:autoSpaceDN w:val="0"/>
              <w:adjustRightInd w:val="0"/>
              <w:spacing w:before="60" w:after="60"/>
              <w:ind w:left="720"/>
              <w:contextualSpacing/>
              <w:outlineLvl w:val="9"/>
            </w:pPr>
            <w:r w:rsidRPr="00D34595">
              <w:t xml:space="preserve">The effect of unbalanced forces on an </w:t>
            </w:r>
            <w:r w:rsidR="00076763" w:rsidRPr="00D34595">
              <w:t xml:space="preserve">object </w:t>
            </w:r>
            <w:r w:rsidR="007B3232">
              <w:t>results</w:t>
            </w:r>
            <w:r w:rsidRPr="00D34595">
              <w:t xml:space="preserve"> in a change of motion. </w:t>
            </w:r>
          </w:p>
          <w:p w14:paraId="09A1894D" w14:textId="77777777" w:rsidR="00122D9C" w:rsidRDefault="00122D9C" w:rsidP="00133441">
            <w:pPr>
              <w:pStyle w:val="ListParagraph"/>
              <w:keepNext/>
              <w:numPr>
                <w:ilvl w:val="1"/>
                <w:numId w:val="46"/>
              </w:numPr>
              <w:autoSpaceDE w:val="0"/>
              <w:autoSpaceDN w:val="0"/>
              <w:adjustRightInd w:val="0"/>
              <w:spacing w:before="60" w:after="60"/>
              <w:ind w:left="720"/>
              <w:contextualSpacing/>
              <w:outlineLvl w:val="9"/>
            </w:pPr>
            <w:r w:rsidRPr="00D34595">
              <w:t xml:space="preserve">Patterns of motion can be used to predict future motion. </w:t>
            </w:r>
          </w:p>
          <w:p w14:paraId="151CF424" w14:textId="0DB2558A" w:rsidR="00122D9C" w:rsidRDefault="00122D9C" w:rsidP="00133441">
            <w:pPr>
              <w:pStyle w:val="ListParagraph"/>
              <w:keepNext/>
              <w:numPr>
                <w:ilvl w:val="1"/>
                <w:numId w:val="46"/>
              </w:numPr>
              <w:autoSpaceDE w:val="0"/>
              <w:autoSpaceDN w:val="0"/>
              <w:adjustRightInd w:val="0"/>
              <w:spacing w:before="60" w:after="60"/>
              <w:ind w:left="720"/>
              <w:contextualSpacing/>
              <w:outlineLvl w:val="9"/>
            </w:pPr>
            <w:r w:rsidRPr="00D34595">
              <w:t>Some forces act through contact; some forces act even when the</w:t>
            </w:r>
            <w:r w:rsidR="003D29BC">
              <w:t>se</w:t>
            </w:r>
            <w:r w:rsidRPr="00D34595">
              <w:t xml:space="preserve"> objects are not in contact. </w:t>
            </w:r>
          </w:p>
          <w:p w14:paraId="12CEC027" w14:textId="77777777" w:rsidR="00122D9C" w:rsidRDefault="00122D9C" w:rsidP="00133441">
            <w:pPr>
              <w:pStyle w:val="ListParagraph"/>
              <w:keepNext/>
              <w:numPr>
                <w:ilvl w:val="1"/>
                <w:numId w:val="46"/>
              </w:numPr>
              <w:autoSpaceDE w:val="0"/>
              <w:autoSpaceDN w:val="0"/>
              <w:adjustRightInd w:val="0"/>
              <w:spacing w:before="60" w:after="60"/>
              <w:ind w:left="720"/>
              <w:contextualSpacing/>
              <w:outlineLvl w:val="9"/>
            </w:pPr>
            <w:r w:rsidRPr="00D34595">
              <w:t>The gravitational force of Earth acting on an object near Earth’s surface pulls that object toward the planet’s center.</w:t>
            </w:r>
          </w:p>
          <w:p w14:paraId="20AE5F0D" w14:textId="77777777" w:rsidR="00122D9C" w:rsidRDefault="00122D9C" w:rsidP="00133441">
            <w:pPr>
              <w:pStyle w:val="ListParagraph"/>
              <w:keepNext/>
              <w:numPr>
                <w:ilvl w:val="1"/>
                <w:numId w:val="46"/>
              </w:numPr>
              <w:autoSpaceDE w:val="0"/>
              <w:autoSpaceDN w:val="0"/>
              <w:adjustRightInd w:val="0"/>
              <w:spacing w:before="60" w:after="60"/>
              <w:ind w:left="720"/>
              <w:contextualSpacing/>
              <w:outlineLvl w:val="9"/>
            </w:pPr>
            <w:r w:rsidRPr="00D34595">
              <w:t xml:space="preserve">Moving objects contain energy. The faster an object moves, the more energy it has. </w:t>
            </w:r>
          </w:p>
          <w:p w14:paraId="5C81491E" w14:textId="77777777" w:rsidR="00122D9C" w:rsidRDefault="00122D9C" w:rsidP="00133441">
            <w:pPr>
              <w:pStyle w:val="ListParagraph"/>
              <w:keepNext/>
              <w:numPr>
                <w:ilvl w:val="1"/>
                <w:numId w:val="46"/>
              </w:numPr>
              <w:autoSpaceDE w:val="0"/>
              <w:autoSpaceDN w:val="0"/>
              <w:adjustRightInd w:val="0"/>
              <w:spacing w:before="60" w:after="60"/>
              <w:ind w:left="720"/>
              <w:contextualSpacing/>
              <w:outlineLvl w:val="9"/>
            </w:pPr>
            <w:r w:rsidRPr="00D34595">
              <w:t xml:space="preserve">Kinetic energy can be distinguished from the various forms of potential energy. Energy changes to and from each type can be tracked through physical or chemical interactions. </w:t>
            </w:r>
          </w:p>
          <w:p w14:paraId="66DEE41B" w14:textId="7B928CE0" w:rsidR="00122D9C" w:rsidRDefault="00122D9C" w:rsidP="00133441">
            <w:pPr>
              <w:pStyle w:val="ListParagraph"/>
              <w:keepNext/>
              <w:numPr>
                <w:ilvl w:val="1"/>
                <w:numId w:val="46"/>
              </w:numPr>
              <w:autoSpaceDE w:val="0"/>
              <w:autoSpaceDN w:val="0"/>
              <w:adjustRightInd w:val="0"/>
              <w:spacing w:before="60" w:after="60"/>
              <w:ind w:left="720"/>
              <w:contextualSpacing/>
              <w:outlineLvl w:val="9"/>
            </w:pPr>
            <w:r w:rsidRPr="00D34595">
              <w:t xml:space="preserve">When objects collide, contact forces transfer energy </w:t>
            </w:r>
            <w:r w:rsidR="00076763" w:rsidRPr="00D34595">
              <w:t>to</w:t>
            </w:r>
            <w:r w:rsidRPr="00D34595">
              <w:t xml:space="preserve"> change the objects’ motions.</w:t>
            </w:r>
          </w:p>
          <w:p w14:paraId="36AEECBD" w14:textId="403370CD" w:rsidR="00EB0511" w:rsidRPr="00133441" w:rsidRDefault="00EB0511" w:rsidP="00133441">
            <w:pPr>
              <w:pStyle w:val="BodyText1"/>
              <w:spacing w:before="60" w:after="60"/>
              <w:rPr>
                <w:b/>
                <w:bCs/>
                <w:i/>
                <w:iCs/>
                <w:color w:val="808080" w:themeColor="background1" w:themeShade="80"/>
              </w:rPr>
            </w:pPr>
            <w:r w:rsidRPr="00133441">
              <w:rPr>
                <w:b/>
                <w:bCs/>
                <w:i/>
                <w:iCs/>
                <w:color w:val="808080" w:themeColor="background1" w:themeShade="80"/>
              </w:rPr>
              <w:t xml:space="preserve">CCC – Scale, Proportion, and Quantity </w:t>
            </w:r>
          </w:p>
          <w:p w14:paraId="6FBCCF78" w14:textId="77777777" w:rsidR="00EB0511" w:rsidRPr="00A122E8" w:rsidRDefault="00EB0511" w:rsidP="00133441">
            <w:pPr>
              <w:pStyle w:val="BodyText1"/>
              <w:numPr>
                <w:ilvl w:val="0"/>
                <w:numId w:val="48"/>
              </w:numPr>
              <w:spacing w:before="60" w:after="60"/>
              <w:ind w:left="360"/>
              <w:rPr>
                <w:rFonts w:eastAsia="Calibri" w:cs="Calibri"/>
              </w:rPr>
            </w:pPr>
            <w:r w:rsidRPr="5D89125C">
              <w:rPr>
                <w:b/>
                <w:bCs/>
              </w:rPr>
              <w:t xml:space="preserve">Prior learning from 3-5: </w:t>
            </w:r>
            <w:r>
              <w:t xml:space="preserve">Students are expected to understand that events depend on phenomena that operate at very different scales, but also that fundamental interactions are present through these differences. They are also expected to understand the importance of units and their association with observable quantities. </w:t>
            </w:r>
          </w:p>
          <w:p w14:paraId="3970335E" w14:textId="77777777" w:rsidR="00EB0511" w:rsidRPr="00076763" w:rsidRDefault="00EB0511" w:rsidP="00133441">
            <w:pPr>
              <w:pStyle w:val="BodyText1"/>
              <w:numPr>
                <w:ilvl w:val="1"/>
                <w:numId w:val="48"/>
              </w:numPr>
              <w:spacing w:before="60" w:after="60"/>
              <w:ind w:left="720"/>
              <w:rPr>
                <w:rFonts w:eastAsia="Calibri" w:cs="Calibri"/>
              </w:rPr>
            </w:pPr>
            <w:r w:rsidRPr="00133441">
              <w:t xml:space="preserve">In grades 3-5, students learn to recognize that natural objects and observable phenomena exist from the very small to the immensely large. </w:t>
            </w:r>
          </w:p>
          <w:p w14:paraId="206F71E5" w14:textId="77777777" w:rsidR="00EB0511" w:rsidRPr="00076763" w:rsidRDefault="00EB0511" w:rsidP="00133441">
            <w:pPr>
              <w:pStyle w:val="BodyText1"/>
              <w:numPr>
                <w:ilvl w:val="1"/>
                <w:numId w:val="48"/>
              </w:numPr>
              <w:autoSpaceDE w:val="0"/>
              <w:autoSpaceDN w:val="0"/>
              <w:adjustRightInd w:val="0"/>
              <w:spacing w:before="60" w:after="60"/>
              <w:ind w:left="720"/>
            </w:pPr>
            <w:r w:rsidRPr="00133441">
              <w:t>They use standard units to measure and describe physical quantities such as weight, time, temperature, and volume.</w:t>
            </w:r>
            <w:r w:rsidRPr="00076763">
              <w:t xml:space="preserve"> [Appendix G]</w:t>
            </w:r>
          </w:p>
          <w:p w14:paraId="6E712260" w14:textId="77777777" w:rsidR="00EB0511" w:rsidRPr="0025180A" w:rsidRDefault="00EB0511" w:rsidP="00133441">
            <w:pPr>
              <w:pStyle w:val="BodyText1"/>
              <w:numPr>
                <w:ilvl w:val="0"/>
                <w:numId w:val="48"/>
              </w:numPr>
              <w:autoSpaceDE w:val="0"/>
              <w:autoSpaceDN w:val="0"/>
              <w:adjustRightInd w:val="0"/>
              <w:spacing w:before="60" w:after="60"/>
              <w:ind w:left="360"/>
            </w:pPr>
            <w:r w:rsidRPr="5D89125C">
              <w:rPr>
                <w:b/>
                <w:bCs/>
              </w:rPr>
              <w:t xml:space="preserve">Prior learning from this grade band (e.g., Grades 6 &amp; 7): </w:t>
            </w:r>
            <w:r>
              <w:t>During all MS grades, students are expected to become adept at working across different scales and how phenomena observed at one scale may not be observable at another scale. They use proportional relationships (e.g., speed) to gather information about the magnitude of properties and processes.</w:t>
            </w:r>
          </w:p>
          <w:p w14:paraId="0540A1F5" w14:textId="49526EB5" w:rsidR="00EB0511" w:rsidRDefault="00EB0511" w:rsidP="00133441">
            <w:pPr>
              <w:pStyle w:val="BodyText1"/>
              <w:numPr>
                <w:ilvl w:val="1"/>
                <w:numId w:val="48"/>
              </w:numPr>
              <w:spacing w:before="60" w:after="60"/>
              <w:ind w:left="720"/>
            </w:pPr>
            <w:r>
              <w:t xml:space="preserve">Multiple MS PEs use this CCC, so students will likely have some experience with the </w:t>
            </w:r>
            <w:r w:rsidR="00CB7BDD">
              <w:t>MS CCC</w:t>
            </w:r>
            <w:r>
              <w:t xml:space="preserve"> elements prior to starting Grade 8 and Unit 1. </w:t>
            </w:r>
          </w:p>
          <w:p w14:paraId="624DA4D1" w14:textId="2F80F11F" w:rsidR="00EB320E" w:rsidRDefault="00EB0511" w:rsidP="00133441">
            <w:pPr>
              <w:pStyle w:val="Body"/>
              <w:numPr>
                <w:ilvl w:val="1"/>
                <w:numId w:val="48"/>
              </w:numPr>
              <w:spacing w:before="60" w:after="60"/>
              <w:ind w:left="720"/>
              <w:rPr>
                <w:i/>
                <w:iCs/>
              </w:rPr>
            </w:pPr>
            <w:r w:rsidRPr="0025180A">
              <w:lastRenderedPageBreak/>
              <w:t xml:space="preserve">An example </w:t>
            </w:r>
            <w:r w:rsidR="00161716">
              <w:t xml:space="preserve">of </w:t>
            </w:r>
            <w:r w:rsidR="00442372">
              <w:t xml:space="preserve">an </w:t>
            </w:r>
            <w:r w:rsidRPr="0025180A">
              <w:t>MS PE that uses the same CCC element</w:t>
            </w:r>
            <w:r w:rsidR="00E15C52">
              <w:t xml:space="preserve"> </w:t>
            </w:r>
            <w:r w:rsidRPr="0025180A">
              <w:t>(students will have had experience with this CCC if they were previously taught this MS PE)</w:t>
            </w:r>
            <w:r w:rsidR="00E15C52">
              <w:t xml:space="preserve"> is</w:t>
            </w:r>
            <w:r w:rsidRPr="0025180A">
              <w:t xml:space="preserve"> MS-LS1-1</w:t>
            </w:r>
            <w:r w:rsidR="00193EE5">
              <w:t>:</w:t>
            </w:r>
            <w:r w:rsidRPr="0025180A">
              <w:t xml:space="preserve"> </w:t>
            </w:r>
            <w:r w:rsidRPr="0025180A">
              <w:rPr>
                <w:i/>
                <w:iCs/>
              </w:rPr>
              <w:t xml:space="preserve">Conduct </w:t>
            </w:r>
            <w:r>
              <w:rPr>
                <w:i/>
                <w:iCs/>
              </w:rPr>
              <w:t>a</w:t>
            </w:r>
            <w:r w:rsidRPr="0025180A">
              <w:rPr>
                <w:i/>
                <w:iCs/>
              </w:rPr>
              <w:t>n investigation to provide evidence that living things are made of cells; either one cell or many different numbers and types of cells</w:t>
            </w:r>
            <w:r w:rsidR="00076763">
              <w:rPr>
                <w:i/>
                <w:iCs/>
              </w:rPr>
              <w:t>.</w:t>
            </w:r>
          </w:p>
          <w:p w14:paraId="0EC073EA" w14:textId="107B3308" w:rsidR="00004D8D" w:rsidRPr="00133441" w:rsidRDefault="74B6F7C7" w:rsidP="00133441">
            <w:pPr>
              <w:pStyle w:val="BodyText1"/>
              <w:spacing w:before="60" w:after="60"/>
              <w:rPr>
                <w:b/>
                <w:bCs/>
                <w:i/>
                <w:iCs/>
                <w:color w:val="808080" w:themeColor="background1" w:themeShade="80"/>
              </w:rPr>
            </w:pPr>
            <w:r w:rsidRPr="00133441">
              <w:rPr>
                <w:b/>
                <w:bCs/>
                <w:i/>
                <w:iCs/>
                <w:color w:val="808080" w:themeColor="background1" w:themeShade="80"/>
              </w:rPr>
              <w:t xml:space="preserve">CCC – Stability and Change </w:t>
            </w:r>
          </w:p>
          <w:p w14:paraId="082BA184" w14:textId="4ACFCE34" w:rsidR="00004D8D" w:rsidRPr="00A122E8" w:rsidRDefault="00004D8D" w:rsidP="00133441">
            <w:pPr>
              <w:pStyle w:val="BodyText1"/>
              <w:numPr>
                <w:ilvl w:val="0"/>
                <w:numId w:val="48"/>
              </w:numPr>
              <w:spacing w:before="60" w:after="60"/>
              <w:ind w:left="360"/>
              <w:rPr>
                <w:rFonts w:eastAsia="Calibri" w:cs="Calibri"/>
              </w:rPr>
            </w:pPr>
            <w:r w:rsidRPr="5D89125C">
              <w:rPr>
                <w:b/>
                <w:bCs/>
              </w:rPr>
              <w:t xml:space="preserve">Prior learning from 1-2 (NOTE: Stability and </w:t>
            </w:r>
            <w:r w:rsidR="004A236F">
              <w:rPr>
                <w:b/>
                <w:bCs/>
              </w:rPr>
              <w:t>c</w:t>
            </w:r>
            <w:r w:rsidRPr="5D89125C">
              <w:rPr>
                <w:b/>
                <w:bCs/>
              </w:rPr>
              <w:t xml:space="preserve">hange </w:t>
            </w:r>
            <w:r w:rsidR="004E1AB6">
              <w:rPr>
                <w:b/>
                <w:bCs/>
              </w:rPr>
              <w:t>are</w:t>
            </w:r>
            <w:r w:rsidR="004E1AB6" w:rsidRPr="5D89125C">
              <w:rPr>
                <w:b/>
                <w:bCs/>
              </w:rPr>
              <w:t xml:space="preserve"> </w:t>
            </w:r>
            <w:r w:rsidRPr="5D89125C">
              <w:rPr>
                <w:b/>
                <w:bCs/>
              </w:rPr>
              <w:t>not referenced by any Grade 3-5 PEs)</w:t>
            </w:r>
            <w:r w:rsidR="00E15C52">
              <w:rPr>
                <w:b/>
                <w:bCs/>
              </w:rPr>
              <w:t>:</w:t>
            </w:r>
            <w:r>
              <w:t xml:space="preserve"> </w:t>
            </w:r>
          </w:p>
          <w:p w14:paraId="0CDFFFB3" w14:textId="007BCD8E" w:rsidR="00004D8D" w:rsidRDefault="00004D8D" w:rsidP="00133441">
            <w:pPr>
              <w:pStyle w:val="ListParagraph"/>
              <w:numPr>
                <w:ilvl w:val="1"/>
                <w:numId w:val="48"/>
              </w:numPr>
              <w:autoSpaceDE w:val="0"/>
              <w:autoSpaceDN w:val="0"/>
              <w:adjustRightInd w:val="0"/>
              <w:spacing w:before="60" w:after="60"/>
              <w:ind w:left="720"/>
              <w:contextualSpacing/>
              <w:outlineLvl w:val="9"/>
              <w:rPr>
                <w:rFonts w:eastAsia="Calibri" w:cs="Calibri"/>
                <w:i/>
                <w:iCs/>
              </w:rPr>
            </w:pPr>
            <w:r w:rsidRPr="00133441">
              <w:t>In grades 1-2</w:t>
            </w:r>
            <w:r w:rsidRPr="5D89125C">
              <w:rPr>
                <w:i/>
                <w:iCs/>
              </w:rPr>
              <w:t>,</w:t>
            </w:r>
            <w:r w:rsidRPr="5D89125C">
              <w:t xml:space="preserve"> </w:t>
            </w:r>
            <w:r w:rsidR="004E1AB6">
              <w:t>s</w:t>
            </w:r>
            <w:r w:rsidRPr="5D89125C">
              <w:t>tudents learn that some things change while others stay the same</w:t>
            </w:r>
            <w:r w:rsidR="00943468">
              <w:t>,</w:t>
            </w:r>
            <w:r w:rsidRPr="5D89125C">
              <w:t xml:space="preserve"> and that change can occur over short and long time periods. </w:t>
            </w:r>
          </w:p>
          <w:p w14:paraId="08613918" w14:textId="5831EA19" w:rsidR="00004D8D" w:rsidRDefault="00004D8D" w:rsidP="00133441">
            <w:pPr>
              <w:pStyle w:val="ListParagraph"/>
              <w:numPr>
                <w:ilvl w:val="1"/>
                <w:numId w:val="48"/>
              </w:numPr>
              <w:autoSpaceDE w:val="0"/>
              <w:autoSpaceDN w:val="0"/>
              <w:adjustRightInd w:val="0"/>
              <w:spacing w:before="60" w:after="60"/>
              <w:ind w:left="720"/>
              <w:contextualSpacing/>
              <w:outlineLvl w:val="9"/>
              <w:rPr>
                <w:rFonts w:eastAsia="Calibri" w:cs="Calibri"/>
                <w:i/>
                <w:iCs/>
              </w:rPr>
            </w:pPr>
            <w:r w:rsidRPr="5D89125C">
              <w:t>Students learn that some systems appear stable, but over long periods of time</w:t>
            </w:r>
            <w:r w:rsidR="00BD42B2">
              <w:t>,</w:t>
            </w:r>
            <w:r w:rsidRPr="5D89125C">
              <w:t xml:space="preserve"> they will eventually change. [Appendix G]</w:t>
            </w:r>
          </w:p>
          <w:p w14:paraId="14D7F0A3" w14:textId="77777777" w:rsidR="00004D8D" w:rsidRPr="0025180A" w:rsidRDefault="00004D8D" w:rsidP="00133441">
            <w:pPr>
              <w:pStyle w:val="BodyText1"/>
              <w:numPr>
                <w:ilvl w:val="0"/>
                <w:numId w:val="48"/>
              </w:numPr>
              <w:autoSpaceDE w:val="0"/>
              <w:autoSpaceDN w:val="0"/>
              <w:adjustRightInd w:val="0"/>
              <w:spacing w:before="60" w:after="60"/>
              <w:ind w:left="360"/>
              <w:rPr>
                <w:rFonts w:eastAsia="Calibri" w:cs="Calibri"/>
              </w:rPr>
            </w:pPr>
            <w:r w:rsidRPr="5D89125C">
              <w:rPr>
                <w:b/>
                <w:bCs/>
              </w:rPr>
              <w:t xml:space="preserve">Prior learning from this grade band (e.g., Grades 6 &amp; 7): </w:t>
            </w:r>
            <w:r>
              <w:t xml:space="preserve">During all MS grades, students are expected to be able to characterize how systems change, including using changes over time and considering forces at different scales. Students learn that changes in one part of a system might cause large changes in another part and how some systems are cases of dynamic equilibrium. </w:t>
            </w:r>
          </w:p>
          <w:p w14:paraId="3B37696B" w14:textId="2B8C14BB" w:rsidR="00004D8D" w:rsidRDefault="00004D8D" w:rsidP="00133441">
            <w:pPr>
              <w:pStyle w:val="BodyText1"/>
              <w:numPr>
                <w:ilvl w:val="1"/>
                <w:numId w:val="48"/>
              </w:numPr>
              <w:spacing w:before="60" w:after="60"/>
              <w:ind w:left="720"/>
            </w:pPr>
            <w:r>
              <w:t xml:space="preserve">Multiple MS PEs use this CCC, so students will likely have some experience with the MS </w:t>
            </w:r>
            <w:r w:rsidR="004C2258">
              <w:t xml:space="preserve">CCC </w:t>
            </w:r>
            <w:r>
              <w:t xml:space="preserve">elements prior to starting Grade 8 and Unit 1. </w:t>
            </w:r>
          </w:p>
          <w:p w14:paraId="57D3FD4B" w14:textId="65CDF306" w:rsidR="00004D8D" w:rsidRPr="0025180A" w:rsidRDefault="00004D8D" w:rsidP="00133441">
            <w:pPr>
              <w:pStyle w:val="BodyText1"/>
              <w:numPr>
                <w:ilvl w:val="1"/>
                <w:numId w:val="48"/>
              </w:numPr>
              <w:spacing w:before="60" w:after="60"/>
              <w:ind w:left="720"/>
              <w:rPr>
                <w:rFonts w:eastAsia="Calibri" w:cs="Calibri"/>
              </w:rPr>
            </w:pPr>
            <w:r>
              <w:t xml:space="preserve">An example </w:t>
            </w:r>
            <w:r w:rsidR="008947C8">
              <w:t xml:space="preserve">of an </w:t>
            </w:r>
            <w:r>
              <w:t>MS PE that uses the same CCC element (students will have had experience with this CCC if they were previously taught this MS PE)</w:t>
            </w:r>
            <w:r w:rsidR="005F35E4">
              <w:t xml:space="preserve"> is</w:t>
            </w:r>
            <w:r>
              <w:t xml:space="preserve"> MS-LS2-4</w:t>
            </w:r>
            <w:r w:rsidR="00193EE5">
              <w:t>:</w:t>
            </w:r>
            <w:r>
              <w:t xml:space="preserve"> </w:t>
            </w:r>
            <w:r w:rsidRPr="5D89125C">
              <w:rPr>
                <w:i/>
                <w:iCs/>
              </w:rPr>
              <w:t>Construct an argument supported by empirical evidence that changes to physical or biological components of an ecosystem affect populations.</w:t>
            </w:r>
          </w:p>
          <w:p w14:paraId="037A73A1" w14:textId="3B841DCD" w:rsidR="001D530D" w:rsidRPr="00133441" w:rsidRDefault="001D530D" w:rsidP="00133441">
            <w:pPr>
              <w:pStyle w:val="BodyText1"/>
              <w:spacing w:before="60" w:after="60"/>
              <w:rPr>
                <w:b/>
                <w:bCs/>
                <w:i/>
                <w:iCs/>
                <w:color w:val="808080" w:themeColor="background1" w:themeShade="80"/>
              </w:rPr>
            </w:pPr>
            <w:r w:rsidRPr="00133441">
              <w:rPr>
                <w:b/>
                <w:bCs/>
                <w:i/>
                <w:iCs/>
                <w:color w:val="808080" w:themeColor="background1" w:themeShade="80"/>
              </w:rPr>
              <w:t xml:space="preserve">SEP – Planning and Carrying Out Investigations </w:t>
            </w:r>
          </w:p>
          <w:p w14:paraId="0BB2AAC7" w14:textId="0F316312" w:rsidR="001D530D" w:rsidRPr="00A122E8" w:rsidRDefault="001D530D" w:rsidP="00133441">
            <w:pPr>
              <w:pStyle w:val="BodyText1"/>
              <w:numPr>
                <w:ilvl w:val="0"/>
                <w:numId w:val="48"/>
              </w:numPr>
              <w:spacing w:before="60" w:after="60"/>
              <w:ind w:left="360"/>
              <w:rPr>
                <w:rFonts w:eastAsia="Calibri" w:cs="Calibri"/>
              </w:rPr>
            </w:pPr>
            <w:r w:rsidRPr="5D89125C">
              <w:rPr>
                <w:b/>
                <w:bCs/>
              </w:rPr>
              <w:t xml:space="preserve">Prior learning from 3-5: </w:t>
            </w:r>
            <w:r>
              <w:t xml:space="preserve">Students should </w:t>
            </w:r>
            <w:r w:rsidR="00FD50E8">
              <w:t>understand</w:t>
            </w:r>
            <w:r>
              <w:t xml:space="preserve"> how to plan and conduct investigations that provide evidence to support explanations or designs and include the control of variables. They will be able to evaluate methods and/or tools for collecting data.</w:t>
            </w:r>
          </w:p>
          <w:p w14:paraId="604E4C1D" w14:textId="77777777" w:rsidR="001D530D" w:rsidRPr="00A122E8" w:rsidRDefault="001D530D" w:rsidP="00133441">
            <w:pPr>
              <w:pStyle w:val="BodyText1"/>
              <w:numPr>
                <w:ilvl w:val="1"/>
                <w:numId w:val="48"/>
              </w:numPr>
              <w:spacing w:before="60" w:after="60"/>
              <w:ind w:left="720"/>
              <w:rPr>
                <w:rFonts w:eastAsia="Calibri" w:cs="Calibri"/>
              </w:rPr>
            </w:pPr>
            <w:r w:rsidRPr="00133441">
              <w:t>In grades 3-5,</w:t>
            </w:r>
            <w:r w:rsidRPr="5D89125C">
              <w:rPr>
                <w:i/>
                <w:iCs/>
              </w:rPr>
              <w:t xml:space="preserve"> s</w:t>
            </w:r>
            <w:r>
              <w:t>tudents will know how to carry out investigations to produce data to serve as the basis for evidence, using tests in which variables are controlled and the number of trials is considered.</w:t>
            </w:r>
            <w:r w:rsidRPr="5D89125C">
              <w:rPr>
                <w:i/>
                <w:iCs/>
              </w:rPr>
              <w:t xml:space="preserve"> </w:t>
            </w:r>
          </w:p>
          <w:p w14:paraId="36CADABD" w14:textId="6518A14A" w:rsidR="001D530D" w:rsidRDefault="001D530D" w:rsidP="00133441">
            <w:pPr>
              <w:pStyle w:val="BodyText1"/>
              <w:numPr>
                <w:ilvl w:val="1"/>
                <w:numId w:val="48"/>
              </w:numPr>
              <w:autoSpaceDE w:val="0"/>
              <w:autoSpaceDN w:val="0"/>
              <w:adjustRightInd w:val="0"/>
              <w:spacing w:before="60" w:after="60"/>
              <w:ind w:left="720"/>
              <w:rPr>
                <w:rFonts w:eastAsia="Calibri" w:cs="Calibri"/>
              </w:rPr>
            </w:pPr>
            <w:r>
              <w:t xml:space="preserve">Students should be able to make predictions about what </w:t>
            </w:r>
            <w:r w:rsidRPr="5D89125C">
              <w:t>would happen if a variable changes.</w:t>
            </w:r>
            <w:r w:rsidR="001F4C96">
              <w:t xml:space="preserve"> </w:t>
            </w:r>
            <w:r w:rsidRPr="5D89125C">
              <w:t>[Appendix F]</w:t>
            </w:r>
          </w:p>
          <w:p w14:paraId="1F365536" w14:textId="08507BF0" w:rsidR="001D530D" w:rsidRPr="0025180A" w:rsidRDefault="001D530D" w:rsidP="00133441">
            <w:pPr>
              <w:pStyle w:val="BodyText1"/>
              <w:numPr>
                <w:ilvl w:val="0"/>
                <w:numId w:val="48"/>
              </w:numPr>
              <w:spacing w:before="60" w:after="60" w:line="259" w:lineRule="auto"/>
              <w:ind w:left="360"/>
              <w:rPr>
                <w:rFonts w:eastAsia="Calibri" w:cs="Calibri"/>
              </w:rPr>
            </w:pPr>
            <w:r w:rsidRPr="5D89125C">
              <w:rPr>
                <w:b/>
                <w:bCs/>
              </w:rPr>
              <w:t xml:space="preserve">Prior learning from this grade band (e.g., Grades 6 &amp; 7): </w:t>
            </w:r>
            <w:r w:rsidR="00A4796E" w:rsidRPr="00F54F88">
              <w:t>A</w:t>
            </w:r>
            <w:r>
              <w:t xml:space="preserve">ll MS grades will be able to plan and conduct investigations that use multiple variables and provide evidence to support explanations or solutions. This </w:t>
            </w:r>
            <w:r w:rsidR="00FD50E8">
              <w:t>includes</w:t>
            </w:r>
            <w:r>
              <w:t xml:space="preserve"> making decisions about the best way to get data that </w:t>
            </w:r>
            <w:r w:rsidR="00590818">
              <w:t>provides</w:t>
            </w:r>
            <w:r>
              <w:t xml:space="preserve"> the evidence to meet the goals of the investigation. </w:t>
            </w:r>
          </w:p>
          <w:p w14:paraId="026FB636" w14:textId="5F9E3688" w:rsidR="001D530D" w:rsidRDefault="001D530D" w:rsidP="00133441">
            <w:pPr>
              <w:pStyle w:val="BodyText1"/>
              <w:numPr>
                <w:ilvl w:val="1"/>
                <w:numId w:val="48"/>
              </w:numPr>
              <w:spacing w:before="60" w:after="60"/>
              <w:ind w:left="720"/>
            </w:pPr>
            <w:r>
              <w:t>Multiple MS PEs use this SEP, so students will likely have some experience with the MS</w:t>
            </w:r>
            <w:r w:rsidR="0076663A">
              <w:t xml:space="preserve"> SEP</w:t>
            </w:r>
            <w:r>
              <w:t xml:space="preserve"> elements, prior to starting Grade 8 and Unit 1. </w:t>
            </w:r>
          </w:p>
          <w:p w14:paraId="12ADF4EF" w14:textId="0B8BC317" w:rsidR="001D530D" w:rsidRPr="0025180A" w:rsidRDefault="001D530D" w:rsidP="00133441">
            <w:pPr>
              <w:pStyle w:val="BodyText1"/>
              <w:numPr>
                <w:ilvl w:val="1"/>
                <w:numId w:val="48"/>
              </w:numPr>
              <w:spacing w:before="60" w:after="60"/>
              <w:ind w:left="720"/>
              <w:rPr>
                <w:rFonts w:eastAsia="Calibri" w:cs="Calibri"/>
              </w:rPr>
            </w:pPr>
            <w:r>
              <w:t xml:space="preserve">An example </w:t>
            </w:r>
            <w:r w:rsidR="002A28F2">
              <w:t xml:space="preserve">of an </w:t>
            </w:r>
            <w:r>
              <w:t>MS PE that uses the same SEP element (students will have had experience with this SEP if they were previously taught this MS PE)</w:t>
            </w:r>
            <w:r w:rsidR="002A28F2">
              <w:t xml:space="preserve"> is</w:t>
            </w:r>
            <w:r>
              <w:t xml:space="preserve"> MS-PS3-4</w:t>
            </w:r>
            <w:r w:rsidR="00193EE5">
              <w:t>:</w:t>
            </w:r>
            <w:r>
              <w:t xml:space="preserve"> </w:t>
            </w:r>
            <w:r w:rsidRPr="5D89125C">
              <w:rPr>
                <w:i/>
                <w:iCs/>
              </w:rPr>
              <w:t>Plan an investigation to determine the relationships among the energy transferred, the type of matter, the mass, and the change in the average kinetic energy of the particles as measured by the temperature of the sample.</w:t>
            </w:r>
          </w:p>
          <w:p w14:paraId="205AFF2E" w14:textId="77777777" w:rsidR="00016634" w:rsidRDefault="00016634" w:rsidP="00551D1E">
            <w:pPr>
              <w:pStyle w:val="BodyText1"/>
              <w:spacing w:before="60" w:after="60"/>
              <w:rPr>
                <w:b/>
                <w:bCs/>
                <w:i/>
                <w:iCs/>
                <w:color w:val="808080" w:themeColor="background1" w:themeShade="80"/>
              </w:rPr>
            </w:pPr>
          </w:p>
          <w:p w14:paraId="55D4BA72" w14:textId="0CC4628D" w:rsidR="001D530D" w:rsidRPr="00133441" w:rsidRDefault="001D530D" w:rsidP="00133441">
            <w:pPr>
              <w:pStyle w:val="BodyText1"/>
              <w:spacing w:before="60" w:after="60"/>
              <w:rPr>
                <w:b/>
                <w:bCs/>
                <w:i/>
                <w:iCs/>
                <w:color w:val="808080" w:themeColor="background1" w:themeShade="80"/>
              </w:rPr>
            </w:pPr>
            <w:r w:rsidRPr="00133441">
              <w:rPr>
                <w:b/>
                <w:bCs/>
                <w:i/>
                <w:iCs/>
                <w:color w:val="808080" w:themeColor="background1" w:themeShade="80"/>
              </w:rPr>
              <w:lastRenderedPageBreak/>
              <w:t xml:space="preserve">SEP – Analyzing and Interpreting Data </w:t>
            </w:r>
          </w:p>
          <w:p w14:paraId="5D018167" w14:textId="77777777" w:rsidR="001D530D" w:rsidRDefault="001D530D" w:rsidP="00133441">
            <w:pPr>
              <w:pStyle w:val="BodyText1"/>
              <w:numPr>
                <w:ilvl w:val="0"/>
                <w:numId w:val="48"/>
              </w:numPr>
              <w:spacing w:before="60" w:after="60"/>
              <w:ind w:left="360"/>
              <w:rPr>
                <w:rFonts w:eastAsia="Calibri" w:cs="Calibri"/>
              </w:rPr>
            </w:pPr>
            <w:r w:rsidRPr="5D89125C">
              <w:rPr>
                <w:b/>
                <w:bCs/>
              </w:rPr>
              <w:t xml:space="preserve">Prior learning from 3-5: </w:t>
            </w:r>
            <w:r>
              <w:t xml:space="preserve">Students will have understanding and experience with the collection of data using quantitative approaches </w:t>
            </w:r>
            <w:r w:rsidRPr="00133441">
              <w:t>to</w:t>
            </w:r>
            <w:r w:rsidRPr="5D89125C">
              <w:rPr>
                <w:i/>
                <w:iCs/>
              </w:rPr>
              <w:t xml:space="preserve"> </w:t>
            </w:r>
            <w:r w:rsidRPr="5D89125C">
              <w:t>collecting data and conducting multiple trials of qualitative observations. They will be able to carry out the analysis and interpretation of the data using logical reasoning, mathematics, and/or computation.</w:t>
            </w:r>
          </w:p>
          <w:p w14:paraId="1DCE2C07" w14:textId="1D909179" w:rsidR="001D530D" w:rsidRDefault="00FD50E8" w:rsidP="00133441">
            <w:pPr>
              <w:pStyle w:val="BodyText1"/>
              <w:numPr>
                <w:ilvl w:val="1"/>
                <w:numId w:val="48"/>
              </w:numPr>
              <w:autoSpaceDE w:val="0"/>
              <w:autoSpaceDN w:val="0"/>
              <w:adjustRightInd w:val="0"/>
              <w:spacing w:before="60" w:after="60"/>
              <w:ind w:left="720"/>
              <w:rPr>
                <w:rFonts w:eastAsia="Calibri" w:cs="Calibri"/>
              </w:rPr>
            </w:pPr>
            <w:r w:rsidRPr="00133441">
              <w:t>I</w:t>
            </w:r>
            <w:r w:rsidR="001D530D" w:rsidRPr="00133441">
              <w:t>n grades 3-5</w:t>
            </w:r>
            <w:r w:rsidR="001D530D" w:rsidRPr="5D89125C">
              <w:rPr>
                <w:i/>
                <w:iCs/>
              </w:rPr>
              <w:t>, s</w:t>
            </w:r>
            <w:r w:rsidR="001D530D" w:rsidRPr="5D89125C">
              <w:t>tudents will represent data in tables and/or various graphical displays to reveal patterns that indicate relationships.</w:t>
            </w:r>
          </w:p>
          <w:p w14:paraId="097BD9B2" w14:textId="77777777" w:rsidR="001D530D" w:rsidRDefault="001D530D" w:rsidP="00133441">
            <w:pPr>
              <w:pStyle w:val="ListParagraph"/>
              <w:numPr>
                <w:ilvl w:val="1"/>
                <w:numId w:val="48"/>
              </w:numPr>
              <w:autoSpaceDE w:val="0"/>
              <w:autoSpaceDN w:val="0"/>
              <w:adjustRightInd w:val="0"/>
              <w:spacing w:before="60" w:after="60"/>
              <w:ind w:left="720"/>
              <w:contextualSpacing/>
              <w:outlineLvl w:val="9"/>
              <w:rPr>
                <w:rFonts w:eastAsia="Calibri" w:cs="Calibri"/>
              </w:rPr>
            </w:pPr>
            <w:r w:rsidRPr="5D89125C">
              <w:t>They will analyze data to refine a problem statement or the design of a proposed object, tool, or process. mathematics, and/or computation. [Appendix F]</w:t>
            </w:r>
          </w:p>
          <w:p w14:paraId="6F5B2A46" w14:textId="77777777" w:rsidR="001D530D" w:rsidRPr="0025180A" w:rsidRDefault="001D530D" w:rsidP="00133441">
            <w:pPr>
              <w:pStyle w:val="BodyText1"/>
              <w:numPr>
                <w:ilvl w:val="0"/>
                <w:numId w:val="48"/>
              </w:numPr>
              <w:autoSpaceDE w:val="0"/>
              <w:autoSpaceDN w:val="0"/>
              <w:adjustRightInd w:val="0"/>
              <w:spacing w:before="60" w:after="60"/>
              <w:ind w:left="360"/>
              <w:rPr>
                <w:rFonts w:eastAsia="Calibri" w:cs="Calibri"/>
              </w:rPr>
            </w:pPr>
            <w:r w:rsidRPr="5D89125C">
              <w:rPr>
                <w:b/>
                <w:bCs/>
              </w:rPr>
              <w:t xml:space="preserve">Prior learning from this grade band (e.g., Grades 6 &amp; 7): </w:t>
            </w:r>
            <w:r>
              <w:t>During all MS grades students will build understanding and skills with quantitative analysis of investigations. They will distinguish between correlation and causation and carry out basic statistical techniques of data and error analysis.</w:t>
            </w:r>
          </w:p>
          <w:p w14:paraId="1771AA81" w14:textId="3F598BF1" w:rsidR="001D530D" w:rsidRDefault="001D530D" w:rsidP="00133441">
            <w:pPr>
              <w:pStyle w:val="BodyText1"/>
              <w:numPr>
                <w:ilvl w:val="1"/>
                <w:numId w:val="48"/>
              </w:numPr>
              <w:spacing w:before="60" w:after="60"/>
              <w:ind w:left="720"/>
            </w:pPr>
            <w:r>
              <w:t xml:space="preserve">Multiple MS PEs use this SEP, so students will likely have some experience with the </w:t>
            </w:r>
            <w:r w:rsidR="00C23C99">
              <w:t xml:space="preserve">MS </w:t>
            </w:r>
            <w:r>
              <w:t>SEP</w:t>
            </w:r>
            <w:r w:rsidR="00C23C99">
              <w:t xml:space="preserve"> </w:t>
            </w:r>
            <w:r>
              <w:t xml:space="preserve">elements, prior to starting Grade 8 and Unit 1. </w:t>
            </w:r>
          </w:p>
          <w:p w14:paraId="7EA6E011" w14:textId="20C3777B" w:rsidR="001D530D" w:rsidRPr="0025180A" w:rsidRDefault="001D530D" w:rsidP="00133441">
            <w:pPr>
              <w:pStyle w:val="BodyText1"/>
              <w:numPr>
                <w:ilvl w:val="1"/>
                <w:numId w:val="48"/>
              </w:numPr>
              <w:spacing w:before="60" w:after="60"/>
              <w:ind w:left="720"/>
              <w:rPr>
                <w:rFonts w:eastAsia="Calibri" w:cs="Calibri"/>
              </w:rPr>
            </w:pPr>
            <w:r>
              <w:t xml:space="preserve">An example </w:t>
            </w:r>
            <w:r w:rsidR="00D742F1">
              <w:t xml:space="preserve">of an </w:t>
            </w:r>
            <w:r>
              <w:t>MS PE that uses the same SEP element (students will have had experience with this SEP if they were previously taught this MS PE)</w:t>
            </w:r>
            <w:r w:rsidR="0032674A">
              <w:t xml:space="preserve"> is</w:t>
            </w:r>
            <w:r>
              <w:t xml:space="preserve"> MS-LS2-1</w:t>
            </w:r>
            <w:r w:rsidR="00193EE5">
              <w:t>:</w:t>
            </w:r>
            <w:r>
              <w:t xml:space="preserve"> </w:t>
            </w:r>
            <w:r w:rsidRPr="5D89125C">
              <w:rPr>
                <w:i/>
                <w:iCs/>
              </w:rPr>
              <w:t>Analyze and interpret data to provide evidence for the effects of resource availability on organisms and populations of organisms in an ecosystem.</w:t>
            </w:r>
          </w:p>
          <w:p w14:paraId="66096377" w14:textId="650581A7" w:rsidR="00345BFE" w:rsidRPr="00133441" w:rsidRDefault="00345BFE" w:rsidP="00133441">
            <w:pPr>
              <w:pStyle w:val="BodyText1"/>
              <w:spacing w:before="60" w:after="60"/>
              <w:rPr>
                <w:b/>
                <w:bCs/>
                <w:i/>
                <w:iCs/>
                <w:color w:val="808080" w:themeColor="background1" w:themeShade="80"/>
              </w:rPr>
            </w:pPr>
            <w:r w:rsidRPr="00133441">
              <w:rPr>
                <w:b/>
                <w:bCs/>
                <w:i/>
                <w:iCs/>
                <w:color w:val="808080" w:themeColor="background1" w:themeShade="80"/>
              </w:rPr>
              <w:t xml:space="preserve">SEP –Engaging in Argument from Evidence </w:t>
            </w:r>
          </w:p>
          <w:p w14:paraId="1139C851" w14:textId="77777777" w:rsidR="00345BFE" w:rsidRPr="00A122E8" w:rsidRDefault="00345BFE" w:rsidP="00133441">
            <w:pPr>
              <w:pStyle w:val="BodyText1"/>
              <w:numPr>
                <w:ilvl w:val="0"/>
                <w:numId w:val="48"/>
              </w:numPr>
              <w:spacing w:before="60" w:after="60"/>
              <w:ind w:left="360"/>
              <w:rPr>
                <w:rFonts w:eastAsia="Calibri" w:cs="Calibri"/>
              </w:rPr>
            </w:pPr>
            <w:r w:rsidRPr="5D89125C">
              <w:rPr>
                <w:b/>
                <w:bCs/>
              </w:rPr>
              <w:t>Prior learning from 3-5:</w:t>
            </w:r>
            <w:r>
              <w:t xml:space="preserve"> Students will have the ability to construct scientific explanations or solutions and to critique those proposed by peers by citing relevant evidence about the natural and designed world(s).</w:t>
            </w:r>
          </w:p>
          <w:p w14:paraId="70C6771B" w14:textId="4870C108" w:rsidR="00345BFE" w:rsidRPr="007B7654" w:rsidRDefault="009E5151" w:rsidP="00133441">
            <w:pPr>
              <w:pStyle w:val="BodyText1"/>
              <w:numPr>
                <w:ilvl w:val="1"/>
                <w:numId w:val="48"/>
              </w:numPr>
              <w:spacing w:before="60" w:after="60"/>
              <w:ind w:left="720"/>
              <w:rPr>
                <w:rFonts w:eastAsia="Calibri" w:cs="Calibri"/>
              </w:rPr>
            </w:pPr>
            <w:r w:rsidRPr="00133441">
              <w:t>I</w:t>
            </w:r>
            <w:r w:rsidR="00345BFE" w:rsidRPr="00133441">
              <w:t>n grades 3-5, s</w:t>
            </w:r>
            <w:r w:rsidR="00345BFE" w:rsidRPr="007B7654">
              <w:t xml:space="preserve">tudents will develop understanding and skills for how to construct and/or support an argument with evidence, data, and/or a model. </w:t>
            </w:r>
          </w:p>
          <w:p w14:paraId="08D4430B" w14:textId="77777777" w:rsidR="00345BFE" w:rsidRDefault="00345BFE" w:rsidP="00133441">
            <w:pPr>
              <w:pStyle w:val="BodyText1"/>
              <w:numPr>
                <w:ilvl w:val="1"/>
                <w:numId w:val="48"/>
              </w:numPr>
              <w:spacing w:before="60" w:after="60"/>
              <w:ind w:left="720"/>
              <w:rPr>
                <w:i/>
                <w:iCs/>
              </w:rPr>
            </w:pPr>
            <w:r w:rsidRPr="5D89125C">
              <w:t xml:space="preserve">They will be able to distinguish among facts, reasoned judgment based on research findings, and speculation in an explanation. </w:t>
            </w:r>
          </w:p>
          <w:p w14:paraId="521CB6C4" w14:textId="05CB60C3" w:rsidR="00345BFE" w:rsidRDefault="00345BFE" w:rsidP="00133441">
            <w:pPr>
              <w:pStyle w:val="BodyText1"/>
              <w:numPr>
                <w:ilvl w:val="1"/>
                <w:numId w:val="48"/>
              </w:numPr>
              <w:spacing w:before="60" w:after="60"/>
              <w:ind w:left="720"/>
              <w:rPr>
                <w:rFonts w:eastAsia="Calibri" w:cs="Calibri"/>
                <w:b/>
                <w:bCs/>
              </w:rPr>
            </w:pPr>
            <w:r w:rsidRPr="5D89125C">
              <w:t xml:space="preserve">They will use relevant evidence and </w:t>
            </w:r>
            <w:r w:rsidR="00BD42B2">
              <w:t>pose</w:t>
            </w:r>
            <w:r w:rsidR="00BD42B2" w:rsidRPr="5D89125C">
              <w:t xml:space="preserve"> </w:t>
            </w:r>
            <w:r w:rsidRPr="5D89125C">
              <w:t>specific questions in the process of respectfully providing and receiving critiques from peers about a proposed procedure, explanation, or model. [Appendix F]</w:t>
            </w:r>
          </w:p>
          <w:p w14:paraId="329C58C4" w14:textId="701C632B" w:rsidR="00345BFE" w:rsidRDefault="00345BFE" w:rsidP="00133441">
            <w:pPr>
              <w:pStyle w:val="BodyText1"/>
              <w:numPr>
                <w:ilvl w:val="0"/>
                <w:numId w:val="48"/>
              </w:numPr>
              <w:spacing w:before="60" w:after="60"/>
              <w:ind w:left="360"/>
              <w:rPr>
                <w:rFonts w:eastAsia="Calibri" w:cs="Calibri"/>
                <w:b/>
                <w:bCs/>
              </w:rPr>
            </w:pPr>
            <w:r w:rsidRPr="5D89125C">
              <w:rPr>
                <w:b/>
                <w:bCs/>
              </w:rPr>
              <w:t xml:space="preserve">Prior learning from this grade band (e.g., Grades 6 &amp; 7): </w:t>
            </w:r>
            <w:r>
              <w:t>During all MS grades</w:t>
            </w:r>
            <w:r w:rsidR="00812F29">
              <w:t>,</w:t>
            </w:r>
            <w:r>
              <w:t xml:space="preserve"> students will progress to constructing a convincing argument that supports or refutes claims for either explanations or solutions about the natural and designed world(s). This will include presenting an oral and written argument supported by empirical evidence and scientific reasoning to support or refute an explanation or a model for a phenomenon or a solution to a problem.</w:t>
            </w:r>
          </w:p>
          <w:p w14:paraId="33062FB2" w14:textId="6EC5A1B9" w:rsidR="00345BFE" w:rsidRDefault="00345BFE" w:rsidP="00133441">
            <w:pPr>
              <w:pStyle w:val="BodyText1"/>
              <w:numPr>
                <w:ilvl w:val="1"/>
                <w:numId w:val="48"/>
              </w:numPr>
              <w:spacing w:before="60" w:after="60"/>
              <w:ind w:left="720"/>
              <w:rPr>
                <w:b/>
                <w:bCs/>
              </w:rPr>
            </w:pPr>
            <w:r>
              <w:t xml:space="preserve">Multiple MS PEs use this SEP, so students will likely have some experience with the </w:t>
            </w:r>
            <w:r w:rsidR="00B61E71">
              <w:t xml:space="preserve">MS </w:t>
            </w:r>
            <w:r>
              <w:t xml:space="preserve">SEP elements, prior to starting Grade 8 and Unit 1. </w:t>
            </w:r>
          </w:p>
          <w:p w14:paraId="0F608700" w14:textId="27081F23" w:rsidR="00345BFE" w:rsidRPr="0025180A" w:rsidRDefault="00345BFE" w:rsidP="00133441">
            <w:pPr>
              <w:pStyle w:val="BodyText1"/>
              <w:numPr>
                <w:ilvl w:val="1"/>
                <w:numId w:val="48"/>
              </w:numPr>
              <w:spacing w:before="60" w:after="60"/>
              <w:ind w:left="720"/>
              <w:rPr>
                <w:rFonts w:eastAsia="Calibri" w:cs="Calibri"/>
              </w:rPr>
            </w:pPr>
            <w:r>
              <w:t>An example</w:t>
            </w:r>
            <w:r w:rsidR="003748D8">
              <w:t xml:space="preserve"> of an</w:t>
            </w:r>
            <w:r>
              <w:t xml:space="preserve"> MS PE that uses the same SEP element (students will have had experience with this SEP if they were previously taught this MS PE)</w:t>
            </w:r>
            <w:r w:rsidR="003748D8">
              <w:t xml:space="preserve"> is</w:t>
            </w:r>
            <w:r>
              <w:t xml:space="preserve"> MS-LS1-3</w:t>
            </w:r>
            <w:r w:rsidR="00193EE5">
              <w:t>:</w:t>
            </w:r>
            <w:r>
              <w:t xml:space="preserve"> </w:t>
            </w:r>
            <w:r w:rsidRPr="5D89125C">
              <w:rPr>
                <w:i/>
                <w:iCs/>
              </w:rPr>
              <w:t xml:space="preserve">Use argument supported by evidence for how the body is a system of interacting </w:t>
            </w:r>
            <w:r w:rsidR="00BD42B2">
              <w:rPr>
                <w:i/>
                <w:iCs/>
              </w:rPr>
              <w:t>subsystems</w:t>
            </w:r>
            <w:r w:rsidRPr="5D89125C">
              <w:rPr>
                <w:i/>
                <w:iCs/>
              </w:rPr>
              <w:t xml:space="preserve"> composed of groups of cells.</w:t>
            </w:r>
          </w:p>
          <w:p w14:paraId="0527BB7C" w14:textId="77777777" w:rsidR="00345BFE" w:rsidRDefault="00345BFE" w:rsidP="00133441">
            <w:pPr>
              <w:pStyle w:val="BodyText1"/>
              <w:spacing w:before="60" w:after="60"/>
              <w:rPr>
                <w:b/>
                <w:bCs/>
              </w:rPr>
            </w:pPr>
          </w:p>
          <w:p w14:paraId="6050252A" w14:textId="71B88065" w:rsidR="00345BFE" w:rsidRPr="00133441" w:rsidRDefault="00345BFE" w:rsidP="00133441">
            <w:pPr>
              <w:pStyle w:val="BodyText1"/>
              <w:spacing w:before="60" w:after="60"/>
              <w:rPr>
                <w:b/>
                <w:bCs/>
                <w:i/>
                <w:iCs/>
                <w:color w:val="808080" w:themeColor="background1" w:themeShade="80"/>
              </w:rPr>
            </w:pPr>
            <w:r w:rsidRPr="00133441">
              <w:rPr>
                <w:b/>
                <w:bCs/>
                <w:i/>
                <w:iCs/>
                <w:color w:val="808080" w:themeColor="background1" w:themeShade="80"/>
              </w:rPr>
              <w:lastRenderedPageBreak/>
              <w:t xml:space="preserve">SEP – Constructing Explanations and Designing Solutions </w:t>
            </w:r>
          </w:p>
          <w:p w14:paraId="7DAEA108" w14:textId="4E228C31" w:rsidR="00345BFE" w:rsidRPr="00A122E8" w:rsidRDefault="00345BFE" w:rsidP="00133441">
            <w:pPr>
              <w:pStyle w:val="BodyText1"/>
              <w:numPr>
                <w:ilvl w:val="0"/>
                <w:numId w:val="48"/>
              </w:numPr>
              <w:spacing w:before="60" w:after="60"/>
              <w:ind w:left="360"/>
              <w:rPr>
                <w:rFonts w:eastAsia="Calibri" w:cs="Calibri"/>
              </w:rPr>
            </w:pPr>
            <w:r w:rsidRPr="5D89125C">
              <w:rPr>
                <w:b/>
                <w:bCs/>
              </w:rPr>
              <w:t>Prior learning from 3-5:</w:t>
            </w:r>
            <w:r>
              <w:t xml:space="preserve"> Students will use variables that describe and predict phenomena in order to construct </w:t>
            </w:r>
            <w:r w:rsidR="007B7654">
              <w:t>explanations</w:t>
            </w:r>
            <w:r>
              <w:t xml:space="preserve"> and to design multiple solutions to design problems.</w:t>
            </w:r>
          </w:p>
          <w:p w14:paraId="2F64BBE0" w14:textId="474A0AD3" w:rsidR="00345BFE" w:rsidRPr="00A122E8" w:rsidRDefault="00345BFE" w:rsidP="00133441">
            <w:pPr>
              <w:pStyle w:val="BodyText1"/>
              <w:numPr>
                <w:ilvl w:val="1"/>
                <w:numId w:val="48"/>
              </w:numPr>
              <w:spacing w:before="60" w:after="60"/>
              <w:ind w:left="720"/>
              <w:rPr>
                <w:rFonts w:eastAsia="Calibri" w:cs="Calibri"/>
                <w:i/>
                <w:iCs/>
              </w:rPr>
            </w:pPr>
            <w:r w:rsidRPr="00133441">
              <w:t>In grades 3-5,</w:t>
            </w:r>
            <w:r w:rsidRPr="5D89125C">
              <w:rPr>
                <w:i/>
                <w:iCs/>
              </w:rPr>
              <w:t xml:space="preserve"> </w:t>
            </w:r>
            <w:r w:rsidRPr="5D89125C">
              <w:t xml:space="preserve">students will be able to identify evidence that </w:t>
            </w:r>
            <w:r w:rsidR="0094068C" w:rsidRPr="5D89125C">
              <w:t>supports</w:t>
            </w:r>
            <w:r w:rsidRPr="5D89125C">
              <w:t xml:space="preserve"> particular points in an explanation.</w:t>
            </w:r>
            <w:r w:rsidRPr="5D89125C">
              <w:rPr>
                <w:i/>
                <w:iCs/>
              </w:rPr>
              <w:t xml:space="preserve"> </w:t>
            </w:r>
          </w:p>
          <w:p w14:paraId="46883F8A" w14:textId="77777777" w:rsidR="00345BFE" w:rsidRDefault="00345BFE" w:rsidP="00133441">
            <w:pPr>
              <w:pStyle w:val="BodyText1"/>
              <w:numPr>
                <w:ilvl w:val="1"/>
                <w:numId w:val="48"/>
              </w:numPr>
              <w:autoSpaceDE w:val="0"/>
              <w:autoSpaceDN w:val="0"/>
              <w:adjustRightInd w:val="0"/>
              <w:spacing w:before="60" w:after="60"/>
              <w:ind w:left="720"/>
              <w:rPr>
                <w:rFonts w:eastAsia="Calibri" w:cs="Calibri"/>
              </w:rPr>
            </w:pPr>
            <w:r w:rsidRPr="5D89125C">
              <w:t>They will be able to generate and compare multiple solutions to a problem based on how well they meet the criteria and constraints of the design solution. [Appendix F]</w:t>
            </w:r>
          </w:p>
          <w:p w14:paraId="73FA6FB1" w14:textId="77777777" w:rsidR="00345BFE" w:rsidRPr="0025180A" w:rsidRDefault="00345BFE" w:rsidP="00133441">
            <w:pPr>
              <w:pStyle w:val="BodyText1"/>
              <w:numPr>
                <w:ilvl w:val="0"/>
                <w:numId w:val="48"/>
              </w:numPr>
              <w:autoSpaceDE w:val="0"/>
              <w:autoSpaceDN w:val="0"/>
              <w:adjustRightInd w:val="0"/>
              <w:spacing w:before="60" w:after="60"/>
              <w:ind w:left="360"/>
              <w:rPr>
                <w:rFonts w:eastAsia="Calibri" w:cs="Calibri"/>
              </w:rPr>
            </w:pPr>
            <w:r w:rsidRPr="5D89125C">
              <w:rPr>
                <w:b/>
                <w:bCs/>
              </w:rPr>
              <w:t xml:space="preserve">Prior learning from this grade band (e.g., Grades 6 &amp; 7): </w:t>
            </w:r>
            <w:r>
              <w:t>During all MS grades, students will construct explanations and design solutions that are supported by multiple sources of evidence consistent with scientific ideas, principles, and theories.</w:t>
            </w:r>
          </w:p>
          <w:p w14:paraId="699BBBFB" w14:textId="06A0033A" w:rsidR="00345BFE" w:rsidRDefault="00345BFE" w:rsidP="00133441">
            <w:pPr>
              <w:pStyle w:val="BodyText1"/>
              <w:numPr>
                <w:ilvl w:val="1"/>
                <w:numId w:val="48"/>
              </w:numPr>
              <w:spacing w:before="60" w:after="60"/>
              <w:ind w:left="720"/>
            </w:pPr>
            <w:r>
              <w:t xml:space="preserve">Multiple MS PEs use this SEP, so students will likely have some experience with the </w:t>
            </w:r>
            <w:r w:rsidR="00C10745">
              <w:t xml:space="preserve">MS </w:t>
            </w:r>
            <w:r>
              <w:t xml:space="preserve">SEP elements, prior to starting Grade 8 and Unit 1. </w:t>
            </w:r>
          </w:p>
          <w:p w14:paraId="16876E91" w14:textId="6115F279" w:rsidR="00345BFE" w:rsidRDefault="00345BFE" w:rsidP="00133441">
            <w:pPr>
              <w:pStyle w:val="BodyText1"/>
              <w:numPr>
                <w:ilvl w:val="1"/>
                <w:numId w:val="48"/>
              </w:numPr>
              <w:spacing w:before="60" w:after="60"/>
              <w:ind w:left="720"/>
              <w:rPr>
                <w:rFonts w:eastAsia="Calibri" w:cs="Calibri"/>
              </w:rPr>
            </w:pPr>
            <w:r>
              <w:t>An example</w:t>
            </w:r>
            <w:r w:rsidR="00C10745">
              <w:t xml:space="preserve"> of an</w:t>
            </w:r>
            <w:r>
              <w:t xml:space="preserve"> MS PE that uses the same SEP element (students will have had experience with this SEP if they were previously taught this MS PE)</w:t>
            </w:r>
            <w:r w:rsidR="00C10745">
              <w:t xml:space="preserve"> is</w:t>
            </w:r>
            <w:r>
              <w:t xml:space="preserve"> MS-ESS2-2</w:t>
            </w:r>
            <w:r w:rsidR="00193EE5">
              <w:t>:</w:t>
            </w:r>
            <w:r>
              <w:t xml:space="preserve"> </w:t>
            </w:r>
            <w:r w:rsidRPr="5D89125C">
              <w:rPr>
                <w:i/>
                <w:iCs/>
              </w:rPr>
              <w:t>Construct an explanation based on evidence for how geoscience processes have changed Earth’s surface at varying time and spatial scales.</w:t>
            </w:r>
          </w:p>
          <w:p w14:paraId="35EDAEEC" w14:textId="3693E1E3" w:rsidR="005C7001" w:rsidRDefault="000E5D24" w:rsidP="00133441">
            <w:pPr>
              <w:pStyle w:val="Body"/>
              <w:spacing w:before="60" w:after="60"/>
              <w:rPr>
                <w:rFonts w:ascii="Calibri" w:eastAsia="Times New Roman" w:hAnsi="Calibri" w:cs="Times New Roman"/>
                <w:b/>
                <w:color w:val="000000"/>
              </w:rPr>
            </w:pPr>
            <w:r>
              <w:rPr>
                <w:rFonts w:ascii="Calibri" w:eastAsia="Times New Roman" w:hAnsi="Calibri" w:cs="Times New Roman"/>
                <w:b/>
                <w:color w:val="000000"/>
              </w:rPr>
              <w:t>Key</w:t>
            </w:r>
            <w:r w:rsidR="00F26E4B">
              <w:rPr>
                <w:rFonts w:ascii="Calibri" w:eastAsia="Times New Roman" w:hAnsi="Calibri" w:cs="Times New Roman"/>
                <w:b/>
                <w:color w:val="000000"/>
              </w:rPr>
              <w:t xml:space="preserve"> </w:t>
            </w:r>
            <w:r w:rsidR="005C7001" w:rsidRPr="0054727B">
              <w:rPr>
                <w:rFonts w:ascii="Calibri" w:eastAsia="Times New Roman" w:hAnsi="Calibri" w:cs="Times New Roman"/>
                <w:b/>
                <w:color w:val="000000"/>
              </w:rPr>
              <w:t>Vocabulary</w:t>
            </w:r>
          </w:p>
          <w:p w14:paraId="5629AC8F" w14:textId="6E7854DE" w:rsidR="00E9014C" w:rsidRPr="00E9014C" w:rsidRDefault="00F92404" w:rsidP="00133441">
            <w:pPr>
              <w:pStyle w:val="Body"/>
              <w:spacing w:before="60" w:after="60"/>
            </w:pPr>
            <w:r>
              <w:rPr>
                <w:rFonts w:eastAsia="Times New Roman"/>
                <w:color w:val="3D3D3D"/>
              </w:rPr>
              <w:t>Students build conceptual meaning with and use key tier II and tier III v</w:t>
            </w:r>
            <w:r w:rsidRPr="00D75690">
              <w:rPr>
                <w:rFonts w:eastAsia="Times New Roman"/>
                <w:color w:val="3D3D3D"/>
              </w:rPr>
              <w:t>ocabulary</w:t>
            </w:r>
            <w:r>
              <w:rPr>
                <w:rFonts w:eastAsia="Times New Roman"/>
                <w:color w:val="3D3D3D"/>
              </w:rPr>
              <w:t xml:space="preserve"> terms as they make sense of phenomena and phenomena-based design problems. This is not an exhaustive list of terms and should be reviewed and modified</w:t>
            </w:r>
            <w:r w:rsidR="00022A3F">
              <w:rPr>
                <w:rFonts w:eastAsia="Times New Roman"/>
                <w:color w:val="3D3D3D"/>
              </w:rPr>
              <w:t xml:space="preserve"> by educators</w:t>
            </w:r>
            <w:r>
              <w:rPr>
                <w:rFonts w:eastAsia="Times New Roman"/>
                <w:color w:val="3D3D3D"/>
              </w:rPr>
              <w:t xml:space="preserve">, as appropriate. </w:t>
            </w:r>
          </w:p>
          <w:tbl>
            <w:tblPr>
              <w:tblStyle w:val="PlainTable4"/>
              <w:tblW w:w="0" w:type="auto"/>
              <w:tblLook w:val="04A0" w:firstRow="1" w:lastRow="0" w:firstColumn="1" w:lastColumn="0" w:noHBand="0" w:noVBand="1"/>
            </w:tblPr>
            <w:tblGrid>
              <w:gridCol w:w="3044"/>
              <w:gridCol w:w="3045"/>
              <w:gridCol w:w="3045"/>
            </w:tblGrid>
            <w:tr w:rsidR="00E9014C" w14:paraId="7C51EF5D" w14:textId="77777777" w:rsidTr="00FB2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28DBEDF6" w14:textId="77777777" w:rsidR="00BC3EE1" w:rsidRPr="0094269E" w:rsidRDefault="00BC3EE1" w:rsidP="00DC342D">
                  <w:pPr>
                    <w:pStyle w:val="ListParagraph"/>
                    <w:keepNext/>
                    <w:framePr w:hSpace="180" w:wrap="around" w:vAnchor="text" w:hAnchor="text" w:y="1"/>
                    <w:numPr>
                      <w:ilvl w:val="0"/>
                      <w:numId w:val="54"/>
                    </w:numPr>
                    <w:spacing w:before="60" w:after="60"/>
                    <w:suppressOverlap/>
                    <w:rPr>
                      <w:rFonts w:asciiTheme="minorHAnsi" w:eastAsia="Helvetica" w:hAnsiTheme="minorHAnsi" w:cstheme="minorHAnsi"/>
                      <w:b w:val="0"/>
                      <w:bCs w:val="0"/>
                      <w:color w:val="3D3D3D"/>
                    </w:rPr>
                  </w:pPr>
                  <w:r w:rsidRPr="0094269E">
                    <w:rPr>
                      <w:rFonts w:asciiTheme="minorHAnsi" w:eastAsia="Helvetica" w:hAnsiTheme="minorHAnsi" w:cstheme="minorHAnsi"/>
                      <w:b w:val="0"/>
                      <w:bCs w:val="0"/>
                      <w:color w:val="3D3D3D"/>
                    </w:rPr>
                    <w:t>Force</w:t>
                  </w:r>
                </w:p>
                <w:p w14:paraId="1844D1B5" w14:textId="77777777" w:rsidR="00BC3EE1" w:rsidRPr="0094269E" w:rsidRDefault="00BC3EE1" w:rsidP="00DC342D">
                  <w:pPr>
                    <w:pStyle w:val="ListParagraph"/>
                    <w:keepNext/>
                    <w:framePr w:hSpace="180" w:wrap="around" w:vAnchor="text" w:hAnchor="text" w:y="1"/>
                    <w:numPr>
                      <w:ilvl w:val="0"/>
                      <w:numId w:val="54"/>
                    </w:numPr>
                    <w:spacing w:before="60" w:after="60"/>
                    <w:suppressOverlap/>
                    <w:rPr>
                      <w:rFonts w:asciiTheme="minorHAnsi" w:eastAsia="Helvetica" w:hAnsiTheme="minorHAnsi" w:cstheme="minorHAnsi"/>
                      <w:b w:val="0"/>
                      <w:bCs w:val="0"/>
                      <w:color w:val="3D3D3D"/>
                    </w:rPr>
                  </w:pPr>
                  <w:r w:rsidRPr="0094269E">
                    <w:rPr>
                      <w:rFonts w:asciiTheme="minorHAnsi" w:eastAsia="Helvetica" w:hAnsiTheme="minorHAnsi" w:cstheme="minorHAnsi"/>
                      <w:b w:val="0"/>
                      <w:bCs w:val="0"/>
                      <w:color w:val="3D3D3D"/>
                    </w:rPr>
                    <w:t>Acceleration</w:t>
                  </w:r>
                </w:p>
                <w:p w14:paraId="232DD057" w14:textId="77777777" w:rsidR="00BC3EE1" w:rsidRPr="0094269E" w:rsidRDefault="00BC3EE1" w:rsidP="00DC342D">
                  <w:pPr>
                    <w:pStyle w:val="ListParagraph"/>
                    <w:keepNext/>
                    <w:framePr w:hSpace="180" w:wrap="around" w:vAnchor="text" w:hAnchor="text" w:y="1"/>
                    <w:numPr>
                      <w:ilvl w:val="0"/>
                      <w:numId w:val="54"/>
                    </w:numPr>
                    <w:spacing w:before="60" w:after="60"/>
                    <w:suppressOverlap/>
                    <w:rPr>
                      <w:rFonts w:asciiTheme="minorHAnsi" w:eastAsia="Helvetica" w:hAnsiTheme="minorHAnsi" w:cstheme="minorHAnsi"/>
                      <w:b w:val="0"/>
                      <w:bCs w:val="0"/>
                      <w:color w:val="3D3D3D"/>
                    </w:rPr>
                  </w:pPr>
                  <w:r w:rsidRPr="0094269E">
                    <w:rPr>
                      <w:rFonts w:asciiTheme="minorHAnsi" w:eastAsia="Helvetica" w:hAnsiTheme="minorHAnsi" w:cstheme="minorHAnsi"/>
                      <w:b w:val="0"/>
                      <w:bCs w:val="0"/>
                      <w:color w:val="3D3D3D"/>
                    </w:rPr>
                    <w:t>Independent Variable</w:t>
                  </w:r>
                </w:p>
                <w:p w14:paraId="4E72104F" w14:textId="1A628EAE" w:rsidR="00E9014C" w:rsidRPr="0094269E" w:rsidRDefault="00BC3EE1" w:rsidP="00DC342D">
                  <w:pPr>
                    <w:pStyle w:val="ListParagraph"/>
                    <w:keepNext/>
                    <w:framePr w:hSpace="180" w:wrap="around" w:vAnchor="text" w:hAnchor="text" w:y="1"/>
                    <w:numPr>
                      <w:ilvl w:val="0"/>
                      <w:numId w:val="54"/>
                    </w:numPr>
                    <w:spacing w:before="60" w:after="60"/>
                    <w:suppressOverlap/>
                    <w:rPr>
                      <w:rFonts w:eastAsia="Helvetica"/>
                      <w:b w:val="0"/>
                      <w:bCs w:val="0"/>
                      <w:color w:val="3D3D3D"/>
                    </w:rPr>
                  </w:pPr>
                  <w:r w:rsidRPr="0094269E">
                    <w:rPr>
                      <w:rFonts w:asciiTheme="minorHAnsi" w:eastAsia="Helvetica" w:hAnsiTheme="minorHAnsi" w:cstheme="minorHAnsi"/>
                      <w:b w:val="0"/>
                      <w:bCs w:val="0"/>
                      <w:color w:val="3D3D3D"/>
                    </w:rPr>
                    <w:t>Dependent Variable</w:t>
                  </w:r>
                </w:p>
              </w:tc>
              <w:tc>
                <w:tcPr>
                  <w:tcW w:w="3045" w:type="dxa"/>
                </w:tcPr>
                <w:p w14:paraId="6933ED60" w14:textId="77777777" w:rsidR="0089296F" w:rsidRPr="0094269E" w:rsidRDefault="0089296F" w:rsidP="00DC342D">
                  <w:pPr>
                    <w:pStyle w:val="ListParagraph"/>
                    <w:keepNext/>
                    <w:framePr w:hSpace="180" w:wrap="around" w:vAnchor="text" w:hAnchor="text" w:y="1"/>
                    <w:numPr>
                      <w:ilvl w:val="0"/>
                      <w:numId w:val="54"/>
                    </w:numPr>
                    <w:spacing w:before="60" w:after="60"/>
                    <w:suppressOverlap/>
                    <w:cnfStyle w:val="100000000000" w:firstRow="1" w:lastRow="0" w:firstColumn="0" w:lastColumn="0" w:oddVBand="0" w:evenVBand="0" w:oddHBand="0" w:evenHBand="0" w:firstRowFirstColumn="0" w:firstRowLastColumn="0" w:lastRowFirstColumn="0" w:lastRowLastColumn="0"/>
                    <w:rPr>
                      <w:rFonts w:asciiTheme="minorHAnsi" w:eastAsia="Helvetica" w:hAnsiTheme="minorHAnsi" w:cstheme="minorHAnsi"/>
                      <w:b w:val="0"/>
                      <w:bCs w:val="0"/>
                      <w:color w:val="3D3D3D"/>
                    </w:rPr>
                  </w:pPr>
                  <w:r w:rsidRPr="0094269E">
                    <w:rPr>
                      <w:rFonts w:asciiTheme="minorHAnsi" w:eastAsia="Helvetica" w:hAnsiTheme="minorHAnsi" w:cstheme="minorHAnsi"/>
                      <w:b w:val="0"/>
                      <w:bCs w:val="0"/>
                      <w:color w:val="3D3D3D"/>
                    </w:rPr>
                    <w:t>Mass</w:t>
                  </w:r>
                </w:p>
                <w:p w14:paraId="0826684D" w14:textId="77777777" w:rsidR="0089296F" w:rsidRPr="0094269E" w:rsidRDefault="0089296F" w:rsidP="00DC342D">
                  <w:pPr>
                    <w:pStyle w:val="ListParagraph"/>
                    <w:keepNext/>
                    <w:framePr w:hSpace="180" w:wrap="around" w:vAnchor="text" w:hAnchor="text" w:y="1"/>
                    <w:numPr>
                      <w:ilvl w:val="0"/>
                      <w:numId w:val="54"/>
                    </w:numPr>
                    <w:spacing w:before="60" w:after="60"/>
                    <w:suppressOverlap/>
                    <w:cnfStyle w:val="100000000000" w:firstRow="1" w:lastRow="0" w:firstColumn="0" w:lastColumn="0" w:oddVBand="0" w:evenVBand="0" w:oddHBand="0" w:evenHBand="0" w:firstRowFirstColumn="0" w:firstRowLastColumn="0" w:lastRowFirstColumn="0" w:lastRowLastColumn="0"/>
                    <w:rPr>
                      <w:rFonts w:asciiTheme="minorHAnsi" w:eastAsia="Helvetica" w:hAnsiTheme="minorHAnsi" w:cstheme="minorHAnsi"/>
                      <w:b w:val="0"/>
                      <w:bCs w:val="0"/>
                      <w:color w:val="3D3D3D"/>
                    </w:rPr>
                  </w:pPr>
                  <w:r w:rsidRPr="0094269E">
                    <w:rPr>
                      <w:rFonts w:asciiTheme="minorHAnsi" w:eastAsia="Helvetica" w:hAnsiTheme="minorHAnsi" w:cstheme="minorHAnsi"/>
                      <w:b w:val="0"/>
                      <w:bCs w:val="0"/>
                      <w:color w:val="3D3D3D"/>
                    </w:rPr>
                    <w:t>Experiment</w:t>
                  </w:r>
                </w:p>
                <w:p w14:paraId="447BFF14" w14:textId="77777777" w:rsidR="0089296F" w:rsidRPr="0094269E" w:rsidRDefault="0089296F" w:rsidP="00DC342D">
                  <w:pPr>
                    <w:pStyle w:val="ListParagraph"/>
                    <w:keepNext/>
                    <w:framePr w:hSpace="180" w:wrap="around" w:vAnchor="text" w:hAnchor="text" w:y="1"/>
                    <w:numPr>
                      <w:ilvl w:val="0"/>
                      <w:numId w:val="54"/>
                    </w:numPr>
                    <w:spacing w:before="60" w:after="60"/>
                    <w:suppressOverlap/>
                    <w:cnfStyle w:val="100000000000" w:firstRow="1" w:lastRow="0" w:firstColumn="0" w:lastColumn="0" w:oddVBand="0" w:evenVBand="0" w:oddHBand="0" w:evenHBand="0" w:firstRowFirstColumn="0" w:firstRowLastColumn="0" w:lastRowFirstColumn="0" w:lastRowLastColumn="0"/>
                    <w:rPr>
                      <w:rFonts w:asciiTheme="minorHAnsi" w:eastAsia="Helvetica" w:hAnsiTheme="minorHAnsi" w:cstheme="minorHAnsi"/>
                      <w:b w:val="0"/>
                      <w:bCs w:val="0"/>
                      <w:color w:val="3D3D3D"/>
                    </w:rPr>
                  </w:pPr>
                  <w:r w:rsidRPr="0094269E">
                    <w:rPr>
                      <w:rFonts w:asciiTheme="minorHAnsi" w:eastAsia="Helvetica" w:hAnsiTheme="minorHAnsi" w:cstheme="minorHAnsi"/>
                      <w:b w:val="0"/>
                      <w:bCs w:val="0"/>
                      <w:color w:val="3D3D3D"/>
                    </w:rPr>
                    <w:t>Procedure</w:t>
                  </w:r>
                </w:p>
                <w:p w14:paraId="5C35ED2E" w14:textId="02FC5541" w:rsidR="00E9014C" w:rsidRPr="0094269E" w:rsidRDefault="0089296F" w:rsidP="00DC342D">
                  <w:pPr>
                    <w:pStyle w:val="ListParagraph"/>
                    <w:keepNext/>
                    <w:framePr w:hSpace="180" w:wrap="around" w:vAnchor="text" w:hAnchor="text" w:y="1"/>
                    <w:numPr>
                      <w:ilvl w:val="0"/>
                      <w:numId w:val="54"/>
                    </w:numPr>
                    <w:spacing w:before="60" w:after="60"/>
                    <w:suppressOverlap/>
                    <w:cnfStyle w:val="100000000000" w:firstRow="1" w:lastRow="0" w:firstColumn="0" w:lastColumn="0" w:oddVBand="0" w:evenVBand="0" w:oddHBand="0" w:evenHBand="0" w:firstRowFirstColumn="0" w:firstRowLastColumn="0" w:lastRowFirstColumn="0" w:lastRowLastColumn="0"/>
                    <w:rPr>
                      <w:rFonts w:eastAsia="Helvetica"/>
                      <w:b w:val="0"/>
                      <w:bCs w:val="0"/>
                      <w:color w:val="3D3D3D"/>
                    </w:rPr>
                  </w:pPr>
                  <w:r w:rsidRPr="0094269E">
                    <w:rPr>
                      <w:rFonts w:asciiTheme="minorHAnsi" w:eastAsia="Helvetica" w:hAnsiTheme="minorHAnsi" w:cstheme="minorHAnsi"/>
                      <w:b w:val="0"/>
                      <w:bCs w:val="0"/>
                      <w:color w:val="3D3D3D"/>
                    </w:rPr>
                    <w:t>Conclusion</w:t>
                  </w:r>
                </w:p>
              </w:tc>
              <w:tc>
                <w:tcPr>
                  <w:tcW w:w="3045" w:type="dxa"/>
                </w:tcPr>
                <w:p w14:paraId="3543BC83" w14:textId="77777777" w:rsidR="008C1025" w:rsidRPr="0094269E" w:rsidRDefault="008C1025" w:rsidP="00DC342D">
                  <w:pPr>
                    <w:pStyle w:val="ListParagraph"/>
                    <w:keepNext/>
                    <w:framePr w:hSpace="180" w:wrap="around" w:vAnchor="text" w:hAnchor="text" w:y="1"/>
                    <w:numPr>
                      <w:ilvl w:val="0"/>
                      <w:numId w:val="54"/>
                    </w:numPr>
                    <w:spacing w:before="60" w:after="60"/>
                    <w:suppressOverlap/>
                    <w:cnfStyle w:val="100000000000" w:firstRow="1" w:lastRow="0" w:firstColumn="0" w:lastColumn="0" w:oddVBand="0" w:evenVBand="0" w:oddHBand="0" w:evenHBand="0" w:firstRowFirstColumn="0" w:firstRowLastColumn="0" w:lastRowFirstColumn="0" w:lastRowLastColumn="0"/>
                    <w:rPr>
                      <w:rFonts w:asciiTheme="minorHAnsi" w:eastAsia="Helvetica" w:hAnsiTheme="minorHAnsi" w:cstheme="minorHAnsi"/>
                      <w:b w:val="0"/>
                      <w:bCs w:val="0"/>
                      <w:color w:val="3D3D3D"/>
                    </w:rPr>
                  </w:pPr>
                  <w:r w:rsidRPr="0094269E">
                    <w:rPr>
                      <w:rFonts w:asciiTheme="minorHAnsi" w:eastAsia="Helvetica" w:hAnsiTheme="minorHAnsi" w:cstheme="minorHAnsi"/>
                      <w:b w:val="0"/>
                      <w:bCs w:val="0"/>
                      <w:color w:val="3D3D3D"/>
                    </w:rPr>
                    <w:t>Linear</w:t>
                  </w:r>
                </w:p>
                <w:p w14:paraId="02A3BEAB" w14:textId="77777777" w:rsidR="008C1025" w:rsidRPr="0094269E" w:rsidRDefault="008C1025" w:rsidP="00DC342D">
                  <w:pPr>
                    <w:pStyle w:val="ListParagraph"/>
                    <w:keepNext/>
                    <w:framePr w:hSpace="180" w:wrap="around" w:vAnchor="text" w:hAnchor="text" w:y="1"/>
                    <w:numPr>
                      <w:ilvl w:val="0"/>
                      <w:numId w:val="54"/>
                    </w:numPr>
                    <w:spacing w:before="60" w:after="60"/>
                    <w:suppressOverlap/>
                    <w:cnfStyle w:val="100000000000" w:firstRow="1" w:lastRow="0" w:firstColumn="0" w:lastColumn="0" w:oddVBand="0" w:evenVBand="0" w:oddHBand="0" w:evenHBand="0" w:firstRowFirstColumn="0" w:firstRowLastColumn="0" w:lastRowFirstColumn="0" w:lastRowLastColumn="0"/>
                    <w:rPr>
                      <w:rFonts w:asciiTheme="minorHAnsi" w:eastAsia="Helvetica" w:hAnsiTheme="minorHAnsi" w:cstheme="minorHAnsi"/>
                      <w:b w:val="0"/>
                      <w:bCs w:val="0"/>
                      <w:color w:val="3D3D3D"/>
                    </w:rPr>
                  </w:pPr>
                  <w:r w:rsidRPr="0094269E">
                    <w:rPr>
                      <w:rFonts w:asciiTheme="minorHAnsi" w:eastAsia="Helvetica" w:hAnsiTheme="minorHAnsi" w:cstheme="minorHAnsi"/>
                      <w:b w:val="0"/>
                      <w:bCs w:val="0"/>
                      <w:color w:val="3D3D3D"/>
                    </w:rPr>
                    <w:t>Inverse</w:t>
                  </w:r>
                </w:p>
                <w:p w14:paraId="7295EA7F" w14:textId="5ED647C3" w:rsidR="00E9014C" w:rsidRPr="0094269E" w:rsidRDefault="008C1025" w:rsidP="00DC342D">
                  <w:pPr>
                    <w:pStyle w:val="Body"/>
                    <w:framePr w:hSpace="180" w:wrap="around" w:vAnchor="text" w:hAnchor="text" w:y="1"/>
                    <w:numPr>
                      <w:ilvl w:val="0"/>
                      <w:numId w:val="54"/>
                    </w:numPr>
                    <w:spacing w:before="60" w:after="60"/>
                    <w:suppressOverlap/>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94269E">
                    <w:rPr>
                      <w:rFonts w:eastAsia="Helvetica"/>
                      <w:b w:val="0"/>
                      <w:bCs w:val="0"/>
                      <w:color w:val="3D3D3D"/>
                    </w:rPr>
                    <w:t>Trend line</w:t>
                  </w:r>
                </w:p>
              </w:tc>
            </w:tr>
          </w:tbl>
          <w:p w14:paraId="02D97FF2" w14:textId="60C08E8D" w:rsidR="002A3D69" w:rsidRPr="00133441" w:rsidRDefault="002A3D69" w:rsidP="00133441">
            <w:pPr>
              <w:keepNext/>
              <w:spacing w:before="60" w:after="60"/>
              <w:rPr>
                <w:rFonts w:asciiTheme="minorHAnsi" w:eastAsia="Helvetica" w:hAnsiTheme="minorHAnsi" w:cstheme="minorHAnsi"/>
                <w:color w:val="3D3D3D"/>
              </w:rPr>
            </w:pPr>
          </w:p>
        </w:tc>
      </w:tr>
      <w:tr w:rsidR="007A3108" w14:paraId="7847B169" w14:textId="77777777" w:rsidTr="6C9343A7">
        <w:trPr>
          <w:trHeight w:val="125"/>
        </w:trPr>
        <w:tc>
          <w:tcPr>
            <w:tcW w:w="9360" w:type="dxa"/>
            <w:gridSpan w:val="2"/>
            <w:tcBorders>
              <w:top w:val="single" w:sz="4" w:space="0" w:color="auto"/>
            </w:tcBorders>
            <w:shd w:val="clear" w:color="auto" w:fill="auto"/>
          </w:tcPr>
          <w:p w14:paraId="30A65640" w14:textId="72006C4C" w:rsidR="007A3108" w:rsidRDefault="007A3108" w:rsidP="00133441">
            <w:pPr>
              <w:pStyle w:val="Body"/>
              <w:spacing w:before="60" w:after="60"/>
              <w:rPr>
                <w:b/>
              </w:rPr>
            </w:pPr>
            <w:r>
              <w:rPr>
                <w:b/>
              </w:rPr>
              <w:lastRenderedPageBreak/>
              <w:t>Targeted Stage 1 Learning Goals</w:t>
            </w:r>
          </w:p>
        </w:tc>
      </w:tr>
      <w:tr w:rsidR="00305EF8" w14:paraId="29DF0632" w14:textId="36E93957" w:rsidTr="00193EE5">
        <w:trPr>
          <w:trHeight w:val="3132"/>
        </w:trPr>
        <w:tc>
          <w:tcPr>
            <w:tcW w:w="5580" w:type="dxa"/>
            <w:tcBorders>
              <w:bottom w:val="single" w:sz="4" w:space="0" w:color="auto"/>
            </w:tcBorders>
            <w:shd w:val="clear" w:color="auto" w:fill="auto"/>
          </w:tcPr>
          <w:p w14:paraId="3329AC7C" w14:textId="25BBAEB6" w:rsidR="006135A2" w:rsidRPr="00BE2733" w:rsidRDefault="006135A2" w:rsidP="00133441">
            <w:pPr>
              <w:pStyle w:val="CCSSStrand"/>
              <w:keepNext/>
              <w:framePr w:hSpace="0" w:wrap="auto" w:vAnchor="margin" w:hAnchor="text" w:yAlign="inline"/>
              <w:spacing w:before="60" w:after="60"/>
              <w:rPr>
                <w:sz w:val="18"/>
                <w:szCs w:val="18"/>
              </w:rPr>
            </w:pPr>
            <w:r>
              <w:rPr>
                <w:sz w:val="18"/>
                <w:szCs w:val="18"/>
              </w:rPr>
              <w:t>Acquisition Goals</w:t>
            </w:r>
            <w:r w:rsidRPr="006433F5">
              <w:rPr>
                <w:sz w:val="18"/>
                <w:szCs w:val="18"/>
              </w:rPr>
              <w:t xml:space="preserve"> (</w:t>
            </w:r>
            <w:r>
              <w:rPr>
                <w:sz w:val="18"/>
                <w:szCs w:val="18"/>
              </w:rPr>
              <w:t>AG</w:t>
            </w:r>
            <w:r w:rsidRPr="006433F5">
              <w:rPr>
                <w:sz w:val="18"/>
                <w:szCs w:val="18"/>
              </w:rPr>
              <w:t>)</w:t>
            </w:r>
          </w:p>
          <w:tbl>
            <w:tblPr>
              <w:tblStyle w:val="TableGrid"/>
              <w:tblW w:w="535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53"/>
            </w:tblGrid>
            <w:tr w:rsidR="003D5497" w:rsidRPr="00BE2733" w14:paraId="7B9D127E" w14:textId="77777777" w:rsidTr="009B1D2E">
              <w:trPr>
                <w:trHeight w:val="380"/>
              </w:trPr>
              <w:tc>
                <w:tcPr>
                  <w:tcW w:w="5353" w:type="dxa"/>
                </w:tcPr>
                <w:p w14:paraId="60CADC46" w14:textId="0C42C163" w:rsidR="003D5497" w:rsidRPr="00133441" w:rsidRDefault="003D5497" w:rsidP="00DC342D">
                  <w:pPr>
                    <w:pStyle w:val="CCSSStrand"/>
                    <w:keepNext/>
                    <w:framePr w:wrap="around" w:vAnchor="text" w:hAnchor="text" w:y="1"/>
                    <w:spacing w:before="60" w:after="60"/>
                    <w:suppressOverlap/>
                    <w:rPr>
                      <w:rFonts w:asciiTheme="minorHAnsi" w:hAnsiTheme="minorHAnsi" w:cstheme="minorHAnsi"/>
                      <w:b w:val="0"/>
                      <w:bCs/>
                      <w:sz w:val="18"/>
                      <w:szCs w:val="18"/>
                    </w:rPr>
                  </w:pPr>
                  <w:r w:rsidRPr="00133441">
                    <w:rPr>
                      <w:rFonts w:asciiTheme="minorHAnsi" w:hAnsiTheme="minorHAnsi" w:cstheme="minorHAnsi"/>
                      <w:b w:val="0"/>
                      <w:bCs/>
                      <w:sz w:val="18"/>
                      <w:szCs w:val="18"/>
                    </w:rPr>
                    <w:t>A5</w:t>
                  </w:r>
                  <w:r w:rsidR="00F322DD">
                    <w:rPr>
                      <w:rFonts w:asciiTheme="minorHAnsi" w:hAnsiTheme="minorHAnsi" w:cstheme="minorHAnsi"/>
                      <w:b w:val="0"/>
                      <w:bCs/>
                      <w:sz w:val="18"/>
                      <w:szCs w:val="18"/>
                    </w:rPr>
                    <w:t>.</w:t>
                  </w:r>
                  <w:r w:rsidR="00193EE5">
                    <w:rPr>
                      <w:rFonts w:asciiTheme="minorHAnsi" w:hAnsiTheme="minorHAnsi" w:cstheme="minorHAnsi"/>
                      <w:b w:val="0"/>
                      <w:bCs/>
                      <w:sz w:val="18"/>
                      <w:szCs w:val="18"/>
                    </w:rPr>
                    <w:t xml:space="preserve"> </w:t>
                  </w:r>
                  <w:r w:rsidR="00F322DD" w:rsidRPr="00F322DD">
                    <w:rPr>
                      <w:rFonts w:asciiTheme="minorHAnsi" w:hAnsiTheme="minorHAnsi" w:cstheme="minorHAnsi"/>
                      <w:b w:val="0"/>
                      <w:bCs/>
                      <w:sz w:val="18"/>
                      <w:szCs w:val="18"/>
                    </w:rPr>
                    <w:t>Interpret data on how forces sum to give a single force to affect change in motion.</w:t>
                  </w:r>
                </w:p>
              </w:tc>
            </w:tr>
            <w:tr w:rsidR="00193EE5" w:rsidRPr="00BE2733" w14:paraId="5C16AE55" w14:textId="77777777" w:rsidTr="009B1D2E">
              <w:trPr>
                <w:trHeight w:val="380"/>
              </w:trPr>
              <w:tc>
                <w:tcPr>
                  <w:tcW w:w="5353" w:type="dxa"/>
                </w:tcPr>
                <w:p w14:paraId="4384E374" w14:textId="5AD86601" w:rsidR="00193EE5" w:rsidRPr="00133441" w:rsidRDefault="00193EE5" w:rsidP="00DC342D">
                  <w:pPr>
                    <w:pStyle w:val="CCSSStrand"/>
                    <w:keepNext/>
                    <w:framePr w:wrap="around" w:vAnchor="text" w:hAnchor="text" w:y="1"/>
                    <w:spacing w:before="60" w:after="60"/>
                    <w:suppressOverlap/>
                    <w:rPr>
                      <w:rFonts w:asciiTheme="minorHAnsi" w:hAnsiTheme="minorHAnsi" w:cstheme="minorHAnsi"/>
                      <w:b w:val="0"/>
                      <w:bCs/>
                      <w:sz w:val="18"/>
                      <w:szCs w:val="18"/>
                    </w:rPr>
                  </w:pPr>
                  <w:r>
                    <w:rPr>
                      <w:rFonts w:asciiTheme="minorHAnsi" w:hAnsiTheme="minorHAnsi" w:cstheme="minorHAnsi"/>
                      <w:b w:val="0"/>
                      <w:bCs/>
                      <w:sz w:val="18"/>
                      <w:szCs w:val="18"/>
                    </w:rPr>
                    <w:t>A7. Plan an investigation to provide evidence that the change in an object’s motion depends on the sum of the forces on the object and the mass of the object. [MS-PS2-2]</w:t>
                  </w:r>
                </w:p>
              </w:tc>
            </w:tr>
            <w:tr w:rsidR="003D5497" w:rsidRPr="00BE2733" w14:paraId="57C9E8A0" w14:textId="77777777" w:rsidTr="009B1D2E">
              <w:trPr>
                <w:trHeight w:val="380"/>
              </w:trPr>
              <w:tc>
                <w:tcPr>
                  <w:tcW w:w="5353" w:type="dxa"/>
                </w:tcPr>
                <w:p w14:paraId="5A5A9E7A" w14:textId="7801A1A4" w:rsidR="003D5497" w:rsidRPr="003D5497" w:rsidRDefault="003D5497" w:rsidP="00DC342D">
                  <w:pPr>
                    <w:pStyle w:val="CCSSStrand"/>
                    <w:keepNext/>
                    <w:framePr w:wrap="around" w:vAnchor="text" w:hAnchor="text" w:y="1"/>
                    <w:spacing w:before="60" w:after="60"/>
                    <w:suppressOverlap/>
                    <w:rPr>
                      <w:rFonts w:asciiTheme="minorHAnsi" w:hAnsiTheme="minorHAnsi" w:cstheme="minorHAnsi"/>
                      <w:b w:val="0"/>
                      <w:bCs/>
                      <w:sz w:val="18"/>
                      <w:szCs w:val="18"/>
                    </w:rPr>
                  </w:pPr>
                  <w:r w:rsidRPr="00FB2D5A">
                    <w:rPr>
                      <w:rFonts w:asciiTheme="minorHAnsi" w:hAnsiTheme="minorHAnsi" w:cstheme="minorHAnsi"/>
                      <w:b w:val="0"/>
                      <w:bCs/>
                      <w:sz w:val="18"/>
                      <w:szCs w:val="18"/>
                    </w:rPr>
                    <w:t>A9*</w:t>
                  </w:r>
                  <w:r w:rsidR="00F322DD">
                    <w:rPr>
                      <w:rFonts w:asciiTheme="minorHAnsi" w:hAnsiTheme="minorHAnsi" w:cstheme="minorHAnsi"/>
                      <w:b w:val="0"/>
                      <w:bCs/>
                      <w:sz w:val="18"/>
                      <w:szCs w:val="18"/>
                    </w:rPr>
                    <w:t>.</w:t>
                  </w:r>
                  <w:r w:rsidR="00193EE5">
                    <w:rPr>
                      <w:rFonts w:asciiTheme="minorHAnsi" w:hAnsiTheme="minorHAnsi" w:cstheme="minorHAnsi"/>
                      <w:b w:val="0"/>
                      <w:bCs/>
                      <w:sz w:val="18"/>
                      <w:szCs w:val="18"/>
                    </w:rPr>
                    <w:t xml:space="preserve"> </w:t>
                  </w:r>
                  <w:r w:rsidR="00F322DD" w:rsidRPr="00F322DD">
                    <w:rPr>
                      <w:rFonts w:asciiTheme="minorHAnsi" w:hAnsiTheme="minorHAnsi" w:cstheme="minorHAnsi"/>
                      <w:b w:val="0"/>
                      <w:bCs/>
                      <w:sz w:val="18"/>
                      <w:szCs w:val="18"/>
                    </w:rPr>
                    <w:t>Use and/or develop a model of all the forces acting on an object to show how the object’s motion will</w:t>
                  </w:r>
                  <w:r w:rsidR="00F322DD">
                    <w:rPr>
                      <w:rFonts w:asciiTheme="minorHAnsi" w:hAnsiTheme="minorHAnsi" w:cstheme="minorHAnsi"/>
                      <w:b w:val="0"/>
                      <w:bCs/>
                      <w:sz w:val="18"/>
                      <w:szCs w:val="18"/>
                    </w:rPr>
                    <w:t xml:space="preserve"> </w:t>
                  </w:r>
                  <w:r w:rsidR="00F322DD" w:rsidRPr="00F322DD">
                    <w:rPr>
                      <w:rFonts w:asciiTheme="minorHAnsi" w:hAnsiTheme="minorHAnsi" w:cstheme="minorHAnsi"/>
                      <w:b w:val="0"/>
                      <w:bCs/>
                      <w:sz w:val="18"/>
                      <w:szCs w:val="18"/>
                    </w:rPr>
                    <w:t>change.</w:t>
                  </w:r>
                </w:p>
              </w:tc>
            </w:tr>
            <w:tr w:rsidR="003D5497" w:rsidRPr="00BE2733" w14:paraId="758A5CF3" w14:textId="77777777" w:rsidTr="009B1D2E">
              <w:trPr>
                <w:trHeight w:val="380"/>
              </w:trPr>
              <w:tc>
                <w:tcPr>
                  <w:tcW w:w="5353" w:type="dxa"/>
                </w:tcPr>
                <w:p w14:paraId="24DA1923" w14:textId="71A316FF" w:rsidR="003D5497" w:rsidRPr="003D5497" w:rsidRDefault="003D5497" w:rsidP="00DC342D">
                  <w:pPr>
                    <w:pStyle w:val="CCSSStrand"/>
                    <w:keepNext/>
                    <w:framePr w:wrap="around" w:vAnchor="text" w:hAnchor="text" w:y="1"/>
                    <w:spacing w:before="60" w:after="60"/>
                    <w:suppressOverlap/>
                    <w:rPr>
                      <w:rFonts w:asciiTheme="minorHAnsi" w:hAnsiTheme="minorHAnsi" w:cstheme="minorHAnsi"/>
                      <w:b w:val="0"/>
                      <w:bCs/>
                      <w:sz w:val="18"/>
                      <w:szCs w:val="18"/>
                    </w:rPr>
                  </w:pPr>
                  <w:r w:rsidRPr="00FB2D5A">
                    <w:rPr>
                      <w:rFonts w:asciiTheme="minorHAnsi" w:hAnsiTheme="minorHAnsi" w:cstheme="minorHAnsi"/>
                      <w:b w:val="0"/>
                      <w:bCs/>
                      <w:sz w:val="18"/>
                      <w:szCs w:val="18"/>
                    </w:rPr>
                    <w:t>A12</w:t>
                  </w:r>
                  <w:r w:rsidR="00F322DD">
                    <w:rPr>
                      <w:rFonts w:asciiTheme="minorHAnsi" w:hAnsiTheme="minorHAnsi" w:cstheme="minorHAnsi"/>
                      <w:b w:val="0"/>
                      <w:bCs/>
                      <w:sz w:val="18"/>
                      <w:szCs w:val="18"/>
                    </w:rPr>
                    <w:t>.</w:t>
                  </w:r>
                  <w:r w:rsidR="00193EE5">
                    <w:rPr>
                      <w:rFonts w:asciiTheme="minorHAnsi" w:hAnsiTheme="minorHAnsi" w:cstheme="minorHAnsi"/>
                      <w:b w:val="0"/>
                      <w:bCs/>
                      <w:sz w:val="18"/>
                      <w:szCs w:val="18"/>
                    </w:rPr>
                    <w:t xml:space="preserve"> </w:t>
                  </w:r>
                  <w:r w:rsidR="00F322DD" w:rsidRPr="00F322DD">
                    <w:rPr>
                      <w:rFonts w:asciiTheme="minorHAnsi" w:hAnsiTheme="minorHAnsi" w:cstheme="minorHAnsi"/>
                      <w:b w:val="0"/>
                      <w:bCs/>
                      <w:sz w:val="18"/>
                      <w:szCs w:val="18"/>
                    </w:rPr>
                    <w:t>Use mathematical and computational thinking to calculate the sum of forces on an object to give a</w:t>
                  </w:r>
                  <w:r w:rsidR="00F322DD">
                    <w:rPr>
                      <w:rFonts w:asciiTheme="minorHAnsi" w:hAnsiTheme="minorHAnsi" w:cstheme="minorHAnsi"/>
                      <w:b w:val="0"/>
                      <w:bCs/>
                      <w:sz w:val="18"/>
                      <w:szCs w:val="18"/>
                    </w:rPr>
                    <w:t xml:space="preserve"> </w:t>
                  </w:r>
                  <w:r w:rsidR="00F322DD" w:rsidRPr="00F322DD">
                    <w:rPr>
                      <w:rFonts w:asciiTheme="minorHAnsi" w:hAnsiTheme="minorHAnsi" w:cstheme="minorHAnsi"/>
                      <w:b w:val="0"/>
                      <w:bCs/>
                      <w:sz w:val="18"/>
                      <w:szCs w:val="18"/>
                    </w:rPr>
                    <w:t>single force that will affect a change in the object's motion.</w:t>
                  </w:r>
                </w:p>
              </w:tc>
            </w:tr>
          </w:tbl>
          <w:p w14:paraId="2BF67B25" w14:textId="20D29CA3" w:rsidR="00310926" w:rsidRPr="00310926" w:rsidRDefault="00310926" w:rsidP="00133441">
            <w:pPr>
              <w:spacing w:before="60" w:after="60"/>
            </w:pPr>
          </w:p>
        </w:tc>
        <w:tc>
          <w:tcPr>
            <w:tcW w:w="3780" w:type="dxa"/>
            <w:tcBorders>
              <w:bottom w:val="single" w:sz="4" w:space="0" w:color="auto"/>
            </w:tcBorders>
            <w:shd w:val="clear" w:color="auto" w:fill="auto"/>
          </w:tcPr>
          <w:p w14:paraId="0FBAD25C" w14:textId="77777777" w:rsidR="006135A2" w:rsidRPr="00C368DD" w:rsidRDefault="006135A2" w:rsidP="00133441">
            <w:pPr>
              <w:pStyle w:val="Body"/>
              <w:spacing w:before="60" w:after="60"/>
              <w:rPr>
                <w:b/>
                <w:sz w:val="18"/>
                <w:szCs w:val="18"/>
              </w:rPr>
            </w:pPr>
            <w:r>
              <w:rPr>
                <w:b/>
                <w:sz w:val="18"/>
                <w:szCs w:val="18"/>
              </w:rPr>
              <w:t>Common Core State Standards (CCSS):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19"/>
              <w:gridCol w:w="1219"/>
            </w:tblGrid>
            <w:tr w:rsidR="006135A2" w:rsidRPr="00390C8F" w14:paraId="64EFEF4B" w14:textId="77777777" w:rsidTr="00216E0C">
              <w:trPr>
                <w:trHeight w:val="223"/>
              </w:trPr>
              <w:tc>
                <w:tcPr>
                  <w:tcW w:w="1219" w:type="dxa"/>
                </w:tcPr>
                <w:p w14:paraId="0D24D776" w14:textId="06EDC770" w:rsidR="006135A2" w:rsidRPr="006232F2" w:rsidRDefault="003E1F4E" w:rsidP="00DC342D">
                  <w:pPr>
                    <w:pStyle w:val="Body"/>
                    <w:framePr w:hSpace="180" w:wrap="around" w:vAnchor="text" w:hAnchor="text" w:y="1"/>
                    <w:spacing w:before="60" w:after="60"/>
                    <w:suppressOverlap/>
                    <w:rPr>
                      <w:sz w:val="18"/>
                      <w:szCs w:val="18"/>
                    </w:rPr>
                  </w:pPr>
                  <w:r w:rsidRPr="00133441">
                    <w:rPr>
                      <w:sz w:val="18"/>
                      <w:szCs w:val="18"/>
                    </w:rPr>
                    <w:t>RST.6-8.3</w:t>
                  </w:r>
                </w:p>
              </w:tc>
              <w:tc>
                <w:tcPr>
                  <w:tcW w:w="1219" w:type="dxa"/>
                </w:tcPr>
                <w:p w14:paraId="596A7AA5" w14:textId="458F26EE" w:rsidR="006135A2" w:rsidRPr="006232F2" w:rsidRDefault="009D23C3" w:rsidP="00DC342D">
                  <w:pPr>
                    <w:pStyle w:val="Body"/>
                    <w:framePr w:hSpace="180" w:wrap="around" w:vAnchor="text" w:hAnchor="text" w:y="1"/>
                    <w:tabs>
                      <w:tab w:val="left" w:pos="548"/>
                    </w:tabs>
                    <w:spacing w:before="60" w:after="60"/>
                    <w:suppressOverlap/>
                    <w:rPr>
                      <w:sz w:val="18"/>
                      <w:szCs w:val="18"/>
                    </w:rPr>
                  </w:pPr>
                  <w:r w:rsidRPr="00133441">
                    <w:rPr>
                      <w:sz w:val="18"/>
                      <w:szCs w:val="18"/>
                    </w:rPr>
                    <w:t>MP.2</w:t>
                  </w:r>
                </w:p>
              </w:tc>
            </w:tr>
            <w:tr w:rsidR="006135A2" w:rsidRPr="00390C8F" w14:paraId="2114C243" w14:textId="77777777" w:rsidTr="00216E0C">
              <w:trPr>
                <w:trHeight w:val="223"/>
              </w:trPr>
              <w:tc>
                <w:tcPr>
                  <w:tcW w:w="1219" w:type="dxa"/>
                </w:tcPr>
                <w:p w14:paraId="63BC0AE7" w14:textId="2D037E28" w:rsidR="006135A2" w:rsidRPr="006232F2" w:rsidRDefault="00DA32F2" w:rsidP="00DC342D">
                  <w:pPr>
                    <w:pStyle w:val="Body"/>
                    <w:framePr w:hSpace="180" w:wrap="around" w:vAnchor="text" w:hAnchor="text" w:y="1"/>
                    <w:spacing w:before="60" w:after="60"/>
                    <w:suppressOverlap/>
                    <w:rPr>
                      <w:sz w:val="18"/>
                      <w:szCs w:val="18"/>
                    </w:rPr>
                  </w:pPr>
                  <w:r w:rsidRPr="00133441">
                    <w:rPr>
                      <w:sz w:val="18"/>
                      <w:szCs w:val="18"/>
                    </w:rPr>
                    <w:t>RST.6-8.7</w:t>
                  </w:r>
                </w:p>
              </w:tc>
              <w:tc>
                <w:tcPr>
                  <w:tcW w:w="1219" w:type="dxa"/>
                </w:tcPr>
                <w:p w14:paraId="3FFB2705" w14:textId="2844DD6A" w:rsidR="006135A2" w:rsidRPr="006232F2" w:rsidRDefault="003429A3" w:rsidP="00DC342D">
                  <w:pPr>
                    <w:pStyle w:val="Body"/>
                    <w:framePr w:hSpace="180" w:wrap="around" w:vAnchor="text" w:hAnchor="text" w:y="1"/>
                    <w:spacing w:before="60" w:after="60"/>
                    <w:suppressOverlap/>
                    <w:rPr>
                      <w:sz w:val="18"/>
                      <w:szCs w:val="18"/>
                    </w:rPr>
                  </w:pPr>
                  <w:r w:rsidRPr="00133441">
                    <w:rPr>
                      <w:sz w:val="18"/>
                      <w:szCs w:val="18"/>
                    </w:rPr>
                    <w:t>8.EE.A.2</w:t>
                  </w:r>
                </w:p>
              </w:tc>
            </w:tr>
            <w:tr w:rsidR="003429A3" w:rsidRPr="00390C8F" w14:paraId="1C2DA5B1" w14:textId="77777777" w:rsidTr="00216E0C">
              <w:trPr>
                <w:trHeight w:val="223"/>
              </w:trPr>
              <w:tc>
                <w:tcPr>
                  <w:tcW w:w="1219" w:type="dxa"/>
                </w:tcPr>
                <w:p w14:paraId="3A622A8B" w14:textId="4644D26B" w:rsidR="003429A3" w:rsidRPr="006232F2" w:rsidRDefault="00285728" w:rsidP="00DC342D">
                  <w:pPr>
                    <w:pStyle w:val="Body"/>
                    <w:framePr w:hSpace="180" w:wrap="around" w:vAnchor="text" w:hAnchor="text" w:y="1"/>
                    <w:spacing w:before="60" w:after="60"/>
                    <w:suppressOverlap/>
                    <w:rPr>
                      <w:sz w:val="18"/>
                      <w:szCs w:val="18"/>
                    </w:rPr>
                  </w:pPr>
                  <w:r w:rsidRPr="00133441">
                    <w:rPr>
                      <w:sz w:val="18"/>
                      <w:szCs w:val="18"/>
                    </w:rPr>
                    <w:t>WHST.6-8.1</w:t>
                  </w:r>
                </w:p>
              </w:tc>
              <w:tc>
                <w:tcPr>
                  <w:tcW w:w="1219" w:type="dxa"/>
                </w:tcPr>
                <w:p w14:paraId="6306EFE2" w14:textId="6D632D2B" w:rsidR="003429A3" w:rsidRPr="00133441" w:rsidRDefault="00C53A7B" w:rsidP="00DC342D">
                  <w:pPr>
                    <w:pStyle w:val="Body"/>
                    <w:framePr w:hSpace="180" w:wrap="around" w:vAnchor="text" w:hAnchor="text" w:y="1"/>
                    <w:spacing w:before="60" w:after="60"/>
                    <w:suppressOverlap/>
                    <w:rPr>
                      <w:sz w:val="18"/>
                      <w:szCs w:val="18"/>
                    </w:rPr>
                  </w:pPr>
                  <w:r w:rsidRPr="00133441">
                    <w:rPr>
                      <w:sz w:val="18"/>
                      <w:szCs w:val="18"/>
                    </w:rPr>
                    <w:t>8.F.A.3</w:t>
                  </w:r>
                </w:p>
              </w:tc>
            </w:tr>
          </w:tbl>
          <w:p w14:paraId="4D3F822D" w14:textId="77777777" w:rsidR="009B1D2E" w:rsidRDefault="009B1D2E" w:rsidP="005E2FBB">
            <w:pPr>
              <w:pStyle w:val="CCSSStrand"/>
              <w:keepNext/>
              <w:framePr w:hSpace="0" w:wrap="auto" w:vAnchor="margin" w:hAnchor="text" w:yAlign="inline"/>
              <w:spacing w:before="60" w:after="60"/>
              <w:rPr>
                <w:sz w:val="18"/>
                <w:szCs w:val="18"/>
              </w:rPr>
            </w:pPr>
          </w:p>
          <w:p w14:paraId="3726BDE4" w14:textId="6B7A4896" w:rsidR="005E2FBB" w:rsidRPr="00BE2733" w:rsidRDefault="005E2FBB" w:rsidP="005E2FBB">
            <w:pPr>
              <w:pStyle w:val="CCSSStrand"/>
              <w:keepNext/>
              <w:framePr w:hSpace="0" w:wrap="auto" w:vAnchor="margin" w:hAnchor="text" w:yAlign="inline"/>
              <w:spacing w:before="60" w:after="60"/>
              <w:rPr>
                <w:sz w:val="18"/>
                <w:szCs w:val="18"/>
              </w:rPr>
            </w:pPr>
            <w:r w:rsidRPr="00C368DD">
              <w:rPr>
                <w:sz w:val="18"/>
                <w:szCs w:val="18"/>
              </w:rPr>
              <w:t>Enduring Understandings (EU)/ Essential Questions (EQ):</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19"/>
              <w:gridCol w:w="1219"/>
            </w:tblGrid>
            <w:tr w:rsidR="005E2FBB" w:rsidRPr="00BE2733" w14:paraId="593C297A" w14:textId="77777777" w:rsidTr="00FB2D5A">
              <w:trPr>
                <w:trHeight w:val="223"/>
              </w:trPr>
              <w:tc>
                <w:tcPr>
                  <w:tcW w:w="1219" w:type="dxa"/>
                </w:tcPr>
                <w:p w14:paraId="644FA952" w14:textId="77777777" w:rsidR="005E2FBB" w:rsidRPr="00133441" w:rsidRDefault="005E2FBB" w:rsidP="00DC342D">
                  <w:pPr>
                    <w:pStyle w:val="CCSSStrand"/>
                    <w:keepNext/>
                    <w:framePr w:wrap="around" w:vAnchor="text" w:hAnchor="text" w:y="1"/>
                    <w:spacing w:before="60" w:after="60"/>
                    <w:suppressOverlap/>
                    <w:rPr>
                      <w:b w:val="0"/>
                      <w:bCs/>
                      <w:sz w:val="18"/>
                      <w:szCs w:val="18"/>
                    </w:rPr>
                  </w:pPr>
                  <w:r w:rsidRPr="00133441">
                    <w:rPr>
                      <w:b w:val="0"/>
                      <w:bCs/>
                      <w:sz w:val="18"/>
                      <w:szCs w:val="18"/>
                    </w:rPr>
                    <w:t>EU/EQ2</w:t>
                  </w:r>
                </w:p>
              </w:tc>
              <w:tc>
                <w:tcPr>
                  <w:tcW w:w="1219" w:type="dxa"/>
                </w:tcPr>
                <w:p w14:paraId="5F1F924B" w14:textId="77777777" w:rsidR="005E2FBB" w:rsidRPr="00133441" w:rsidRDefault="005E2FBB" w:rsidP="00DC342D">
                  <w:pPr>
                    <w:pStyle w:val="CCSSStrand"/>
                    <w:keepNext/>
                    <w:framePr w:wrap="around" w:vAnchor="text" w:hAnchor="text" w:y="1"/>
                    <w:spacing w:before="60" w:after="60"/>
                    <w:suppressOverlap/>
                    <w:rPr>
                      <w:b w:val="0"/>
                      <w:bCs/>
                      <w:sz w:val="18"/>
                      <w:szCs w:val="18"/>
                    </w:rPr>
                  </w:pPr>
                  <w:r w:rsidRPr="00133441">
                    <w:rPr>
                      <w:b w:val="0"/>
                      <w:bCs/>
                      <w:sz w:val="18"/>
                      <w:szCs w:val="18"/>
                    </w:rPr>
                    <w:t>EU/EQ5</w:t>
                  </w:r>
                </w:p>
              </w:tc>
            </w:tr>
          </w:tbl>
          <w:p w14:paraId="1F449542" w14:textId="7D4A0D4B" w:rsidR="00E00C1E" w:rsidRPr="00A14204" w:rsidRDefault="00E00C1E" w:rsidP="00133441">
            <w:pPr>
              <w:pStyle w:val="Body"/>
              <w:spacing w:before="60" w:after="60"/>
              <w:rPr>
                <w:b/>
                <w:strike/>
              </w:rPr>
            </w:pPr>
          </w:p>
        </w:tc>
      </w:tr>
    </w:tbl>
    <w:p w14:paraId="11C5675F" w14:textId="77777777" w:rsidR="00A2340A" w:rsidRDefault="00A2340A" w:rsidP="00E00C1E"/>
    <w:p w14:paraId="383209ED" w14:textId="77777777" w:rsidR="00193EE5" w:rsidRDefault="00193EE5" w:rsidP="00E00C1E"/>
    <w:p w14:paraId="6EBE3708" w14:textId="77777777" w:rsidR="00193EE5" w:rsidRDefault="00193EE5" w:rsidP="00E00C1E"/>
    <w:p w14:paraId="744FCA78" w14:textId="77777777" w:rsidR="00193EE5" w:rsidRDefault="00193EE5" w:rsidP="00E00C1E"/>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960"/>
        <w:gridCol w:w="30"/>
        <w:gridCol w:w="2520"/>
        <w:gridCol w:w="720"/>
        <w:gridCol w:w="2970"/>
      </w:tblGrid>
      <w:tr w:rsidR="002043B0" w14:paraId="45461DAF" w14:textId="77777777" w:rsidTr="00CA71CF">
        <w:trPr>
          <w:trHeight w:val="116"/>
        </w:trPr>
        <w:tc>
          <w:tcPr>
            <w:tcW w:w="3120" w:type="dxa"/>
            <w:gridSpan w:val="2"/>
            <w:tcBorders>
              <w:bottom w:val="single" w:sz="4" w:space="0" w:color="auto"/>
            </w:tcBorders>
            <w:shd w:val="clear" w:color="auto" w:fill="0070C0"/>
            <w:vAlign w:val="center"/>
          </w:tcPr>
          <w:p w14:paraId="74B223B0" w14:textId="45D987BA" w:rsidR="002043B0" w:rsidRPr="00C368DD" w:rsidRDefault="00D75756" w:rsidP="00133441">
            <w:pPr>
              <w:pStyle w:val="Body"/>
              <w:spacing w:before="60" w:after="60"/>
              <w:jc w:val="center"/>
              <w:rPr>
                <w:b/>
                <w:sz w:val="18"/>
                <w:szCs w:val="18"/>
              </w:rPr>
            </w:pPr>
            <w:r>
              <w:rPr>
                <w:b/>
                <w:sz w:val="18"/>
                <w:szCs w:val="18"/>
              </w:rPr>
              <w:lastRenderedPageBreak/>
              <w:t>Science and Engineering Practices</w:t>
            </w:r>
          </w:p>
        </w:tc>
        <w:tc>
          <w:tcPr>
            <w:tcW w:w="3270" w:type="dxa"/>
            <w:gridSpan w:val="3"/>
            <w:tcBorders>
              <w:bottom w:val="single" w:sz="4" w:space="0" w:color="auto"/>
            </w:tcBorders>
            <w:shd w:val="clear" w:color="auto" w:fill="FFC000"/>
            <w:vAlign w:val="center"/>
          </w:tcPr>
          <w:p w14:paraId="71100228" w14:textId="2E1E7E75" w:rsidR="002043B0" w:rsidRPr="00C368DD" w:rsidRDefault="00D75756" w:rsidP="00133441">
            <w:pPr>
              <w:pStyle w:val="Body"/>
              <w:spacing w:before="60" w:after="60"/>
              <w:jc w:val="center"/>
              <w:rPr>
                <w:b/>
                <w:sz w:val="18"/>
                <w:szCs w:val="18"/>
              </w:rPr>
            </w:pPr>
            <w:r>
              <w:rPr>
                <w:b/>
                <w:sz w:val="18"/>
                <w:szCs w:val="18"/>
              </w:rPr>
              <w:t>Disciplinary Core Ideas</w:t>
            </w:r>
          </w:p>
        </w:tc>
        <w:tc>
          <w:tcPr>
            <w:tcW w:w="2970" w:type="dxa"/>
            <w:tcBorders>
              <w:bottom w:val="single" w:sz="4" w:space="0" w:color="auto"/>
            </w:tcBorders>
            <w:shd w:val="clear" w:color="auto" w:fill="00B050"/>
            <w:vAlign w:val="center"/>
          </w:tcPr>
          <w:p w14:paraId="4503FE78" w14:textId="2E063EED" w:rsidR="002043B0" w:rsidRPr="00C368DD" w:rsidRDefault="00D75756" w:rsidP="00133441">
            <w:pPr>
              <w:pStyle w:val="Body"/>
              <w:spacing w:before="60" w:after="60"/>
              <w:jc w:val="center"/>
              <w:rPr>
                <w:b/>
                <w:sz w:val="18"/>
                <w:szCs w:val="18"/>
              </w:rPr>
            </w:pPr>
            <w:r>
              <w:rPr>
                <w:b/>
                <w:sz w:val="18"/>
                <w:szCs w:val="18"/>
              </w:rPr>
              <w:t>Crosscutting Concepts</w:t>
            </w:r>
          </w:p>
        </w:tc>
      </w:tr>
      <w:tr w:rsidR="00D75756" w14:paraId="508757F7" w14:textId="77777777" w:rsidTr="00CA71CF">
        <w:trPr>
          <w:trHeight w:val="2177"/>
        </w:trPr>
        <w:tc>
          <w:tcPr>
            <w:tcW w:w="3120" w:type="dxa"/>
            <w:gridSpan w:val="2"/>
            <w:tcBorders>
              <w:bottom w:val="single" w:sz="4" w:space="0" w:color="auto"/>
            </w:tcBorders>
            <w:shd w:val="clear" w:color="auto" w:fill="auto"/>
          </w:tcPr>
          <w:p w14:paraId="29DFD431" w14:textId="04E0B69B" w:rsidR="00D75756" w:rsidRDefault="00DC342D" w:rsidP="00133441">
            <w:pPr>
              <w:pStyle w:val="Body"/>
              <w:spacing w:before="60" w:after="60"/>
              <w:rPr>
                <w:bCs/>
                <w:sz w:val="18"/>
                <w:szCs w:val="18"/>
              </w:rPr>
            </w:pPr>
            <w:sdt>
              <w:sdtPr>
                <w:rPr>
                  <w:bCs/>
                  <w:sz w:val="18"/>
                  <w:szCs w:val="18"/>
                </w:rPr>
                <w:id w:val="-1952309407"/>
                <w14:checkbox>
                  <w14:checked w14:val="1"/>
                  <w14:checkedState w14:val="2612" w14:font="MS Gothic"/>
                  <w14:uncheckedState w14:val="2610" w14:font="MS Gothic"/>
                </w14:checkbox>
              </w:sdtPr>
              <w:sdtEndPr/>
              <w:sdtContent>
                <w:r w:rsidR="00345BFE">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 xml:space="preserve">Analyze &amp; Interpret Data </w:t>
            </w:r>
          </w:p>
          <w:p w14:paraId="0ADC22B0" w14:textId="43B65169" w:rsidR="00D75756" w:rsidRPr="002043B0" w:rsidRDefault="00DC342D" w:rsidP="00133441">
            <w:pPr>
              <w:pStyle w:val="Body"/>
              <w:spacing w:before="60" w:after="60"/>
              <w:rPr>
                <w:bCs/>
                <w:sz w:val="18"/>
                <w:szCs w:val="18"/>
              </w:rPr>
            </w:pPr>
            <w:sdt>
              <w:sdtPr>
                <w:rPr>
                  <w:bCs/>
                  <w:sz w:val="18"/>
                  <w:szCs w:val="18"/>
                </w:rPr>
                <w:id w:val="-1452631100"/>
                <w14:checkbox>
                  <w14:checked w14:val="0"/>
                  <w14:checkedState w14:val="2612" w14:font="MS Gothic"/>
                  <w14:uncheckedState w14:val="2610" w14:font="MS Gothic"/>
                </w14:checkbox>
              </w:sdtPr>
              <w:sdtEndPr/>
              <w:sdtContent>
                <w:r w:rsidR="00D75756" w:rsidRPr="00BE2733">
                  <w:rPr>
                    <w:rFonts w:ascii="Segoe UI Symbol" w:hAnsi="Segoe UI Symbol" w:cs="Segoe UI Symbol"/>
                    <w:bCs/>
                    <w:sz w:val="18"/>
                    <w:szCs w:val="18"/>
                  </w:rPr>
                  <w:t>☐</w:t>
                </w:r>
              </w:sdtContent>
            </w:sdt>
            <w:r w:rsidR="00D75756">
              <w:rPr>
                <w:bCs/>
                <w:sz w:val="18"/>
                <w:szCs w:val="18"/>
              </w:rPr>
              <w:t xml:space="preserve">   </w:t>
            </w:r>
            <w:r w:rsidR="00D75756" w:rsidRPr="002043B0">
              <w:rPr>
                <w:bCs/>
                <w:sz w:val="18"/>
                <w:szCs w:val="18"/>
              </w:rPr>
              <w:t>Ask Questions</w:t>
            </w:r>
          </w:p>
          <w:p w14:paraId="3A2B66F8" w14:textId="4FD9931D" w:rsidR="00D75756" w:rsidRPr="002043B0" w:rsidRDefault="00DC342D" w:rsidP="00133441">
            <w:pPr>
              <w:pStyle w:val="Body"/>
              <w:spacing w:before="60" w:after="60"/>
              <w:rPr>
                <w:bCs/>
                <w:sz w:val="18"/>
                <w:szCs w:val="18"/>
              </w:rPr>
            </w:pPr>
            <w:sdt>
              <w:sdtPr>
                <w:rPr>
                  <w:bCs/>
                  <w:sz w:val="18"/>
                  <w:szCs w:val="18"/>
                </w:rPr>
                <w:id w:val="-579294088"/>
                <w14:checkbox>
                  <w14:checked w14:val="1"/>
                  <w14:checkedState w14:val="2612" w14:font="MS Gothic"/>
                  <w14:uncheckedState w14:val="2610" w14:font="MS Gothic"/>
                </w14:checkbox>
              </w:sdtPr>
              <w:sdtEndPr/>
              <w:sdtContent>
                <w:r w:rsidR="00C22EBD">
                  <w:rPr>
                    <w:rFonts w:ascii="MS Gothic" w:eastAsia="MS Gothic" w:hAnsi="MS Gothic" w:hint="eastAsia"/>
                    <w:bCs/>
                    <w:sz w:val="18"/>
                    <w:szCs w:val="18"/>
                  </w:rPr>
                  <w:t>☒</w:t>
                </w:r>
              </w:sdtContent>
            </w:sdt>
            <w:r w:rsidR="00D75756" w:rsidRPr="002043B0">
              <w:rPr>
                <w:bCs/>
                <w:sz w:val="18"/>
                <w:szCs w:val="18"/>
              </w:rPr>
              <w:t xml:space="preserve"> </w:t>
            </w:r>
            <w:r w:rsidR="00D75756">
              <w:rPr>
                <w:bCs/>
                <w:sz w:val="18"/>
                <w:szCs w:val="18"/>
              </w:rPr>
              <w:t xml:space="preserve"> </w:t>
            </w:r>
            <w:r w:rsidR="00D75756" w:rsidRPr="002043B0">
              <w:rPr>
                <w:bCs/>
                <w:sz w:val="18"/>
                <w:szCs w:val="18"/>
              </w:rPr>
              <w:t>Construct Explanations</w:t>
            </w:r>
          </w:p>
          <w:p w14:paraId="2E1A184E" w14:textId="77777777" w:rsidR="00D75756" w:rsidRPr="002043B0" w:rsidRDefault="00DC342D" w:rsidP="00133441">
            <w:pPr>
              <w:pStyle w:val="Body"/>
              <w:spacing w:before="60" w:after="60"/>
              <w:rPr>
                <w:bCs/>
                <w:sz w:val="18"/>
                <w:szCs w:val="18"/>
              </w:rPr>
            </w:pPr>
            <w:sdt>
              <w:sdtPr>
                <w:rPr>
                  <w:bCs/>
                  <w:sz w:val="18"/>
                  <w:szCs w:val="18"/>
                </w:rPr>
                <w:id w:val="648641481"/>
                <w14:checkbox>
                  <w14:checked w14:val="0"/>
                  <w14:checkedState w14:val="2612" w14:font="MS Gothic"/>
                  <w14:uncheckedState w14:val="2610" w14:font="MS Gothic"/>
                </w14:checkbox>
              </w:sdtPr>
              <w:sdtEndPr/>
              <w:sdtContent>
                <w:r w:rsidR="00D75756">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 xml:space="preserve"> Define Problems</w:t>
            </w:r>
          </w:p>
          <w:p w14:paraId="3A232481" w14:textId="77777777" w:rsidR="00D75756" w:rsidRPr="002043B0" w:rsidRDefault="00DC342D" w:rsidP="00133441">
            <w:pPr>
              <w:pStyle w:val="Body"/>
              <w:spacing w:before="60" w:after="60"/>
              <w:rPr>
                <w:bCs/>
                <w:sz w:val="18"/>
                <w:szCs w:val="18"/>
              </w:rPr>
            </w:pPr>
            <w:sdt>
              <w:sdtPr>
                <w:rPr>
                  <w:bCs/>
                  <w:sz w:val="18"/>
                  <w:szCs w:val="18"/>
                </w:rPr>
                <w:id w:val="687493700"/>
                <w14:checkbox>
                  <w14:checked w14:val="0"/>
                  <w14:checkedState w14:val="2612" w14:font="MS Gothic"/>
                  <w14:uncheckedState w14:val="2610" w14:font="MS Gothic"/>
                </w14:checkbox>
              </w:sdtPr>
              <w:sdtEndPr/>
              <w:sdtContent>
                <w:r w:rsidR="00D75756">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 xml:space="preserve"> Design Solutions</w:t>
            </w:r>
          </w:p>
          <w:p w14:paraId="713C3D3B" w14:textId="445DF4D2" w:rsidR="00D75756" w:rsidRPr="002043B0" w:rsidRDefault="00DC342D" w:rsidP="00133441">
            <w:pPr>
              <w:pStyle w:val="Body"/>
              <w:spacing w:before="60" w:after="60"/>
              <w:rPr>
                <w:bCs/>
                <w:sz w:val="18"/>
                <w:szCs w:val="18"/>
              </w:rPr>
            </w:pPr>
            <w:sdt>
              <w:sdtPr>
                <w:rPr>
                  <w:bCs/>
                  <w:sz w:val="18"/>
                  <w:szCs w:val="18"/>
                </w:rPr>
                <w:id w:val="-1926019302"/>
                <w14:checkbox>
                  <w14:checked w14:val="0"/>
                  <w14:checkedState w14:val="2612" w14:font="MS Gothic"/>
                  <w14:uncheckedState w14:val="2610" w14:font="MS Gothic"/>
                </w14:checkbox>
              </w:sdtPr>
              <w:sdtEndPr/>
              <w:sdtContent>
                <w:r w:rsidR="00D75756">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Develop &amp; Use Models</w:t>
            </w:r>
          </w:p>
          <w:p w14:paraId="2F05EE81" w14:textId="7A54FD1D" w:rsidR="00D75756" w:rsidRPr="002043B0" w:rsidRDefault="00DC342D" w:rsidP="00133441">
            <w:pPr>
              <w:pStyle w:val="Body"/>
              <w:spacing w:before="60" w:after="60"/>
              <w:rPr>
                <w:bCs/>
                <w:sz w:val="18"/>
                <w:szCs w:val="18"/>
              </w:rPr>
            </w:pPr>
            <w:sdt>
              <w:sdtPr>
                <w:rPr>
                  <w:bCs/>
                  <w:sz w:val="18"/>
                  <w:szCs w:val="18"/>
                </w:rPr>
                <w:id w:val="1429311905"/>
                <w14:checkbox>
                  <w14:checked w14:val="1"/>
                  <w14:checkedState w14:val="2612" w14:font="MS Gothic"/>
                  <w14:uncheckedState w14:val="2610" w14:font="MS Gothic"/>
                </w14:checkbox>
              </w:sdtPr>
              <w:sdtEndPr/>
              <w:sdtContent>
                <w:r w:rsidR="00345BFE">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 xml:space="preserve"> Engage in Argument from Evidence</w:t>
            </w:r>
          </w:p>
          <w:p w14:paraId="119B9E43" w14:textId="4CE66E0C" w:rsidR="00D75756" w:rsidRPr="002043B0" w:rsidRDefault="00DC342D" w:rsidP="00133441">
            <w:pPr>
              <w:pStyle w:val="Body"/>
              <w:spacing w:before="60" w:after="60"/>
              <w:ind w:left="247" w:hanging="247"/>
              <w:rPr>
                <w:bCs/>
                <w:sz w:val="18"/>
                <w:szCs w:val="18"/>
              </w:rPr>
            </w:pPr>
            <w:sdt>
              <w:sdtPr>
                <w:rPr>
                  <w:bCs/>
                  <w:sz w:val="18"/>
                  <w:szCs w:val="18"/>
                </w:rPr>
                <w:id w:val="717176737"/>
                <w14:checkbox>
                  <w14:checked w14:val="1"/>
                  <w14:checkedState w14:val="2612" w14:font="MS Gothic"/>
                  <w14:uncheckedState w14:val="2610" w14:font="MS Gothic"/>
                </w14:checkbox>
              </w:sdtPr>
              <w:sdtEndPr/>
              <w:sdtContent>
                <w:r w:rsidR="008F6550">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 xml:space="preserve"> Mathematics &amp; Computational Thinking</w:t>
            </w:r>
          </w:p>
          <w:p w14:paraId="1A132A30" w14:textId="77777777" w:rsidR="00D75756" w:rsidRPr="002043B0" w:rsidRDefault="00DC342D" w:rsidP="00133441">
            <w:pPr>
              <w:pStyle w:val="Body"/>
              <w:spacing w:before="60" w:after="60"/>
              <w:ind w:left="247" w:hanging="247"/>
              <w:rPr>
                <w:bCs/>
                <w:sz w:val="18"/>
                <w:szCs w:val="18"/>
              </w:rPr>
            </w:pPr>
            <w:sdt>
              <w:sdtPr>
                <w:rPr>
                  <w:bCs/>
                  <w:sz w:val="18"/>
                  <w:szCs w:val="18"/>
                </w:rPr>
                <w:id w:val="-2142563892"/>
                <w14:checkbox>
                  <w14:checked w14:val="0"/>
                  <w14:checkedState w14:val="2612" w14:font="MS Gothic"/>
                  <w14:uncheckedState w14:val="2610" w14:font="MS Gothic"/>
                </w14:checkbox>
              </w:sdtPr>
              <w:sdtEndPr/>
              <w:sdtContent>
                <w:r w:rsidR="00D75756">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Obtain, Evaluate, &amp; Communicate Information</w:t>
            </w:r>
          </w:p>
          <w:p w14:paraId="6A0D6608" w14:textId="793E2F13" w:rsidR="00D75756" w:rsidRDefault="00DC342D" w:rsidP="00133441">
            <w:pPr>
              <w:pStyle w:val="Body"/>
              <w:spacing w:before="60" w:after="60"/>
              <w:rPr>
                <w:bCs/>
                <w:sz w:val="18"/>
                <w:szCs w:val="18"/>
              </w:rPr>
            </w:pPr>
            <w:sdt>
              <w:sdtPr>
                <w:rPr>
                  <w:bCs/>
                  <w:sz w:val="18"/>
                  <w:szCs w:val="18"/>
                </w:rPr>
                <w:id w:val="619585291"/>
                <w14:checkbox>
                  <w14:checked w14:val="1"/>
                  <w14:checkedState w14:val="2612" w14:font="MS Gothic"/>
                  <w14:uncheckedState w14:val="2610" w14:font="MS Gothic"/>
                </w14:checkbox>
              </w:sdtPr>
              <w:sdtEndPr/>
              <w:sdtContent>
                <w:r w:rsidR="00345BFE">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Plan &amp; Carry Out Investigations</w:t>
            </w:r>
          </w:p>
        </w:tc>
        <w:tc>
          <w:tcPr>
            <w:tcW w:w="3270" w:type="dxa"/>
            <w:gridSpan w:val="3"/>
            <w:tcBorders>
              <w:bottom w:val="single" w:sz="4" w:space="0" w:color="auto"/>
            </w:tcBorders>
            <w:shd w:val="clear" w:color="auto" w:fill="auto"/>
          </w:tcPr>
          <w:p w14:paraId="3D698417" w14:textId="541EB862" w:rsidR="004F40C7" w:rsidRDefault="00DC342D" w:rsidP="00133441">
            <w:pPr>
              <w:pStyle w:val="Body"/>
              <w:spacing w:before="60" w:after="60"/>
              <w:rPr>
                <w:bCs/>
                <w:sz w:val="18"/>
                <w:szCs w:val="18"/>
              </w:rPr>
            </w:pPr>
            <w:sdt>
              <w:sdtPr>
                <w:rPr>
                  <w:bCs/>
                  <w:sz w:val="18"/>
                  <w:szCs w:val="18"/>
                </w:rPr>
                <w:id w:val="407344776"/>
                <w14:checkbox>
                  <w14:checked w14:val="1"/>
                  <w14:checkedState w14:val="2612" w14:font="MS Gothic"/>
                  <w14:uncheckedState w14:val="2610" w14:font="MS Gothic"/>
                </w14:checkbox>
              </w:sdtPr>
              <w:sdtEndPr/>
              <w:sdtContent>
                <w:r w:rsidR="00193EE5" w:rsidRPr="00193EE5">
                  <w:rPr>
                    <w:rFonts w:ascii="MS Gothic" w:eastAsia="MS Gothic" w:hAnsi="MS Gothic" w:hint="eastAsia"/>
                    <w:bCs/>
                    <w:sz w:val="18"/>
                    <w:szCs w:val="18"/>
                  </w:rPr>
                  <w:t>☒</w:t>
                </w:r>
              </w:sdtContent>
            </w:sdt>
            <w:r w:rsidR="004F40C7">
              <w:t xml:space="preserve"> </w:t>
            </w:r>
            <w:r w:rsidR="00193EE5" w:rsidRPr="00193EE5">
              <w:rPr>
                <w:bCs/>
                <w:sz w:val="18"/>
                <w:szCs w:val="18"/>
              </w:rPr>
              <w:t>PS2.A Forces and Motion</w:t>
            </w:r>
          </w:p>
          <w:p w14:paraId="1F102024" w14:textId="5C68FEFD" w:rsidR="004F40C7" w:rsidRDefault="004F40C7" w:rsidP="00133441">
            <w:pPr>
              <w:pStyle w:val="Body"/>
              <w:spacing w:before="60" w:after="60"/>
              <w:rPr>
                <w:b/>
                <w:sz w:val="18"/>
                <w:szCs w:val="18"/>
              </w:rPr>
            </w:pPr>
          </w:p>
        </w:tc>
        <w:tc>
          <w:tcPr>
            <w:tcW w:w="2970" w:type="dxa"/>
            <w:tcBorders>
              <w:bottom w:val="single" w:sz="4" w:space="0" w:color="auto"/>
            </w:tcBorders>
            <w:shd w:val="clear" w:color="auto" w:fill="auto"/>
          </w:tcPr>
          <w:p w14:paraId="3621D811" w14:textId="77777777" w:rsidR="00D75756" w:rsidRDefault="00DC342D" w:rsidP="00133441">
            <w:pPr>
              <w:pStyle w:val="Body"/>
              <w:spacing w:before="60" w:after="60"/>
              <w:rPr>
                <w:bCs/>
                <w:sz w:val="18"/>
                <w:szCs w:val="18"/>
              </w:rPr>
            </w:pPr>
            <w:sdt>
              <w:sdtPr>
                <w:rPr>
                  <w:bCs/>
                  <w:sz w:val="18"/>
                  <w:szCs w:val="18"/>
                </w:rPr>
                <w:id w:val="-1819494926"/>
                <w14:checkbox>
                  <w14:checked w14:val="0"/>
                  <w14:checkedState w14:val="2612" w14:font="MS Gothic"/>
                  <w14:uncheckedState w14:val="2610" w14:font="MS Gothic"/>
                </w14:checkbox>
              </w:sdtPr>
              <w:sdtEndPr/>
              <w:sdtContent>
                <w:r w:rsidR="00D75756">
                  <w:rPr>
                    <w:rFonts w:ascii="MS Gothic" w:eastAsia="MS Gothic" w:hAnsi="MS Gothic" w:hint="eastAsia"/>
                    <w:bCs/>
                    <w:sz w:val="18"/>
                    <w:szCs w:val="18"/>
                  </w:rPr>
                  <w:t>☐</w:t>
                </w:r>
              </w:sdtContent>
            </w:sdt>
            <w:r w:rsidR="00D75756">
              <w:rPr>
                <w:bCs/>
                <w:sz w:val="18"/>
                <w:szCs w:val="18"/>
              </w:rPr>
              <w:t xml:space="preserve">  Cause &amp; Effect</w:t>
            </w:r>
            <w:r w:rsidR="00D75756" w:rsidRPr="002043B0">
              <w:rPr>
                <w:bCs/>
                <w:sz w:val="18"/>
                <w:szCs w:val="18"/>
              </w:rPr>
              <w:t xml:space="preserve"> </w:t>
            </w:r>
          </w:p>
          <w:p w14:paraId="4B6AE56F" w14:textId="77777777" w:rsidR="00D75756" w:rsidRPr="002043B0" w:rsidRDefault="00DC342D" w:rsidP="00133441">
            <w:pPr>
              <w:pStyle w:val="Body"/>
              <w:spacing w:before="60" w:after="60"/>
              <w:rPr>
                <w:bCs/>
                <w:sz w:val="18"/>
                <w:szCs w:val="18"/>
              </w:rPr>
            </w:pPr>
            <w:sdt>
              <w:sdtPr>
                <w:rPr>
                  <w:bCs/>
                  <w:sz w:val="18"/>
                  <w:szCs w:val="18"/>
                </w:rPr>
                <w:id w:val="1508713989"/>
                <w14:checkbox>
                  <w14:checked w14:val="0"/>
                  <w14:checkedState w14:val="2612" w14:font="MS Gothic"/>
                  <w14:uncheckedState w14:val="2610" w14:font="MS Gothic"/>
                </w14:checkbox>
              </w:sdtPr>
              <w:sdtEndPr/>
              <w:sdtContent>
                <w:r w:rsidR="00D75756" w:rsidRPr="00BE2733">
                  <w:rPr>
                    <w:rFonts w:ascii="Segoe UI Symbol" w:hAnsi="Segoe UI Symbol" w:cs="Segoe UI Symbol"/>
                    <w:bCs/>
                    <w:sz w:val="18"/>
                    <w:szCs w:val="18"/>
                  </w:rPr>
                  <w:t>☐</w:t>
                </w:r>
              </w:sdtContent>
            </w:sdt>
            <w:r w:rsidR="00D75756">
              <w:rPr>
                <w:bCs/>
                <w:sz w:val="18"/>
                <w:szCs w:val="18"/>
              </w:rPr>
              <w:t xml:space="preserve">   Energy &amp; Matter</w:t>
            </w:r>
          </w:p>
          <w:p w14:paraId="5EF0A452" w14:textId="77777777" w:rsidR="00D75756" w:rsidRPr="002043B0" w:rsidRDefault="00DC342D" w:rsidP="00133441">
            <w:pPr>
              <w:pStyle w:val="Body"/>
              <w:spacing w:before="60" w:after="60"/>
              <w:rPr>
                <w:bCs/>
                <w:sz w:val="18"/>
                <w:szCs w:val="18"/>
              </w:rPr>
            </w:pPr>
            <w:sdt>
              <w:sdtPr>
                <w:rPr>
                  <w:bCs/>
                  <w:sz w:val="18"/>
                  <w:szCs w:val="18"/>
                </w:rPr>
                <w:id w:val="-269172909"/>
                <w14:checkbox>
                  <w14:checked w14:val="0"/>
                  <w14:checkedState w14:val="2612" w14:font="MS Gothic"/>
                  <w14:uncheckedState w14:val="2610" w14:font="MS Gothic"/>
                </w14:checkbox>
              </w:sdtPr>
              <w:sdtEndPr/>
              <w:sdtContent>
                <w:r w:rsidR="00D75756">
                  <w:rPr>
                    <w:rFonts w:ascii="MS Gothic" w:eastAsia="MS Gothic" w:hAnsi="MS Gothic" w:hint="eastAsia"/>
                    <w:bCs/>
                    <w:sz w:val="18"/>
                    <w:szCs w:val="18"/>
                  </w:rPr>
                  <w:t>☐</w:t>
                </w:r>
              </w:sdtContent>
            </w:sdt>
            <w:r w:rsidR="00D75756" w:rsidRPr="002043B0">
              <w:rPr>
                <w:bCs/>
                <w:sz w:val="18"/>
                <w:szCs w:val="18"/>
              </w:rPr>
              <w:t xml:space="preserve"> </w:t>
            </w:r>
            <w:r w:rsidR="00D75756">
              <w:rPr>
                <w:bCs/>
                <w:sz w:val="18"/>
                <w:szCs w:val="18"/>
              </w:rPr>
              <w:t xml:space="preserve"> Patterns</w:t>
            </w:r>
          </w:p>
          <w:p w14:paraId="50DCC530" w14:textId="76A92B15" w:rsidR="00D75756" w:rsidRPr="002043B0" w:rsidRDefault="00DC342D" w:rsidP="00133441">
            <w:pPr>
              <w:pStyle w:val="Body"/>
              <w:spacing w:before="60" w:after="60"/>
              <w:rPr>
                <w:bCs/>
                <w:sz w:val="18"/>
                <w:szCs w:val="18"/>
              </w:rPr>
            </w:pPr>
            <w:sdt>
              <w:sdtPr>
                <w:rPr>
                  <w:bCs/>
                  <w:sz w:val="18"/>
                  <w:szCs w:val="18"/>
                </w:rPr>
                <w:id w:val="1210389396"/>
                <w14:checkbox>
                  <w14:checked w14:val="1"/>
                  <w14:checkedState w14:val="2612" w14:font="MS Gothic"/>
                  <w14:uncheckedState w14:val="2610" w14:font="MS Gothic"/>
                </w14:checkbox>
              </w:sdtPr>
              <w:sdtEndPr/>
              <w:sdtContent>
                <w:r w:rsidR="00C22EBD">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 xml:space="preserve"> </w:t>
            </w:r>
            <w:r w:rsidR="00D75756">
              <w:rPr>
                <w:bCs/>
                <w:sz w:val="18"/>
                <w:szCs w:val="18"/>
              </w:rPr>
              <w:t>Scale, Proportion, &amp; Quantity</w:t>
            </w:r>
          </w:p>
          <w:p w14:paraId="4085B5C1" w14:textId="638607A9" w:rsidR="00D75756" w:rsidRPr="002043B0" w:rsidRDefault="00DC342D" w:rsidP="00133441">
            <w:pPr>
              <w:pStyle w:val="Body"/>
              <w:spacing w:before="60" w:after="60"/>
              <w:rPr>
                <w:bCs/>
                <w:sz w:val="18"/>
                <w:szCs w:val="18"/>
              </w:rPr>
            </w:pPr>
            <w:sdt>
              <w:sdtPr>
                <w:rPr>
                  <w:bCs/>
                  <w:sz w:val="18"/>
                  <w:szCs w:val="18"/>
                </w:rPr>
                <w:id w:val="1455523526"/>
                <w14:checkbox>
                  <w14:checked w14:val="1"/>
                  <w14:checkedState w14:val="2612" w14:font="MS Gothic"/>
                  <w14:uncheckedState w14:val="2610" w14:font="MS Gothic"/>
                </w14:checkbox>
              </w:sdtPr>
              <w:sdtEndPr/>
              <w:sdtContent>
                <w:r w:rsidR="00C22EBD">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 xml:space="preserve"> </w:t>
            </w:r>
            <w:r w:rsidR="00D75756">
              <w:rPr>
                <w:bCs/>
                <w:sz w:val="18"/>
                <w:szCs w:val="18"/>
              </w:rPr>
              <w:t>Stability &amp; Change</w:t>
            </w:r>
          </w:p>
          <w:p w14:paraId="649A757E" w14:textId="77777777" w:rsidR="00D75756" w:rsidRPr="002043B0" w:rsidRDefault="00DC342D" w:rsidP="00133441">
            <w:pPr>
              <w:pStyle w:val="Body"/>
              <w:spacing w:before="60" w:after="60"/>
              <w:rPr>
                <w:bCs/>
                <w:sz w:val="18"/>
                <w:szCs w:val="18"/>
              </w:rPr>
            </w:pPr>
            <w:sdt>
              <w:sdtPr>
                <w:rPr>
                  <w:bCs/>
                  <w:sz w:val="18"/>
                  <w:szCs w:val="18"/>
                </w:rPr>
                <w:id w:val="-1050155229"/>
                <w14:checkbox>
                  <w14:checked w14:val="0"/>
                  <w14:checkedState w14:val="2612" w14:font="MS Gothic"/>
                  <w14:uncheckedState w14:val="2610" w14:font="MS Gothic"/>
                </w14:checkbox>
              </w:sdtPr>
              <w:sdtEndPr/>
              <w:sdtContent>
                <w:r w:rsidR="00D75756">
                  <w:rPr>
                    <w:rFonts w:ascii="MS Gothic" w:eastAsia="MS Gothic" w:hAnsi="MS Gothic" w:hint="eastAsia"/>
                    <w:bCs/>
                    <w:sz w:val="18"/>
                    <w:szCs w:val="18"/>
                  </w:rPr>
                  <w:t>☐</w:t>
                </w:r>
              </w:sdtContent>
            </w:sdt>
            <w:r w:rsidR="00D75756">
              <w:rPr>
                <w:bCs/>
                <w:sz w:val="18"/>
                <w:szCs w:val="18"/>
              </w:rPr>
              <w:t xml:space="preserve">  Structure &amp; Function</w:t>
            </w:r>
          </w:p>
          <w:p w14:paraId="149A4E73" w14:textId="77777777" w:rsidR="00D75756" w:rsidRPr="002043B0" w:rsidRDefault="00DC342D" w:rsidP="00133441">
            <w:pPr>
              <w:pStyle w:val="Body"/>
              <w:spacing w:before="60" w:after="60"/>
              <w:rPr>
                <w:bCs/>
                <w:sz w:val="18"/>
                <w:szCs w:val="18"/>
              </w:rPr>
            </w:pPr>
            <w:sdt>
              <w:sdtPr>
                <w:rPr>
                  <w:bCs/>
                  <w:sz w:val="18"/>
                  <w:szCs w:val="18"/>
                </w:rPr>
                <w:id w:val="-1900119495"/>
                <w14:checkbox>
                  <w14:checked w14:val="0"/>
                  <w14:checkedState w14:val="2612" w14:font="MS Gothic"/>
                  <w14:uncheckedState w14:val="2610" w14:font="MS Gothic"/>
                </w14:checkbox>
              </w:sdtPr>
              <w:sdtEndPr/>
              <w:sdtContent>
                <w:r w:rsidR="00D75756">
                  <w:rPr>
                    <w:rFonts w:ascii="MS Gothic" w:eastAsia="MS Gothic" w:hAnsi="MS Gothic" w:hint="eastAsia"/>
                    <w:bCs/>
                    <w:sz w:val="18"/>
                    <w:szCs w:val="18"/>
                  </w:rPr>
                  <w:t>☐</w:t>
                </w:r>
              </w:sdtContent>
            </w:sdt>
            <w:r w:rsidR="00D75756">
              <w:rPr>
                <w:bCs/>
                <w:sz w:val="18"/>
                <w:szCs w:val="18"/>
              </w:rPr>
              <w:t xml:space="preserve"> </w:t>
            </w:r>
            <w:r w:rsidR="00D75756" w:rsidRPr="002043B0">
              <w:rPr>
                <w:bCs/>
                <w:sz w:val="18"/>
                <w:szCs w:val="18"/>
              </w:rPr>
              <w:t xml:space="preserve"> </w:t>
            </w:r>
            <w:r w:rsidR="00D75756">
              <w:rPr>
                <w:bCs/>
                <w:sz w:val="18"/>
                <w:szCs w:val="18"/>
              </w:rPr>
              <w:t>Systems &amp; System Models</w:t>
            </w:r>
          </w:p>
          <w:p w14:paraId="48ADD9BF" w14:textId="77777777" w:rsidR="00D75756" w:rsidRDefault="00D75756" w:rsidP="00133441">
            <w:pPr>
              <w:pStyle w:val="Body"/>
              <w:spacing w:before="60" w:after="60"/>
              <w:rPr>
                <w:bCs/>
                <w:sz w:val="18"/>
                <w:szCs w:val="18"/>
              </w:rPr>
            </w:pPr>
          </w:p>
        </w:tc>
      </w:tr>
      <w:tr w:rsidR="00D75756" w14:paraId="7478450A" w14:textId="77777777" w:rsidTr="6C9343A7">
        <w:trPr>
          <w:trHeight w:val="388"/>
        </w:trPr>
        <w:tc>
          <w:tcPr>
            <w:tcW w:w="9360" w:type="dxa"/>
            <w:gridSpan w:val="6"/>
            <w:tcBorders>
              <w:top w:val="single" w:sz="4" w:space="0" w:color="auto"/>
            </w:tcBorders>
            <w:shd w:val="clear" w:color="auto" w:fill="D9D9D9" w:themeFill="background1" w:themeFillShade="D9"/>
          </w:tcPr>
          <w:p w14:paraId="69D6E767" w14:textId="67E98413" w:rsidR="00D75756" w:rsidRPr="00514FEB" w:rsidRDefault="00DA20BB" w:rsidP="00133441">
            <w:pPr>
              <w:pStyle w:val="CCSSStrand"/>
              <w:keepNext/>
              <w:framePr w:hSpace="0" w:wrap="auto" w:vAnchor="margin" w:hAnchor="text" w:yAlign="inline"/>
              <w:spacing w:before="60" w:after="60"/>
              <w:ind w:left="180"/>
              <w:rPr>
                <w:sz w:val="24"/>
                <w:szCs w:val="24"/>
              </w:rPr>
            </w:pPr>
            <w:r w:rsidRPr="00DA20BB">
              <w:rPr>
                <w:noProof/>
                <w:sz w:val="24"/>
                <w:szCs w:val="24"/>
              </w:rPr>
              <w:drawing>
                <wp:anchor distT="0" distB="0" distL="114300" distR="114300" simplePos="0" relativeHeight="251658240" behindDoc="0" locked="0" layoutInCell="1" allowOverlap="1" wp14:anchorId="2F6ADCA3" wp14:editId="5337EEFB">
                  <wp:simplePos x="0" y="0"/>
                  <wp:positionH relativeFrom="column">
                    <wp:posOffset>-59055</wp:posOffset>
                  </wp:positionH>
                  <wp:positionV relativeFrom="paragraph">
                    <wp:posOffset>-9525</wp:posOffset>
                  </wp:positionV>
                  <wp:extent cx="266700" cy="266700"/>
                  <wp:effectExtent l="0" t="0" r="0" b="0"/>
                  <wp:wrapNone/>
                  <wp:docPr id="28" name="Graphic 27" descr="Bullseye with solid fill">
                    <a:extLst xmlns:a="http://schemas.openxmlformats.org/drawingml/2006/main">
                      <a:ext uri="{FF2B5EF4-FFF2-40B4-BE49-F238E27FC236}">
                        <a16:creationId xmlns:a16="http://schemas.microsoft.com/office/drawing/2014/main" id="{32949934-92FE-C047-EDDC-8754427768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descr="Bullseye with solid fill">
                            <a:extLst>
                              <a:ext uri="{FF2B5EF4-FFF2-40B4-BE49-F238E27FC236}">
                                <a16:creationId xmlns:a16="http://schemas.microsoft.com/office/drawing/2014/main" id="{32949934-92FE-C047-EDDC-875442776892}"/>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827882">
              <w:rPr>
                <w:sz w:val="24"/>
                <w:szCs w:val="24"/>
              </w:rPr>
              <w:t xml:space="preserve">   </w:t>
            </w:r>
            <w:r w:rsidR="00D75756">
              <w:rPr>
                <w:sz w:val="24"/>
                <w:szCs w:val="24"/>
              </w:rPr>
              <w:t>Formative Assessment Opportunities</w:t>
            </w:r>
            <w:r>
              <w:rPr>
                <w:sz w:val="24"/>
                <w:szCs w:val="24"/>
              </w:rPr>
              <w:t xml:space="preserve"> </w:t>
            </w:r>
          </w:p>
        </w:tc>
      </w:tr>
      <w:tr w:rsidR="00D75756" w14:paraId="1DF3F98F" w14:textId="32DD11F8" w:rsidTr="00CA71CF">
        <w:trPr>
          <w:trHeight w:val="449"/>
        </w:trPr>
        <w:tc>
          <w:tcPr>
            <w:tcW w:w="3150" w:type="dxa"/>
            <w:gridSpan w:val="3"/>
            <w:tcBorders>
              <w:top w:val="single" w:sz="4" w:space="0" w:color="auto"/>
            </w:tcBorders>
          </w:tcPr>
          <w:p w14:paraId="1606CD05" w14:textId="2B004BAE" w:rsidR="00D75756" w:rsidRPr="000A1505" w:rsidRDefault="00D75756" w:rsidP="00133441">
            <w:pPr>
              <w:pStyle w:val="Body"/>
              <w:spacing w:before="60" w:after="60"/>
              <w:rPr>
                <w:i/>
                <w:color w:val="808080" w:themeColor="background1" w:themeShade="80"/>
                <w:sz w:val="18"/>
                <w:szCs w:val="18"/>
              </w:rPr>
            </w:pPr>
            <w:r>
              <w:rPr>
                <w:b/>
              </w:rPr>
              <w:t>Monitoring</w:t>
            </w:r>
          </w:p>
        </w:tc>
        <w:tc>
          <w:tcPr>
            <w:tcW w:w="3240" w:type="dxa"/>
            <w:gridSpan w:val="2"/>
            <w:tcBorders>
              <w:top w:val="single" w:sz="4" w:space="0" w:color="auto"/>
            </w:tcBorders>
          </w:tcPr>
          <w:p w14:paraId="66071BBA" w14:textId="109C444E" w:rsidR="00BF7DD7" w:rsidRPr="00133441" w:rsidRDefault="00D75756" w:rsidP="00133441">
            <w:pPr>
              <w:pStyle w:val="Body"/>
              <w:keepNext/>
              <w:spacing w:before="60" w:after="60"/>
            </w:pPr>
            <w:r>
              <w:rPr>
                <w:b/>
              </w:rPr>
              <w:t>Success Criteria</w:t>
            </w:r>
          </w:p>
        </w:tc>
        <w:tc>
          <w:tcPr>
            <w:tcW w:w="2970" w:type="dxa"/>
            <w:tcBorders>
              <w:top w:val="single" w:sz="4" w:space="0" w:color="auto"/>
            </w:tcBorders>
          </w:tcPr>
          <w:p w14:paraId="39BF9719" w14:textId="23FA2E3E" w:rsidR="00D75756" w:rsidRPr="000A1505" w:rsidRDefault="00D75756" w:rsidP="00133441">
            <w:pPr>
              <w:pStyle w:val="Body"/>
              <w:keepNext/>
              <w:spacing w:before="60" w:after="60"/>
              <w:rPr>
                <w:i/>
                <w:color w:val="808080" w:themeColor="background1" w:themeShade="80"/>
                <w:sz w:val="18"/>
                <w:szCs w:val="18"/>
              </w:rPr>
            </w:pPr>
            <w:r>
              <w:rPr>
                <w:b/>
              </w:rPr>
              <w:t xml:space="preserve">Possible </w:t>
            </w:r>
            <w:r w:rsidR="00341F98">
              <w:rPr>
                <w:b/>
              </w:rPr>
              <w:t xml:space="preserve">Instructional </w:t>
            </w:r>
            <w:r>
              <w:rPr>
                <w:b/>
              </w:rPr>
              <w:t>Adjustments</w:t>
            </w:r>
          </w:p>
        </w:tc>
      </w:tr>
      <w:tr w:rsidR="00D75756" w14:paraId="02CAB9FE" w14:textId="77777777" w:rsidTr="00CA71CF">
        <w:trPr>
          <w:trHeight w:val="575"/>
        </w:trPr>
        <w:tc>
          <w:tcPr>
            <w:tcW w:w="3150" w:type="dxa"/>
            <w:gridSpan w:val="3"/>
            <w:tcBorders>
              <w:top w:val="single" w:sz="4" w:space="0" w:color="auto"/>
            </w:tcBorders>
          </w:tcPr>
          <w:p w14:paraId="73131D89" w14:textId="1FDD9AF3" w:rsidR="00D75756" w:rsidRDefault="001D248F" w:rsidP="00133441">
            <w:pPr>
              <w:pStyle w:val="Body"/>
              <w:numPr>
                <w:ilvl w:val="0"/>
                <w:numId w:val="20"/>
              </w:numPr>
              <w:spacing w:before="60" w:after="60"/>
            </w:pPr>
            <w:r>
              <w:t>While students are creating their experimental design</w:t>
            </w:r>
            <w:r w:rsidR="00CA71CF">
              <w:t>,</w:t>
            </w:r>
            <w:r w:rsidR="000438D1">
              <w:t xml:space="preserve"> </w:t>
            </w:r>
            <w:r w:rsidR="00F322DD">
              <w:t xml:space="preserve">the </w:t>
            </w:r>
            <w:r w:rsidR="000438D1">
              <w:t>teacher may want to ask questions such as</w:t>
            </w:r>
            <w:r>
              <w:t>:</w:t>
            </w:r>
          </w:p>
          <w:p w14:paraId="3BA30E55" w14:textId="5D9F731B" w:rsidR="001D248F" w:rsidRDefault="001D248F" w:rsidP="00133441">
            <w:pPr>
              <w:pStyle w:val="Body"/>
              <w:numPr>
                <w:ilvl w:val="1"/>
                <w:numId w:val="20"/>
              </w:numPr>
              <w:spacing w:before="60" w:after="60"/>
              <w:ind w:left="720"/>
            </w:pPr>
            <w:r>
              <w:t>What is your independent variable?</w:t>
            </w:r>
          </w:p>
          <w:p w14:paraId="7B70162D" w14:textId="05F14554" w:rsidR="001D248F" w:rsidRDefault="001D248F" w:rsidP="00133441">
            <w:pPr>
              <w:pStyle w:val="Body"/>
              <w:numPr>
                <w:ilvl w:val="1"/>
                <w:numId w:val="20"/>
              </w:numPr>
              <w:spacing w:before="60" w:after="60"/>
              <w:ind w:left="720"/>
            </w:pPr>
            <w:r>
              <w:t>What is your dependent variable?</w:t>
            </w:r>
          </w:p>
          <w:p w14:paraId="7B0B6342" w14:textId="10726CA1" w:rsidR="001D248F" w:rsidRDefault="001D248F" w:rsidP="00133441">
            <w:pPr>
              <w:pStyle w:val="Body"/>
              <w:numPr>
                <w:ilvl w:val="1"/>
                <w:numId w:val="20"/>
              </w:numPr>
              <w:spacing w:before="60" w:after="60"/>
              <w:ind w:left="720"/>
            </w:pPr>
            <w:r>
              <w:t>How are you keeping everything else the same?</w:t>
            </w:r>
          </w:p>
          <w:p w14:paraId="66F172E7" w14:textId="29208D8A" w:rsidR="001D248F" w:rsidRDefault="001D248F" w:rsidP="00133441">
            <w:pPr>
              <w:pStyle w:val="Body"/>
              <w:numPr>
                <w:ilvl w:val="1"/>
                <w:numId w:val="20"/>
              </w:numPr>
              <w:spacing w:before="60" w:after="60"/>
              <w:ind w:left="720"/>
            </w:pPr>
            <w:r>
              <w:t>Is the mass changing or is it the same? How can we make sure it stays the same?</w:t>
            </w:r>
          </w:p>
          <w:p w14:paraId="73CBCC51" w14:textId="2F95BAAD" w:rsidR="001D248F" w:rsidRDefault="000438D1" w:rsidP="00133441">
            <w:pPr>
              <w:pStyle w:val="Body"/>
              <w:numPr>
                <w:ilvl w:val="1"/>
                <w:numId w:val="20"/>
              </w:numPr>
              <w:spacing w:before="60" w:after="60"/>
              <w:ind w:left="720"/>
            </w:pPr>
            <w:r>
              <w:t>How will you measure the force? How will you measure the acceleration?</w:t>
            </w:r>
          </w:p>
          <w:p w14:paraId="204C8CD6" w14:textId="27270AFF" w:rsidR="00884154" w:rsidRDefault="000438D1" w:rsidP="00133441">
            <w:pPr>
              <w:pStyle w:val="Body"/>
              <w:numPr>
                <w:ilvl w:val="0"/>
                <w:numId w:val="20"/>
              </w:numPr>
              <w:spacing w:before="60" w:after="60"/>
            </w:pPr>
            <w:r>
              <w:t>To support students and understand their thinking during the data analysis</w:t>
            </w:r>
            <w:r w:rsidR="00CA71CF">
              <w:t>,</w:t>
            </w:r>
            <w:r>
              <w:t xml:space="preserve"> </w:t>
            </w:r>
            <w:r w:rsidR="00F322DD">
              <w:t xml:space="preserve">the </w:t>
            </w:r>
            <w:r>
              <w:t>teacher may want to ask:</w:t>
            </w:r>
          </w:p>
          <w:p w14:paraId="5C622EF2" w14:textId="77777777" w:rsidR="000438D1" w:rsidRDefault="000438D1" w:rsidP="00133441">
            <w:pPr>
              <w:pStyle w:val="Body"/>
              <w:numPr>
                <w:ilvl w:val="1"/>
                <w:numId w:val="20"/>
              </w:numPr>
              <w:spacing w:before="60" w:after="60"/>
              <w:ind w:left="720"/>
            </w:pPr>
            <w:r>
              <w:t>What does your data show?</w:t>
            </w:r>
          </w:p>
          <w:p w14:paraId="0DA4432A" w14:textId="77777777" w:rsidR="000438D1" w:rsidRDefault="000438D1" w:rsidP="00133441">
            <w:pPr>
              <w:pStyle w:val="Body"/>
              <w:numPr>
                <w:ilvl w:val="1"/>
                <w:numId w:val="20"/>
              </w:numPr>
              <w:spacing w:before="60" w:after="60"/>
              <w:ind w:left="720"/>
            </w:pPr>
            <w:r>
              <w:lastRenderedPageBreak/>
              <w:t>What kind of graph will best show your data and why?</w:t>
            </w:r>
          </w:p>
          <w:p w14:paraId="5BE422CB" w14:textId="77777777" w:rsidR="000438D1" w:rsidRDefault="000438D1" w:rsidP="00133441">
            <w:pPr>
              <w:pStyle w:val="Body"/>
              <w:numPr>
                <w:ilvl w:val="1"/>
                <w:numId w:val="20"/>
              </w:numPr>
              <w:spacing w:before="60" w:after="60"/>
              <w:ind w:left="720"/>
            </w:pPr>
            <w:r>
              <w:t>What does it mean when we connect dots on a graph?</w:t>
            </w:r>
          </w:p>
          <w:p w14:paraId="5E9FF946" w14:textId="78968FED" w:rsidR="000438D1" w:rsidRPr="00447891" w:rsidRDefault="00AE18A2" w:rsidP="00133441">
            <w:pPr>
              <w:pStyle w:val="Body"/>
              <w:numPr>
                <w:ilvl w:val="1"/>
                <w:numId w:val="20"/>
              </w:numPr>
              <w:spacing w:before="60" w:after="60"/>
              <w:ind w:left="720"/>
            </w:pPr>
            <w:r>
              <w:t>What trend line does this look like?</w:t>
            </w:r>
          </w:p>
        </w:tc>
        <w:tc>
          <w:tcPr>
            <w:tcW w:w="3240" w:type="dxa"/>
            <w:gridSpan w:val="2"/>
            <w:tcBorders>
              <w:top w:val="single" w:sz="4" w:space="0" w:color="auto"/>
            </w:tcBorders>
          </w:tcPr>
          <w:p w14:paraId="4D7D2859" w14:textId="0B7C076B" w:rsidR="00D75756" w:rsidRDefault="00D75756" w:rsidP="00133441">
            <w:pPr>
              <w:pStyle w:val="Body"/>
              <w:keepNext/>
              <w:spacing w:before="60" w:after="60"/>
            </w:pPr>
            <w:r>
              <w:lastRenderedPageBreak/>
              <w:t xml:space="preserve">Students can: </w:t>
            </w:r>
          </w:p>
          <w:p w14:paraId="0D41F558" w14:textId="4FCCB68C" w:rsidR="00D75756" w:rsidRDefault="002A3D69" w:rsidP="00133441">
            <w:pPr>
              <w:pStyle w:val="Body"/>
              <w:keepNext/>
              <w:numPr>
                <w:ilvl w:val="0"/>
                <w:numId w:val="40"/>
              </w:numPr>
              <w:spacing w:before="60" w:after="60"/>
            </w:pPr>
            <w:r>
              <w:t>Create an experiment with one independent and one dependent variable</w:t>
            </w:r>
          </w:p>
          <w:p w14:paraId="4BAEB47A" w14:textId="7B83F145" w:rsidR="002A3D69" w:rsidRDefault="74B6F7C7" w:rsidP="00133441">
            <w:pPr>
              <w:pStyle w:val="Body"/>
              <w:keepNext/>
              <w:numPr>
                <w:ilvl w:val="0"/>
                <w:numId w:val="40"/>
              </w:numPr>
              <w:spacing w:before="60" w:after="60"/>
            </w:pPr>
            <w:r>
              <w:t>Conduct their experiment to find the relationship between force, mass, and the change in motion/acceleration</w:t>
            </w:r>
          </w:p>
          <w:p w14:paraId="35AF6DDD" w14:textId="77777777" w:rsidR="002A3D69" w:rsidRDefault="002A3D69" w:rsidP="00133441">
            <w:pPr>
              <w:pStyle w:val="Body"/>
              <w:keepNext/>
              <w:numPr>
                <w:ilvl w:val="0"/>
                <w:numId w:val="40"/>
              </w:numPr>
              <w:spacing w:before="60" w:after="60"/>
            </w:pPr>
            <w:r>
              <w:t xml:space="preserve">Examine </w:t>
            </w:r>
            <w:r w:rsidR="009A425B">
              <w:t>data collected and recognize linear and inverse relationships in data.</w:t>
            </w:r>
          </w:p>
          <w:p w14:paraId="2E0B926A" w14:textId="0FCBF129" w:rsidR="009A425B" w:rsidRDefault="009A425B" w:rsidP="00133441">
            <w:pPr>
              <w:pStyle w:val="Body"/>
              <w:keepNext/>
              <w:numPr>
                <w:ilvl w:val="0"/>
                <w:numId w:val="40"/>
              </w:numPr>
              <w:spacing w:before="60" w:after="60"/>
            </w:pPr>
            <w:r>
              <w:t>Explain how their data supports their conclusion</w:t>
            </w:r>
          </w:p>
          <w:p w14:paraId="4AF001E6" w14:textId="448F7C96" w:rsidR="009A425B" w:rsidRDefault="74B6F7C7">
            <w:pPr>
              <w:pStyle w:val="Body"/>
              <w:keepNext/>
              <w:numPr>
                <w:ilvl w:val="0"/>
                <w:numId w:val="40"/>
              </w:numPr>
              <w:spacing w:before="60" w:after="60"/>
            </w:pPr>
            <w:r>
              <w:t>Listen to other presentations and connect their findings with student’s own findings</w:t>
            </w:r>
          </w:p>
          <w:p w14:paraId="0126EBF0" w14:textId="11932C8D" w:rsidR="006E6FAC" w:rsidRDefault="006E6FAC" w:rsidP="00133441">
            <w:pPr>
              <w:pStyle w:val="Body"/>
              <w:keepNext/>
              <w:numPr>
                <w:ilvl w:val="0"/>
                <w:numId w:val="40"/>
              </w:numPr>
              <w:spacing w:before="60" w:after="60"/>
            </w:pPr>
            <w:r>
              <w:t>Calculate the net force acting on an object through analysis of forces acting upon it</w:t>
            </w:r>
          </w:p>
          <w:p w14:paraId="0974CC49" w14:textId="2BDF8DE8" w:rsidR="74B6F7C7" w:rsidRDefault="74B6F7C7" w:rsidP="00133441">
            <w:pPr>
              <w:pStyle w:val="Body"/>
              <w:keepNext/>
              <w:numPr>
                <w:ilvl w:val="0"/>
                <w:numId w:val="40"/>
              </w:numPr>
              <w:spacing w:before="60" w:after="60"/>
            </w:pPr>
            <w:r w:rsidRPr="74B6F7C7">
              <w:rPr>
                <w:rFonts w:ascii="Calibri" w:hAnsi="Calibri" w:cs="Calibri"/>
                <w:color w:val="000000" w:themeColor="text1"/>
              </w:rPr>
              <w:t>Interpret data to determine the motion of an object is determined by the sum of the forces acting on it</w:t>
            </w:r>
          </w:p>
          <w:p w14:paraId="6CA8E969" w14:textId="043EBD1E" w:rsidR="74B6F7C7" w:rsidRDefault="74B6F7C7" w:rsidP="00133441">
            <w:pPr>
              <w:pStyle w:val="ListParagraph"/>
              <w:numPr>
                <w:ilvl w:val="0"/>
                <w:numId w:val="40"/>
              </w:numPr>
              <w:spacing w:before="60" w:after="60"/>
            </w:pPr>
            <w:r w:rsidRPr="74B6F7C7">
              <w:rPr>
                <w:rFonts w:eastAsia="Calibri" w:cs="Calibri"/>
                <w:color w:val="000000" w:themeColor="text1"/>
              </w:rPr>
              <w:lastRenderedPageBreak/>
              <w:t xml:space="preserve">Interpret data to describe forces at different scales </w:t>
            </w:r>
            <w:r w:rsidR="00D77CCE">
              <w:rPr>
                <w:rFonts w:eastAsia="Calibri" w:cs="Calibri"/>
                <w:color w:val="000000" w:themeColor="text1"/>
              </w:rPr>
              <w:t>acting</w:t>
            </w:r>
            <w:r w:rsidR="00D77CCE" w:rsidRPr="74B6F7C7">
              <w:rPr>
                <w:rFonts w:eastAsia="Calibri" w:cs="Calibri"/>
                <w:color w:val="000000" w:themeColor="text1"/>
              </w:rPr>
              <w:t xml:space="preserve"> </w:t>
            </w:r>
            <w:r w:rsidRPr="74B6F7C7">
              <w:rPr>
                <w:rFonts w:eastAsia="Calibri" w:cs="Calibri"/>
                <w:color w:val="000000" w:themeColor="text1"/>
              </w:rPr>
              <w:t>upon an object</w:t>
            </w:r>
          </w:p>
          <w:p w14:paraId="77DC32E8" w14:textId="1E71809A" w:rsidR="74B6F7C7" w:rsidRDefault="74B6F7C7" w:rsidP="00133441">
            <w:pPr>
              <w:pStyle w:val="Body"/>
              <w:keepNext/>
              <w:spacing w:before="60" w:after="60"/>
            </w:pPr>
          </w:p>
          <w:p w14:paraId="3A2AEC0B" w14:textId="4BDFFFA8" w:rsidR="009A425B" w:rsidRPr="00DB2D59" w:rsidRDefault="009A425B" w:rsidP="00133441">
            <w:pPr>
              <w:pStyle w:val="Body"/>
              <w:keepNext/>
              <w:spacing w:before="60" w:after="60"/>
              <w:ind w:left="360"/>
            </w:pPr>
          </w:p>
        </w:tc>
        <w:tc>
          <w:tcPr>
            <w:tcW w:w="2970" w:type="dxa"/>
            <w:tcBorders>
              <w:top w:val="single" w:sz="4" w:space="0" w:color="auto"/>
            </w:tcBorders>
          </w:tcPr>
          <w:p w14:paraId="3983EAC1" w14:textId="75E9E5B6" w:rsidR="00D75756" w:rsidRPr="00884154" w:rsidRDefault="74B6F7C7" w:rsidP="00133441">
            <w:pPr>
              <w:pStyle w:val="Body"/>
              <w:keepNext/>
              <w:numPr>
                <w:ilvl w:val="0"/>
                <w:numId w:val="40"/>
              </w:numPr>
              <w:spacing w:before="60" w:after="60"/>
              <w:rPr>
                <w:b/>
              </w:rPr>
            </w:pPr>
            <w:r>
              <w:lastRenderedPageBreak/>
              <w:t>Provide equipment options for students to select from when designing their experiment to either challenge or simplify the task</w:t>
            </w:r>
          </w:p>
          <w:p w14:paraId="3B9FDB0E" w14:textId="0FFCC02A" w:rsidR="00884154" w:rsidRPr="00887DAE" w:rsidRDefault="74B6F7C7" w:rsidP="00133441">
            <w:pPr>
              <w:pStyle w:val="Body"/>
              <w:keepNext/>
              <w:numPr>
                <w:ilvl w:val="0"/>
                <w:numId w:val="40"/>
              </w:numPr>
              <w:spacing w:before="60" w:after="60"/>
              <w:rPr>
                <w:b/>
              </w:rPr>
            </w:pPr>
            <w:r>
              <w:t xml:space="preserve">Use guiding questions to ensure that </w:t>
            </w:r>
            <w:r w:rsidR="00BD42B2">
              <w:t xml:space="preserve">students’ </w:t>
            </w:r>
            <w:r>
              <w:t>experimental procedures will result in a successful learning experience</w:t>
            </w:r>
          </w:p>
          <w:p w14:paraId="486A6CF7" w14:textId="2A3820FF" w:rsidR="00887DAE" w:rsidRPr="00F43082" w:rsidRDefault="74B6F7C7" w:rsidP="00133441">
            <w:pPr>
              <w:pStyle w:val="Body"/>
              <w:keepNext/>
              <w:numPr>
                <w:ilvl w:val="0"/>
                <w:numId w:val="40"/>
              </w:numPr>
              <w:spacing w:before="60" w:after="60"/>
              <w:rPr>
                <w:b/>
              </w:rPr>
            </w:pPr>
            <w:r>
              <w:t xml:space="preserve">Utilize </w:t>
            </w:r>
            <w:r w:rsidR="00BD42B2">
              <w:t xml:space="preserve">heterogeneous </w:t>
            </w:r>
            <w:r>
              <w:t>grouping to allow students to learn from and support each other</w:t>
            </w:r>
          </w:p>
          <w:p w14:paraId="1BAE24E9" w14:textId="454D7ABD" w:rsidR="00F43082" w:rsidRPr="00447891" w:rsidRDefault="00F43082" w:rsidP="00133441">
            <w:pPr>
              <w:pStyle w:val="Body"/>
              <w:keepNext/>
              <w:spacing w:before="60" w:after="60"/>
              <w:ind w:left="360"/>
              <w:rPr>
                <w:b/>
              </w:rPr>
            </w:pPr>
          </w:p>
        </w:tc>
      </w:tr>
      <w:tr w:rsidR="00D75756" w14:paraId="286080D9" w14:textId="77777777" w:rsidTr="00CA71CF">
        <w:trPr>
          <w:trHeight w:val="254"/>
        </w:trPr>
        <w:tc>
          <w:tcPr>
            <w:tcW w:w="3150" w:type="dxa"/>
            <w:gridSpan w:val="3"/>
            <w:tcBorders>
              <w:top w:val="single" w:sz="4" w:space="0" w:color="auto"/>
            </w:tcBorders>
          </w:tcPr>
          <w:p w14:paraId="5AA40045" w14:textId="46569E0B" w:rsidR="00D75756" w:rsidRDefault="00B54DE1" w:rsidP="00133441">
            <w:pPr>
              <w:pStyle w:val="Body"/>
              <w:numPr>
                <w:ilvl w:val="0"/>
                <w:numId w:val="20"/>
              </w:numPr>
              <w:spacing w:before="60" w:after="60"/>
            </w:pPr>
            <w:r>
              <w:t xml:space="preserve">Encourage students to </w:t>
            </w:r>
            <w:r w:rsidR="00535114">
              <w:t xml:space="preserve">examine other </w:t>
            </w:r>
            <w:r w:rsidR="00E32923">
              <w:t>students’</w:t>
            </w:r>
            <w:r w:rsidR="00535114">
              <w:t xml:space="preserve"> models and consider how they might incorporate their thinking into their own explanation</w:t>
            </w:r>
          </w:p>
          <w:p w14:paraId="684E0D1E" w14:textId="03F9E9CF" w:rsidR="00535114" w:rsidRPr="000A1505" w:rsidRDefault="00535114" w:rsidP="00133441">
            <w:pPr>
              <w:pStyle w:val="Body"/>
              <w:numPr>
                <w:ilvl w:val="0"/>
                <w:numId w:val="20"/>
              </w:numPr>
              <w:spacing w:before="60" w:after="60"/>
            </w:pPr>
            <w:r>
              <w:t>Support students in giving constructive feedback to each other on their models</w:t>
            </w:r>
          </w:p>
        </w:tc>
        <w:tc>
          <w:tcPr>
            <w:tcW w:w="3240" w:type="dxa"/>
            <w:gridSpan w:val="2"/>
            <w:tcBorders>
              <w:top w:val="single" w:sz="4" w:space="0" w:color="auto"/>
            </w:tcBorders>
          </w:tcPr>
          <w:p w14:paraId="7FFE281D" w14:textId="77777777" w:rsidR="00D75756" w:rsidRDefault="00D75756" w:rsidP="00133441">
            <w:pPr>
              <w:pStyle w:val="Body"/>
              <w:keepNext/>
              <w:spacing w:before="60" w:after="60"/>
            </w:pPr>
            <w:r>
              <w:t xml:space="preserve">Students can: </w:t>
            </w:r>
          </w:p>
          <w:p w14:paraId="155A2ED0" w14:textId="258B6D90" w:rsidR="00D75756" w:rsidRDefault="74B6F7C7" w:rsidP="00133441">
            <w:pPr>
              <w:pStyle w:val="Body"/>
              <w:keepNext/>
              <w:numPr>
                <w:ilvl w:val="0"/>
                <w:numId w:val="40"/>
              </w:numPr>
              <w:spacing w:before="60" w:after="60"/>
            </w:pPr>
            <w:r>
              <w:t>Revise their explanatory models to incorporate new learning from the experiment</w:t>
            </w:r>
            <w:r w:rsidR="00016634">
              <w:t>s</w:t>
            </w:r>
          </w:p>
        </w:tc>
        <w:tc>
          <w:tcPr>
            <w:tcW w:w="2970" w:type="dxa"/>
            <w:tcBorders>
              <w:top w:val="single" w:sz="4" w:space="0" w:color="auto"/>
            </w:tcBorders>
          </w:tcPr>
          <w:p w14:paraId="3FC29F27" w14:textId="00E5937A" w:rsidR="00D75756" w:rsidRPr="00447891" w:rsidRDefault="00CA71CF" w:rsidP="00133441">
            <w:pPr>
              <w:pStyle w:val="Body"/>
              <w:keepNext/>
              <w:numPr>
                <w:ilvl w:val="0"/>
                <w:numId w:val="40"/>
              </w:numPr>
              <w:spacing w:before="60" w:after="60"/>
              <w:rPr>
                <w:b/>
              </w:rPr>
            </w:pPr>
            <w:r>
              <w:t>Utilize h</w:t>
            </w:r>
            <w:r w:rsidR="74B6F7C7">
              <w:t>eterogenous grouping to allow students to support each other</w:t>
            </w:r>
          </w:p>
        </w:tc>
      </w:tr>
      <w:tr w:rsidR="00D75756" w14:paraId="57171EE8" w14:textId="77777777" w:rsidTr="6C9343A7">
        <w:tc>
          <w:tcPr>
            <w:tcW w:w="9360" w:type="dxa"/>
            <w:gridSpan w:val="6"/>
            <w:tcBorders>
              <w:top w:val="single" w:sz="4" w:space="0" w:color="auto"/>
              <w:bottom w:val="single" w:sz="4" w:space="0" w:color="auto"/>
            </w:tcBorders>
            <w:shd w:val="clear" w:color="auto" w:fill="D9D9D9" w:themeFill="background1" w:themeFillShade="D9"/>
          </w:tcPr>
          <w:p w14:paraId="57171EE7" w14:textId="4BCC8387" w:rsidR="00D75756" w:rsidRPr="00CA3511" w:rsidRDefault="00D75756" w:rsidP="00551D1E">
            <w:pPr>
              <w:pStyle w:val="Body"/>
              <w:keepNext/>
              <w:spacing w:before="60" w:after="60"/>
              <w:rPr>
                <w:i/>
                <w:color w:val="A6A6A6" w:themeColor="background1" w:themeShade="A6"/>
              </w:rPr>
            </w:pPr>
            <w:r w:rsidRPr="006C6DE9">
              <w:rPr>
                <w:b/>
                <w:sz w:val="24"/>
              </w:rPr>
              <w:t xml:space="preserve">Instructional </w:t>
            </w:r>
            <w:r>
              <w:rPr>
                <w:b/>
                <w:sz w:val="24"/>
              </w:rPr>
              <w:t xml:space="preserve">Plan </w:t>
            </w:r>
          </w:p>
        </w:tc>
      </w:tr>
      <w:tr w:rsidR="00D75756" w14:paraId="6A14244E" w14:textId="77777777" w:rsidTr="6C9343A7">
        <w:tc>
          <w:tcPr>
            <w:tcW w:w="9360" w:type="dxa"/>
            <w:gridSpan w:val="6"/>
            <w:tcBorders>
              <w:top w:val="single" w:sz="4" w:space="0" w:color="auto"/>
              <w:bottom w:val="single" w:sz="4" w:space="0" w:color="auto"/>
            </w:tcBorders>
            <w:shd w:val="clear" w:color="auto" w:fill="auto"/>
          </w:tcPr>
          <w:p w14:paraId="322F2820" w14:textId="03B4D42C" w:rsidR="00D75756" w:rsidRDefault="00D75756" w:rsidP="00133441">
            <w:pPr>
              <w:pStyle w:val="Body"/>
              <w:spacing w:before="60" w:after="60"/>
              <w:rPr>
                <w:b/>
              </w:rPr>
            </w:pPr>
            <w:r>
              <w:rPr>
                <w:b/>
              </w:rPr>
              <w:t>Lesson Overview</w:t>
            </w:r>
          </w:p>
          <w:p w14:paraId="059A3B62" w14:textId="54A3E2BC" w:rsidR="00D75756" w:rsidRDefault="00D75756" w:rsidP="00133441">
            <w:pPr>
              <w:pStyle w:val="Body"/>
              <w:keepNext/>
              <w:spacing w:before="60" w:after="60"/>
            </w:pPr>
            <w:r>
              <w:t xml:space="preserve">In this lesson, students </w:t>
            </w:r>
            <w:r w:rsidR="00EB320E">
              <w:t xml:space="preserve">design and conduct two experiments </w:t>
            </w:r>
            <w:r w:rsidR="00C22C11">
              <w:t>to</w:t>
            </w:r>
            <w:r w:rsidR="00EB320E">
              <w:t xml:space="preserve"> derive Newton’s </w:t>
            </w:r>
            <w:r w:rsidR="005670AD">
              <w:t>second</w:t>
            </w:r>
            <w:r w:rsidR="00EB320E">
              <w:t xml:space="preserve"> law.</w:t>
            </w:r>
            <w:r w:rsidR="00C22C11">
              <w:t xml:space="preserve"> Students select from an assortment of equipment, create a design, gather data, analyze that data, and then </w:t>
            </w:r>
            <w:r w:rsidR="00F46C9B">
              <w:t>draw conclusions based on that data. After exploring the concept</w:t>
            </w:r>
            <w:r w:rsidR="00335F40">
              <w:t>,</w:t>
            </w:r>
            <w:r w:rsidR="00F46C9B">
              <w:t xml:space="preserve"> students </w:t>
            </w:r>
            <w:r w:rsidR="00682E0A">
              <w:t>add to their explanations for the anchoring event.</w:t>
            </w:r>
          </w:p>
          <w:p w14:paraId="1CB9A7A2" w14:textId="77777777" w:rsidR="00D75756" w:rsidRDefault="00D75756" w:rsidP="00133441">
            <w:pPr>
              <w:keepNext/>
              <w:spacing w:before="60" w:after="60"/>
              <w:rPr>
                <w:b/>
                <w:bCs/>
              </w:rPr>
            </w:pPr>
            <w:r>
              <w:rPr>
                <w:b/>
                <w:bCs/>
              </w:rPr>
              <w:t>Materials &amp; Set-Up</w:t>
            </w:r>
          </w:p>
          <w:p w14:paraId="2747D1B4" w14:textId="267E4FD6" w:rsidR="00D75756" w:rsidRDefault="00065AB9" w:rsidP="00133441">
            <w:pPr>
              <w:keepNext/>
              <w:spacing w:before="60" w:after="60"/>
            </w:pPr>
            <w:r>
              <w:t>Experiment</w:t>
            </w:r>
            <w:r w:rsidR="006764AA">
              <w:t xml:space="preserve"> materials:</w:t>
            </w:r>
          </w:p>
          <w:p w14:paraId="0B633F04" w14:textId="4CEDDD7E" w:rsidR="006764AA" w:rsidRPr="00D01D56" w:rsidRDefault="006764AA" w:rsidP="00133441">
            <w:pPr>
              <w:pStyle w:val="ListParagraph"/>
              <w:keepNext/>
              <w:numPr>
                <w:ilvl w:val="0"/>
                <w:numId w:val="45"/>
              </w:numPr>
              <w:spacing w:before="60" w:after="60"/>
              <w:ind w:left="360"/>
            </w:pPr>
            <w:r w:rsidRPr="00D01D56">
              <w:t>Board (ramp)</w:t>
            </w:r>
          </w:p>
          <w:p w14:paraId="1283BF43" w14:textId="78C81A5B" w:rsidR="006764AA" w:rsidRDefault="00D01D56" w:rsidP="00133441">
            <w:pPr>
              <w:pStyle w:val="ListParagraph"/>
              <w:keepNext/>
              <w:numPr>
                <w:ilvl w:val="0"/>
                <w:numId w:val="45"/>
              </w:numPr>
              <w:spacing w:before="60" w:after="60"/>
              <w:ind w:left="360"/>
            </w:pPr>
            <w:r w:rsidRPr="00D01D56">
              <w:t>Timer</w:t>
            </w:r>
          </w:p>
          <w:p w14:paraId="5CC34E6A" w14:textId="665F9084" w:rsidR="00D01D56" w:rsidRDefault="0046779C" w:rsidP="00133441">
            <w:pPr>
              <w:pStyle w:val="ListParagraph"/>
              <w:keepNext/>
              <w:numPr>
                <w:ilvl w:val="0"/>
                <w:numId w:val="45"/>
              </w:numPr>
              <w:spacing w:before="60" w:after="60"/>
              <w:ind w:left="360"/>
            </w:pPr>
            <w:r>
              <w:t>Meter stick</w:t>
            </w:r>
          </w:p>
          <w:p w14:paraId="737342B8" w14:textId="2B634AD1" w:rsidR="0046779C" w:rsidRDefault="0046779C" w:rsidP="00133441">
            <w:pPr>
              <w:pStyle w:val="ListParagraph"/>
              <w:keepNext/>
              <w:numPr>
                <w:ilvl w:val="0"/>
                <w:numId w:val="45"/>
              </w:numPr>
              <w:spacing w:before="60" w:after="60"/>
              <w:ind w:left="360"/>
            </w:pPr>
            <w:r>
              <w:t xml:space="preserve">Spring scales or </w:t>
            </w:r>
            <w:r w:rsidR="00BD42B2">
              <w:t xml:space="preserve">probe ware </w:t>
            </w:r>
            <w:r>
              <w:t>for measuring force</w:t>
            </w:r>
          </w:p>
          <w:p w14:paraId="6E7CD072" w14:textId="1C7F6F90" w:rsidR="0046779C" w:rsidRDefault="007A770D" w:rsidP="00133441">
            <w:pPr>
              <w:pStyle w:val="ListParagraph"/>
              <w:keepNext/>
              <w:numPr>
                <w:ilvl w:val="0"/>
                <w:numId w:val="45"/>
              </w:numPr>
              <w:spacing w:before="60" w:after="60"/>
              <w:ind w:left="360"/>
            </w:pPr>
            <w:r>
              <w:t>Rolling objects</w:t>
            </w:r>
          </w:p>
          <w:p w14:paraId="35B4EF9F" w14:textId="4908E444" w:rsidR="007A770D" w:rsidRDefault="007A770D" w:rsidP="00133441">
            <w:pPr>
              <w:pStyle w:val="ListParagraph"/>
              <w:keepNext/>
              <w:numPr>
                <w:ilvl w:val="0"/>
                <w:numId w:val="45"/>
              </w:numPr>
              <w:spacing w:before="60" w:after="60"/>
              <w:ind w:left="360"/>
            </w:pPr>
            <w:r>
              <w:t>Masses with hanger</w:t>
            </w:r>
          </w:p>
          <w:p w14:paraId="759E51CF" w14:textId="1B39F604" w:rsidR="00487272" w:rsidRDefault="007A770D" w:rsidP="00133441">
            <w:pPr>
              <w:pStyle w:val="ListParagraph"/>
              <w:keepNext/>
              <w:numPr>
                <w:ilvl w:val="0"/>
                <w:numId w:val="45"/>
              </w:numPr>
              <w:spacing w:before="60" w:after="60"/>
              <w:ind w:left="360"/>
            </w:pPr>
            <w:r>
              <w:t>Pullies</w:t>
            </w:r>
          </w:p>
          <w:p w14:paraId="3E8C5CEA" w14:textId="6C70F8AF" w:rsidR="002A7B32" w:rsidRPr="00CA71CF" w:rsidRDefault="00DC342D" w:rsidP="00133441">
            <w:pPr>
              <w:pStyle w:val="ListParagraph"/>
              <w:keepNext/>
              <w:numPr>
                <w:ilvl w:val="0"/>
                <w:numId w:val="45"/>
              </w:numPr>
              <w:spacing w:before="60" w:after="60"/>
              <w:ind w:left="360"/>
              <w:rPr>
                <w:rStyle w:val="Hyperlink"/>
                <w:color w:val="auto"/>
                <w:u w:val="none"/>
              </w:rPr>
            </w:pPr>
            <w:hyperlink r:id="rId16" w:history="1">
              <w:r w:rsidR="002A7B32" w:rsidRPr="006063D2">
                <w:rPr>
                  <w:rStyle w:val="Hyperlink"/>
                </w:rPr>
                <w:t>Experiment template handout</w:t>
              </w:r>
              <w:r w:rsidR="00146DE3" w:rsidRPr="006063D2">
                <w:rPr>
                  <w:rStyle w:val="Hyperlink"/>
                </w:rPr>
                <w:t xml:space="preserve"> examples</w:t>
              </w:r>
            </w:hyperlink>
          </w:p>
          <w:p w14:paraId="784FE24F" w14:textId="4401550D" w:rsidR="00CA71CF" w:rsidRDefault="00CA71CF" w:rsidP="00CA71CF">
            <w:pPr>
              <w:pStyle w:val="ListParagraph"/>
              <w:keepNext/>
              <w:numPr>
                <w:ilvl w:val="0"/>
                <w:numId w:val="0"/>
              </w:numPr>
              <w:spacing w:before="60" w:after="60"/>
              <w:ind w:left="360"/>
            </w:pPr>
            <w:r>
              <w:t>[</w:t>
            </w:r>
            <w:r w:rsidRPr="00CA71CF">
              <w:t>https://ambitiousscienceteaching.org/design-an-experiment-template/</w:t>
            </w:r>
            <w:r>
              <w:t>]</w:t>
            </w:r>
          </w:p>
          <w:p w14:paraId="18B43D0B" w14:textId="711B4783" w:rsidR="00D75756" w:rsidRDefault="00D75756" w:rsidP="00133441">
            <w:pPr>
              <w:keepNext/>
              <w:spacing w:before="60" w:after="60"/>
              <w:rPr>
                <w:rFonts w:eastAsia="Calibri" w:cs="Calibri"/>
              </w:rPr>
            </w:pPr>
            <w:r w:rsidRPr="00EA57D6">
              <w:rPr>
                <w:b/>
                <w:bCs/>
              </w:rPr>
              <w:t>Anchor or Investigative Phenomenon</w:t>
            </w:r>
            <w:r>
              <w:rPr>
                <w:b/>
                <w:bCs/>
              </w:rPr>
              <w:t xml:space="preserve">: </w:t>
            </w:r>
            <w:r w:rsidR="008536A9" w:rsidRPr="00F817F2">
              <w:rPr>
                <w:rFonts w:eastAsia="Calibri" w:cs="Calibri"/>
              </w:rPr>
              <w:t>In this unit, the anchor phenomenon is about collisions.</w:t>
            </w:r>
            <w:r w:rsidR="008536A9">
              <w:rPr>
                <w:rFonts w:eastAsia="Calibri" w:cs="Calibri"/>
              </w:rPr>
              <w:t xml:space="preserve"> These compelling situations can be used to start </w:t>
            </w:r>
            <w:r w:rsidR="00F12D3B">
              <w:rPr>
                <w:rFonts w:eastAsia="Calibri" w:cs="Calibri"/>
              </w:rPr>
              <w:t xml:space="preserve">a </w:t>
            </w:r>
            <w:r w:rsidR="008536A9">
              <w:rPr>
                <w:rFonts w:eastAsia="Calibri" w:cs="Calibri"/>
              </w:rPr>
              <w:t xml:space="preserve">discussion about collisions in various situations, the effects of those collisions on an </w:t>
            </w:r>
            <w:r w:rsidR="005814F3">
              <w:rPr>
                <w:rFonts w:eastAsia="Calibri" w:cs="Calibri"/>
              </w:rPr>
              <w:t xml:space="preserve">object’s </w:t>
            </w:r>
            <w:r w:rsidR="008536A9">
              <w:rPr>
                <w:rFonts w:eastAsia="Calibri" w:cs="Calibri"/>
              </w:rPr>
              <w:t xml:space="preserve">motion, and the factors </w:t>
            </w:r>
            <w:r w:rsidR="00A448BE">
              <w:rPr>
                <w:rFonts w:eastAsia="Calibri" w:cs="Calibri"/>
              </w:rPr>
              <w:t>that affect</w:t>
            </w:r>
            <w:r w:rsidR="008536A9" w:rsidRPr="00F817F2">
              <w:rPr>
                <w:rFonts w:eastAsia="Calibri" w:cs="Calibri"/>
              </w:rPr>
              <w:t xml:space="preserve"> the forces and corresponding changes in motion.</w:t>
            </w:r>
            <w:r w:rsidR="008536A9">
              <w:rPr>
                <w:rFonts w:eastAsia="Calibri" w:cs="Calibri"/>
              </w:rPr>
              <w:t xml:space="preserve"> The </w:t>
            </w:r>
            <w:r w:rsidR="00F12D3B">
              <w:rPr>
                <w:rFonts w:eastAsia="Calibri" w:cs="Calibri"/>
              </w:rPr>
              <w:t xml:space="preserve">chosen </w:t>
            </w:r>
            <w:r w:rsidR="008536A9">
              <w:rPr>
                <w:rFonts w:eastAsia="Calibri" w:cs="Calibri"/>
              </w:rPr>
              <w:t>collision is up to the teacher. Options are provided in the unit map.</w:t>
            </w:r>
          </w:p>
          <w:p w14:paraId="03DA55A4" w14:textId="1E9DF06D" w:rsidR="00D75756" w:rsidRPr="00D462F7" w:rsidRDefault="00D75756" w:rsidP="00133441">
            <w:pPr>
              <w:spacing w:before="60" w:after="60"/>
              <w:ind w:left="-20" w:firstLine="20"/>
            </w:pPr>
            <w:r w:rsidRPr="00FE4128">
              <w:rPr>
                <w:rFonts w:asciiTheme="minorHAnsi" w:hAnsiTheme="minorHAnsi" w:cstheme="minorHAnsi"/>
                <w:b/>
                <w:bCs/>
                <w:shd w:val="clear" w:color="auto" w:fill="FFFFFF"/>
              </w:rPr>
              <w:lastRenderedPageBreak/>
              <w:t>Driving Question:</w:t>
            </w:r>
            <w:r>
              <w:rPr>
                <w:rFonts w:asciiTheme="minorHAnsi" w:hAnsiTheme="minorHAnsi" w:cstheme="minorHAnsi"/>
                <w:shd w:val="clear" w:color="auto" w:fill="FFFFFF"/>
              </w:rPr>
              <w:t xml:space="preserve"> </w:t>
            </w:r>
            <w:r w:rsidR="009C3A5F">
              <w:rPr>
                <w:rFonts w:asciiTheme="minorHAnsi" w:hAnsiTheme="minorHAnsi" w:cstheme="minorHAnsi"/>
                <w:shd w:val="clear" w:color="auto" w:fill="FFFFFF"/>
              </w:rPr>
              <w:t xml:space="preserve">How can we predict changes </w:t>
            </w:r>
            <w:r w:rsidR="005814F3">
              <w:rPr>
                <w:rFonts w:asciiTheme="minorHAnsi" w:hAnsiTheme="minorHAnsi" w:cstheme="minorHAnsi"/>
                <w:shd w:val="clear" w:color="auto" w:fill="FFFFFF"/>
              </w:rPr>
              <w:t xml:space="preserve">in </w:t>
            </w:r>
            <w:r w:rsidR="009C3A5F">
              <w:rPr>
                <w:rFonts w:asciiTheme="minorHAnsi" w:hAnsiTheme="minorHAnsi" w:cstheme="minorHAnsi"/>
                <w:shd w:val="clear" w:color="auto" w:fill="FFFFFF"/>
              </w:rPr>
              <w:t>motion when forces are applied to an object?</w:t>
            </w:r>
          </w:p>
        </w:tc>
      </w:tr>
      <w:tr w:rsidR="00D75756" w14:paraId="07C457AA" w14:textId="77777777" w:rsidTr="6C9343A7">
        <w:tc>
          <w:tcPr>
            <w:tcW w:w="2160" w:type="dxa"/>
            <w:tcBorders>
              <w:top w:val="single" w:sz="4" w:space="0" w:color="auto"/>
              <w:bottom w:val="single" w:sz="4" w:space="0" w:color="auto"/>
            </w:tcBorders>
            <w:shd w:val="clear" w:color="auto" w:fill="auto"/>
          </w:tcPr>
          <w:p w14:paraId="616049B4" w14:textId="77777777" w:rsidR="00D75756" w:rsidRDefault="00D75756" w:rsidP="00133441">
            <w:pPr>
              <w:pStyle w:val="Body"/>
              <w:spacing w:before="60" w:after="60"/>
              <w:rPr>
                <w:b/>
              </w:rPr>
            </w:pPr>
          </w:p>
        </w:tc>
        <w:tc>
          <w:tcPr>
            <w:tcW w:w="3510" w:type="dxa"/>
            <w:gridSpan w:val="3"/>
            <w:tcBorders>
              <w:top w:val="single" w:sz="4" w:space="0" w:color="auto"/>
              <w:bottom w:val="single" w:sz="4" w:space="0" w:color="auto"/>
            </w:tcBorders>
            <w:shd w:val="clear" w:color="auto" w:fill="auto"/>
            <w:vAlign w:val="center"/>
          </w:tcPr>
          <w:p w14:paraId="45F86BC9" w14:textId="309D9E68" w:rsidR="00D75756" w:rsidRPr="000A1505" w:rsidRDefault="00D75756" w:rsidP="00133441">
            <w:pPr>
              <w:pStyle w:val="Body"/>
              <w:spacing w:before="60" w:after="60"/>
              <w:jc w:val="center"/>
              <w:rPr>
                <w:b/>
              </w:rPr>
            </w:pPr>
            <w:r>
              <w:rPr>
                <w:b/>
              </w:rPr>
              <w:t>Teacher Does</w:t>
            </w:r>
          </w:p>
        </w:tc>
        <w:tc>
          <w:tcPr>
            <w:tcW w:w="3690" w:type="dxa"/>
            <w:gridSpan w:val="2"/>
            <w:tcBorders>
              <w:top w:val="single" w:sz="4" w:space="0" w:color="auto"/>
              <w:bottom w:val="single" w:sz="4" w:space="0" w:color="auto"/>
            </w:tcBorders>
            <w:shd w:val="clear" w:color="auto" w:fill="auto"/>
            <w:vAlign w:val="center"/>
          </w:tcPr>
          <w:p w14:paraId="664BDF59" w14:textId="42EA0311" w:rsidR="00D75756" w:rsidRPr="000A1505" w:rsidRDefault="00D75756" w:rsidP="00133441">
            <w:pPr>
              <w:pStyle w:val="Body"/>
              <w:spacing w:before="60" w:after="60"/>
              <w:jc w:val="center"/>
              <w:rPr>
                <w:b/>
              </w:rPr>
            </w:pPr>
            <w:r>
              <w:rPr>
                <w:b/>
              </w:rPr>
              <w:t>Students Do</w:t>
            </w:r>
          </w:p>
        </w:tc>
      </w:tr>
      <w:tr w:rsidR="00711F9E" w14:paraId="4F660645" w14:textId="77777777" w:rsidTr="6C9343A7">
        <w:tc>
          <w:tcPr>
            <w:tcW w:w="2160" w:type="dxa"/>
            <w:tcBorders>
              <w:top w:val="single" w:sz="4" w:space="0" w:color="auto"/>
              <w:bottom w:val="single" w:sz="4" w:space="0" w:color="auto"/>
            </w:tcBorders>
            <w:shd w:val="clear" w:color="auto" w:fill="auto"/>
          </w:tcPr>
          <w:p w14:paraId="0E8AB224" w14:textId="77777777" w:rsidR="00711F9E" w:rsidRDefault="00711F9E" w:rsidP="00711F9E">
            <w:pPr>
              <w:pStyle w:val="Body"/>
              <w:spacing w:before="60" w:after="60"/>
              <w:rPr>
                <w:b/>
              </w:rPr>
            </w:pPr>
            <w:r>
              <w:rPr>
                <w:b/>
              </w:rPr>
              <w:t>Engage</w:t>
            </w:r>
          </w:p>
          <w:p w14:paraId="79E0B8A9" w14:textId="77777777" w:rsidR="00711F9E" w:rsidRDefault="00711F9E" w:rsidP="00711F9E">
            <w:pPr>
              <w:pStyle w:val="Body"/>
              <w:spacing w:before="60" w:after="60"/>
              <w:ind w:left="247" w:hanging="247"/>
              <w:rPr>
                <w:bCs/>
                <w:sz w:val="18"/>
                <w:szCs w:val="18"/>
              </w:rPr>
            </w:pPr>
            <w:r>
              <w:rPr>
                <w:rFonts w:ascii="Wingdings 2" w:eastAsia="Wingdings 2" w:hAnsi="Wingdings 2" w:cs="Wingdings 2"/>
                <w:bCs/>
                <w:sz w:val="18"/>
                <w:szCs w:val="18"/>
              </w:rPr>
              <w:t></w:t>
            </w:r>
            <w:r>
              <w:rPr>
                <w:bCs/>
                <w:sz w:val="18"/>
                <w:szCs w:val="18"/>
              </w:rPr>
              <w:t xml:space="preserve"> Introduce</w:t>
            </w:r>
            <w:r w:rsidRPr="00DD119D">
              <w:rPr>
                <w:bCs/>
                <w:sz w:val="18"/>
                <w:szCs w:val="18"/>
              </w:rPr>
              <w:t xml:space="preserve"> object, event, phenomenon, problem, or question</w:t>
            </w:r>
          </w:p>
          <w:p w14:paraId="3D192454" w14:textId="77777777" w:rsidR="00711F9E" w:rsidRDefault="00711F9E" w:rsidP="00711F9E">
            <w:pPr>
              <w:pStyle w:val="Body"/>
              <w:spacing w:before="60" w:after="60"/>
              <w:ind w:left="247" w:hanging="247"/>
              <w:rPr>
                <w:bCs/>
                <w:sz w:val="18"/>
                <w:szCs w:val="18"/>
              </w:rPr>
            </w:pPr>
            <w:r>
              <w:rPr>
                <w:rFonts w:ascii="Wingdings 2" w:eastAsia="Wingdings 2" w:hAnsi="Wingdings 2" w:cs="Wingdings 2"/>
                <w:bCs/>
                <w:sz w:val="18"/>
                <w:szCs w:val="18"/>
              </w:rPr>
              <w:t></w:t>
            </w:r>
            <w:r>
              <w:rPr>
                <w:bCs/>
                <w:sz w:val="18"/>
                <w:szCs w:val="18"/>
              </w:rPr>
              <w:t xml:space="preserve"> Build background knowledge</w:t>
            </w:r>
          </w:p>
          <w:p w14:paraId="2361898D" w14:textId="08938AF4" w:rsidR="00711F9E" w:rsidRDefault="00711F9E" w:rsidP="00711F9E">
            <w:pPr>
              <w:pStyle w:val="Body"/>
              <w:spacing w:before="60" w:after="60"/>
              <w:rPr>
                <w:b/>
              </w:rPr>
            </w:pPr>
            <w:r>
              <w:rPr>
                <w:rFonts w:ascii="Wingdings 2" w:eastAsia="Wingdings 2" w:hAnsi="Wingdings 2" w:cs="Wingdings 2"/>
                <w:bCs/>
                <w:sz w:val="18"/>
                <w:szCs w:val="18"/>
              </w:rPr>
              <w:t></w:t>
            </w:r>
            <w:r>
              <w:rPr>
                <w:bCs/>
                <w:sz w:val="18"/>
                <w:szCs w:val="18"/>
              </w:rPr>
              <w:t xml:space="preserve"> Facilitate connections</w:t>
            </w:r>
          </w:p>
        </w:tc>
        <w:tc>
          <w:tcPr>
            <w:tcW w:w="3510" w:type="dxa"/>
            <w:gridSpan w:val="3"/>
            <w:tcBorders>
              <w:top w:val="single" w:sz="4" w:space="0" w:color="auto"/>
              <w:bottom w:val="single" w:sz="4" w:space="0" w:color="auto"/>
            </w:tcBorders>
            <w:shd w:val="clear" w:color="auto" w:fill="auto"/>
          </w:tcPr>
          <w:p w14:paraId="6FE6AC6E" w14:textId="77777777" w:rsidR="00711F9E" w:rsidRDefault="00711F9E" w:rsidP="00711F9E">
            <w:pPr>
              <w:pStyle w:val="Body"/>
              <w:spacing w:before="60" w:after="60"/>
              <w:rPr>
                <w:bCs/>
              </w:rPr>
            </w:pPr>
          </w:p>
        </w:tc>
        <w:tc>
          <w:tcPr>
            <w:tcW w:w="3690" w:type="dxa"/>
            <w:gridSpan w:val="2"/>
            <w:tcBorders>
              <w:top w:val="single" w:sz="4" w:space="0" w:color="auto"/>
              <w:bottom w:val="single" w:sz="4" w:space="0" w:color="auto"/>
            </w:tcBorders>
            <w:shd w:val="clear" w:color="auto" w:fill="auto"/>
          </w:tcPr>
          <w:p w14:paraId="7F71E4DE" w14:textId="77777777" w:rsidR="00711F9E" w:rsidRPr="00DA20BB" w:rsidRDefault="00711F9E" w:rsidP="00711F9E">
            <w:pPr>
              <w:pStyle w:val="Body"/>
              <w:spacing w:before="60" w:after="60"/>
              <w:rPr>
                <w:noProof/>
                <w:sz w:val="24"/>
                <w:szCs w:val="24"/>
              </w:rPr>
            </w:pPr>
          </w:p>
        </w:tc>
      </w:tr>
      <w:tr w:rsidR="00711F9E" w14:paraId="4128592F" w14:textId="77777777" w:rsidTr="6C9343A7">
        <w:tc>
          <w:tcPr>
            <w:tcW w:w="2160" w:type="dxa"/>
            <w:tcBorders>
              <w:top w:val="single" w:sz="4" w:space="0" w:color="auto"/>
              <w:bottom w:val="single" w:sz="4" w:space="0" w:color="auto"/>
            </w:tcBorders>
            <w:shd w:val="clear" w:color="auto" w:fill="auto"/>
          </w:tcPr>
          <w:p w14:paraId="4F4D3661" w14:textId="1AE09AED" w:rsidR="00711F9E" w:rsidRDefault="00711F9E" w:rsidP="00711F9E">
            <w:pPr>
              <w:pStyle w:val="Body"/>
              <w:spacing w:before="60" w:after="60"/>
              <w:rPr>
                <w:b/>
              </w:rPr>
            </w:pPr>
            <w:r>
              <w:rPr>
                <w:b/>
              </w:rPr>
              <w:t>Explore</w:t>
            </w:r>
          </w:p>
          <w:p w14:paraId="602BFCF4" w14:textId="6CC66BB2" w:rsidR="00711F9E" w:rsidRDefault="00711F9E" w:rsidP="00711F9E">
            <w:pPr>
              <w:pStyle w:val="Body"/>
              <w:spacing w:before="60" w:after="60"/>
              <w:ind w:left="247" w:hanging="247"/>
              <w:rPr>
                <w:bCs/>
                <w:sz w:val="18"/>
                <w:szCs w:val="18"/>
              </w:rPr>
            </w:pPr>
            <w:r>
              <w:rPr>
                <w:rFonts w:ascii="Wingdings 2" w:eastAsia="Wingdings 2" w:hAnsi="Wingdings 2" w:cs="Wingdings 2"/>
                <w:bCs/>
                <w:sz w:val="18"/>
                <w:szCs w:val="18"/>
              </w:rPr>
              <w:t>R</w:t>
            </w:r>
            <w:r>
              <w:rPr>
                <w:bCs/>
                <w:sz w:val="18"/>
                <w:szCs w:val="18"/>
              </w:rPr>
              <w:t xml:space="preserve">  Explore object, event, phenomenon, problem, or question</w:t>
            </w:r>
          </w:p>
          <w:p w14:paraId="766206FF" w14:textId="602D9411" w:rsidR="00711F9E" w:rsidRPr="00B93DFF" w:rsidRDefault="00711F9E" w:rsidP="00711F9E">
            <w:pPr>
              <w:pStyle w:val="Body"/>
              <w:spacing w:before="60" w:after="60"/>
              <w:ind w:left="247" w:hanging="247"/>
              <w:rPr>
                <w:bCs/>
                <w:sz w:val="18"/>
                <w:szCs w:val="18"/>
              </w:rPr>
            </w:pPr>
            <w:r>
              <w:rPr>
                <w:rFonts w:ascii="Wingdings 2" w:eastAsia="Wingdings 2" w:hAnsi="Wingdings 2" w:cs="Wingdings 2"/>
                <w:bCs/>
                <w:sz w:val="18"/>
                <w:szCs w:val="18"/>
              </w:rPr>
              <w:t>R</w:t>
            </w:r>
            <w:r>
              <w:rPr>
                <w:bCs/>
                <w:sz w:val="18"/>
                <w:szCs w:val="18"/>
              </w:rPr>
              <w:t xml:space="preserve">  Guided exploration with hands-on activities</w:t>
            </w:r>
          </w:p>
        </w:tc>
        <w:tc>
          <w:tcPr>
            <w:tcW w:w="3510" w:type="dxa"/>
            <w:gridSpan w:val="3"/>
            <w:tcBorders>
              <w:top w:val="single" w:sz="4" w:space="0" w:color="auto"/>
              <w:bottom w:val="single" w:sz="4" w:space="0" w:color="auto"/>
            </w:tcBorders>
            <w:shd w:val="clear" w:color="auto" w:fill="auto"/>
          </w:tcPr>
          <w:p w14:paraId="25BDE8B8" w14:textId="4008A55F" w:rsidR="00711F9E" w:rsidRDefault="00711F9E" w:rsidP="00711F9E">
            <w:pPr>
              <w:pStyle w:val="Body"/>
              <w:spacing w:before="60" w:after="60"/>
              <w:rPr>
                <w:bCs/>
              </w:rPr>
            </w:pPr>
            <w:r>
              <w:rPr>
                <w:bCs/>
              </w:rPr>
              <w:t xml:space="preserve">The teacher presents the challenge for the day to find out what exactly is the impact of applying force to an object. </w:t>
            </w:r>
          </w:p>
          <w:p w14:paraId="1F63CD27" w14:textId="5559DB10" w:rsidR="00711F9E" w:rsidRDefault="00711F9E" w:rsidP="00711F9E">
            <w:pPr>
              <w:pStyle w:val="Body"/>
              <w:spacing w:before="60" w:after="60"/>
              <w:rPr>
                <w:bCs/>
              </w:rPr>
            </w:pPr>
            <w:r>
              <w:rPr>
                <w:bCs/>
              </w:rPr>
              <w:t xml:space="preserve">The teacher provides students with a variety of materials and the experimental design template (optional). Potential options are listed in the materials list, but the teacher can modify this list based on what is available. The teacher tasks students with creating an experiment to test changing forces on an object with a constant mass. </w:t>
            </w:r>
          </w:p>
          <w:p w14:paraId="62DAD5EF" w14:textId="138E2C9A" w:rsidR="00711F9E" w:rsidRDefault="00711F9E" w:rsidP="00711F9E">
            <w:pPr>
              <w:pStyle w:val="Body"/>
              <w:spacing w:before="60" w:after="60"/>
              <w:rPr>
                <w:bCs/>
              </w:rPr>
            </w:pPr>
            <w:r>
              <w:rPr>
                <w:bCs/>
              </w:rPr>
              <w:t>While students are working</w:t>
            </w:r>
            <w:r w:rsidR="00CA71CF">
              <w:rPr>
                <w:bCs/>
              </w:rPr>
              <w:t>,</w:t>
            </w:r>
            <w:r>
              <w:rPr>
                <w:bCs/>
              </w:rPr>
              <w:t xml:space="preserve"> the teacher walk</w:t>
            </w:r>
            <w:r w:rsidR="00EA40BD">
              <w:rPr>
                <w:bCs/>
              </w:rPr>
              <w:t>s</w:t>
            </w:r>
            <w:r>
              <w:rPr>
                <w:bCs/>
              </w:rPr>
              <w:t xml:space="preserve"> around the room and </w:t>
            </w:r>
            <w:r w:rsidR="00EA40BD">
              <w:rPr>
                <w:bCs/>
              </w:rPr>
              <w:t>checks</w:t>
            </w:r>
            <w:r>
              <w:rPr>
                <w:bCs/>
              </w:rPr>
              <w:t xml:space="preserve"> in with students and </w:t>
            </w:r>
            <w:r w:rsidR="00EA40BD">
              <w:rPr>
                <w:bCs/>
              </w:rPr>
              <w:t>provides</w:t>
            </w:r>
            <w:r>
              <w:rPr>
                <w:bCs/>
              </w:rPr>
              <w:t xml:space="preserve"> feedback on their designs. The teacher use</w:t>
            </w:r>
            <w:r w:rsidR="00EA40BD">
              <w:rPr>
                <w:bCs/>
              </w:rPr>
              <w:t>s</w:t>
            </w:r>
            <w:r>
              <w:rPr>
                <w:bCs/>
              </w:rPr>
              <w:t xml:space="preserve"> scaffolding questions to encourage students to consider other options and to challenge students’ errors in their design (for example, the design results in a changing mass). </w:t>
            </w:r>
          </w:p>
          <w:p w14:paraId="130B03FA" w14:textId="7D73FB38" w:rsidR="00711F9E" w:rsidRDefault="00711F9E" w:rsidP="00711F9E">
            <w:pPr>
              <w:pStyle w:val="Body"/>
              <w:spacing w:before="60" w:after="60"/>
              <w:rPr>
                <w:bCs/>
              </w:rPr>
            </w:pPr>
            <w:r>
              <w:rPr>
                <w:bCs/>
              </w:rPr>
              <w:t>Two simple designs work well for this experiment. One is using a constant object such as a car and changing the angle of the ramp. Students can measure the net force pulling the car down the ramp using the force meter or the spring scale</w:t>
            </w:r>
            <w:r w:rsidR="00CA71CF">
              <w:rPr>
                <w:bCs/>
              </w:rPr>
              <w:t xml:space="preserve"> and t</w:t>
            </w:r>
            <w:r>
              <w:rPr>
                <w:bCs/>
              </w:rPr>
              <w:t xml:space="preserve">hen release the car and find the acceleration from acceleration = 2d/t^2, or to simplify the </w:t>
            </w:r>
            <w:r>
              <w:rPr>
                <w:bCs/>
              </w:rPr>
              <w:lastRenderedPageBreak/>
              <w:t xml:space="preserve">experiment, students can just compare the “change in motion” as described by the length of time it takes to reach the bottom of the ramp. </w:t>
            </w:r>
          </w:p>
          <w:p w14:paraId="14E0468F" w14:textId="40D663EE" w:rsidR="00711F9E" w:rsidRDefault="00711F9E" w:rsidP="00711F9E">
            <w:pPr>
              <w:pStyle w:val="Body"/>
              <w:spacing w:before="60" w:after="60"/>
              <w:rPr>
                <w:bCs/>
              </w:rPr>
            </w:pPr>
            <w:r>
              <w:t>Another option is to use a pulley with hanging masses on a flat surface. A string connecting the hanging mass is connected to the rolling object (a car) to provide an applied force across the table. To minimize friction</w:t>
            </w:r>
            <w:r w:rsidR="00CA71CF">
              <w:t>,</w:t>
            </w:r>
            <w:r>
              <w:t xml:space="preserve"> the string runs over a pulley. The weight of the hanging mass provides a constant force. However, adding mass to the hanger requires mass to be taken away from the car to keep the mass that is accelerating constant. </w:t>
            </w:r>
          </w:p>
          <w:p w14:paraId="7DD0E470" w14:textId="32BCB506" w:rsidR="00711F9E" w:rsidRDefault="00711F9E" w:rsidP="00711F9E">
            <w:pPr>
              <w:pStyle w:val="Body"/>
              <w:spacing w:before="60" w:after="60"/>
              <w:rPr>
                <w:bCs/>
              </w:rPr>
            </w:pPr>
            <w:r>
              <w:rPr>
                <w:bCs/>
              </w:rPr>
              <w:t xml:space="preserve">Students may </w:t>
            </w:r>
            <w:r w:rsidR="00CA71CF">
              <w:rPr>
                <w:bCs/>
              </w:rPr>
              <w:t>generate</w:t>
            </w:r>
            <w:r>
              <w:rPr>
                <w:bCs/>
              </w:rPr>
              <w:t xml:space="preserve"> other designs as well. </w:t>
            </w:r>
            <w:r w:rsidR="00CA71CF">
              <w:rPr>
                <w:bCs/>
              </w:rPr>
              <w:t>What is m</w:t>
            </w:r>
            <w:r>
              <w:rPr>
                <w:bCs/>
              </w:rPr>
              <w:t>ost important is to ensure that the mass is constant, and that friction is as small as possible.</w:t>
            </w:r>
          </w:p>
          <w:p w14:paraId="6A8E78D2" w14:textId="0C79684C" w:rsidR="00711F9E" w:rsidRDefault="00711F9E" w:rsidP="00711F9E">
            <w:pPr>
              <w:pStyle w:val="Body"/>
              <w:spacing w:before="60" w:after="60"/>
              <w:rPr>
                <w:bCs/>
              </w:rPr>
            </w:pPr>
            <w:r>
              <w:rPr>
                <w:bCs/>
              </w:rPr>
              <w:t xml:space="preserve">After students conduct their </w:t>
            </w:r>
            <w:r w:rsidR="00EA40BD">
              <w:rPr>
                <w:bCs/>
              </w:rPr>
              <w:t>experiments</w:t>
            </w:r>
            <w:r>
              <w:rPr>
                <w:bCs/>
              </w:rPr>
              <w:t>, the teacher monitor</w:t>
            </w:r>
            <w:r w:rsidR="00EA40BD">
              <w:rPr>
                <w:bCs/>
              </w:rPr>
              <w:t>s</w:t>
            </w:r>
            <w:r>
              <w:rPr>
                <w:bCs/>
              </w:rPr>
              <w:t xml:space="preserve"> and </w:t>
            </w:r>
            <w:r w:rsidR="00EA40BD">
              <w:rPr>
                <w:bCs/>
              </w:rPr>
              <w:t>provides</w:t>
            </w:r>
            <w:r>
              <w:rPr>
                <w:bCs/>
              </w:rPr>
              <w:t xml:space="preserve"> guidance as they analyze their data. This may include guiding selecting a graph type and recognizing that scatter plots are not line graphs and that students should develop a trend line that does not connect the dots. The teacher should not tell students the relationship or equations but allow students to find the relationship and support that through scaffolding questions. </w:t>
            </w:r>
          </w:p>
          <w:p w14:paraId="1CB35CB1" w14:textId="4DC7B73D" w:rsidR="00711F9E" w:rsidRDefault="00711F9E" w:rsidP="00711F9E">
            <w:pPr>
              <w:pStyle w:val="Body"/>
              <w:spacing w:before="60" w:after="60"/>
              <w:rPr>
                <w:bCs/>
              </w:rPr>
            </w:pPr>
            <w:r>
              <w:t xml:space="preserve">After students find the relationship between force and change in motion/acceleration (a = F/m) they modify their experiment to find the relationship between a constant force and a changing mass. </w:t>
            </w:r>
          </w:p>
          <w:p w14:paraId="09D5D3A8" w14:textId="28A2E4AB" w:rsidR="00711F9E" w:rsidRDefault="00711F9E" w:rsidP="00711F9E">
            <w:pPr>
              <w:pStyle w:val="Body"/>
              <w:spacing w:before="60" w:after="60"/>
              <w:rPr>
                <w:bCs/>
              </w:rPr>
            </w:pPr>
            <w:r>
              <w:rPr>
                <w:bCs/>
              </w:rPr>
              <w:lastRenderedPageBreak/>
              <w:t>As students work on changing their experimental design</w:t>
            </w:r>
            <w:r w:rsidR="00CA71CF">
              <w:rPr>
                <w:bCs/>
              </w:rPr>
              <w:t>,</w:t>
            </w:r>
            <w:r>
              <w:rPr>
                <w:bCs/>
              </w:rPr>
              <w:t xml:space="preserve"> the teacher walk</w:t>
            </w:r>
            <w:r w:rsidR="00EA40BD">
              <w:rPr>
                <w:bCs/>
              </w:rPr>
              <w:t>s</w:t>
            </w:r>
            <w:r>
              <w:rPr>
                <w:bCs/>
              </w:rPr>
              <w:t xml:space="preserve"> around the room and </w:t>
            </w:r>
            <w:r w:rsidR="00EA40BD">
              <w:rPr>
                <w:bCs/>
              </w:rPr>
              <w:t>monitors</w:t>
            </w:r>
            <w:r>
              <w:rPr>
                <w:bCs/>
              </w:rPr>
              <w:t xml:space="preserve"> student progress. Again, the teacher </w:t>
            </w:r>
            <w:r w:rsidR="00EA40BD">
              <w:rPr>
                <w:bCs/>
              </w:rPr>
              <w:t>provides</w:t>
            </w:r>
            <w:r>
              <w:rPr>
                <w:bCs/>
              </w:rPr>
              <w:t xml:space="preserve"> feedback to students as they make their changes. The teacher need</w:t>
            </w:r>
            <w:r w:rsidR="00EA40BD">
              <w:rPr>
                <w:bCs/>
              </w:rPr>
              <w:t>s</w:t>
            </w:r>
            <w:r>
              <w:rPr>
                <w:bCs/>
              </w:rPr>
              <w:t xml:space="preserve"> to support students by ensuring that students’ designs have different masses but constant forces. This can be more challenging with the ramp situation, as changing the mass will change the gravitation pull, meaning that the ramp angle needs to be changed to keep the net force the same. The pulley with a hanging mass setup may work better here but recognize that the mass includes both the mass of the car and the hanging mass. </w:t>
            </w:r>
          </w:p>
          <w:p w14:paraId="29B36CA2" w14:textId="293D8F91" w:rsidR="00711F9E" w:rsidRPr="008E6DB2" w:rsidRDefault="00711F9E" w:rsidP="00711F9E">
            <w:pPr>
              <w:pStyle w:val="Body"/>
              <w:spacing w:before="60" w:after="60"/>
              <w:rPr>
                <w:bCs/>
              </w:rPr>
            </w:pPr>
            <w:r>
              <w:rPr>
                <w:bCs/>
              </w:rPr>
              <w:t>After students collect their data, the teacher cycle</w:t>
            </w:r>
            <w:r w:rsidR="00EA40BD">
              <w:rPr>
                <w:bCs/>
              </w:rPr>
              <w:t>s</w:t>
            </w:r>
            <w:r>
              <w:rPr>
                <w:bCs/>
              </w:rPr>
              <w:t xml:space="preserve"> around the room to assist students in plotting their data points and recognizing the trend. Here the relationship is an inverse relationship, a = F/m, </w:t>
            </w:r>
            <w:r w:rsidR="00F12D3B">
              <w:rPr>
                <w:bCs/>
              </w:rPr>
              <w:t xml:space="preserve">and </w:t>
            </w:r>
            <w:r>
              <w:rPr>
                <w:bCs/>
              </w:rPr>
              <w:t xml:space="preserve">as m grows the </w:t>
            </w:r>
            <w:r w:rsidRPr="00CA71CF">
              <w:rPr>
                <w:bCs/>
                <w:i/>
                <w:iCs/>
              </w:rPr>
              <w:t>a</w:t>
            </w:r>
            <w:r>
              <w:rPr>
                <w:bCs/>
              </w:rPr>
              <w:t xml:space="preserve"> will get smaller, but never actually reach 0. The curved shape will be an issue for some students. A potential scaffold would be to provide students with a series of graphs and relationships ahead of time to compare their graphs to. </w:t>
            </w:r>
          </w:p>
        </w:tc>
        <w:tc>
          <w:tcPr>
            <w:tcW w:w="3690" w:type="dxa"/>
            <w:gridSpan w:val="2"/>
            <w:tcBorders>
              <w:top w:val="single" w:sz="4" w:space="0" w:color="auto"/>
              <w:bottom w:val="single" w:sz="4" w:space="0" w:color="auto"/>
            </w:tcBorders>
            <w:shd w:val="clear" w:color="auto" w:fill="auto"/>
          </w:tcPr>
          <w:p w14:paraId="42C07FC1" w14:textId="0600CBC7" w:rsidR="00711F9E" w:rsidRDefault="00711F9E" w:rsidP="00711F9E">
            <w:pPr>
              <w:pStyle w:val="Body"/>
              <w:spacing w:before="60" w:after="60"/>
              <w:rPr>
                <w:bCs/>
              </w:rPr>
            </w:pPr>
            <w:r w:rsidRPr="00DA20BB">
              <w:rPr>
                <w:noProof/>
                <w:sz w:val="24"/>
                <w:szCs w:val="24"/>
              </w:rPr>
              <w:lastRenderedPageBreak/>
              <w:drawing>
                <wp:anchor distT="0" distB="0" distL="114300" distR="114300" simplePos="0" relativeHeight="251667456" behindDoc="0" locked="0" layoutInCell="1" allowOverlap="1" wp14:anchorId="50301435" wp14:editId="48DC087A">
                  <wp:simplePos x="0" y="0"/>
                  <wp:positionH relativeFrom="column">
                    <wp:posOffset>-1905</wp:posOffset>
                  </wp:positionH>
                  <wp:positionV relativeFrom="paragraph">
                    <wp:posOffset>111125</wp:posOffset>
                  </wp:positionV>
                  <wp:extent cx="266700" cy="266700"/>
                  <wp:effectExtent l="0" t="0" r="0" b="0"/>
                  <wp:wrapSquare wrapText="bothSides"/>
                  <wp:docPr id="3" name="Graphic 27" descr="Bullseye with solid fill">
                    <a:extLst xmlns:a="http://schemas.openxmlformats.org/drawingml/2006/main">
                      <a:ext uri="{FF2B5EF4-FFF2-40B4-BE49-F238E27FC236}">
                        <a16:creationId xmlns:a16="http://schemas.microsoft.com/office/drawing/2014/main" id="{32949934-92FE-C047-EDDC-8754427768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descr="Bullseye with solid fill">
                            <a:extLst>
                              <a:ext uri="{FF2B5EF4-FFF2-40B4-BE49-F238E27FC236}">
                                <a16:creationId xmlns:a16="http://schemas.microsoft.com/office/drawing/2014/main" id="{32949934-92FE-C047-EDDC-875442776892}"/>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Pr>
                <w:bCs/>
              </w:rPr>
              <w:t>Students review the list of materials and then develop a diagram and experimental plan to determine the relationship between force and the change in motion or acceleration on an object. “Change in motion” can be qualitatively explored by comparing the time it takes to reach the bottom between trials. Calculating acceleration from the time is above grade level but could be included as a differentiation strategy to increase the complexity of the activity. Students could either find the acceleration using motion equations or the teacher could provide students with the formula to calculate acceleration.</w:t>
            </w:r>
          </w:p>
          <w:p w14:paraId="6EEBCA72" w14:textId="5880338B" w:rsidR="00711F9E" w:rsidRDefault="009554AF" w:rsidP="00711F9E">
            <w:pPr>
              <w:pStyle w:val="Body"/>
              <w:spacing w:before="60" w:after="60"/>
              <w:rPr>
                <w:bCs/>
              </w:rPr>
            </w:pPr>
            <w:r>
              <w:rPr>
                <w:bCs/>
              </w:rPr>
              <w:t>Students</w:t>
            </w:r>
            <w:r w:rsidR="00711F9E">
              <w:rPr>
                <w:bCs/>
              </w:rPr>
              <w:t xml:space="preserve"> present their diagram and plan to the teacher for approval and then conduct their experiment.</w:t>
            </w:r>
          </w:p>
          <w:p w14:paraId="050964C6" w14:textId="1454FC7C" w:rsidR="00711F9E" w:rsidRDefault="00711F9E" w:rsidP="00711F9E">
            <w:pPr>
              <w:pStyle w:val="Body"/>
              <w:spacing w:before="60" w:after="60"/>
              <w:rPr>
                <w:bCs/>
              </w:rPr>
            </w:pPr>
            <w:r w:rsidRPr="00DA20BB">
              <w:rPr>
                <w:noProof/>
                <w:sz w:val="24"/>
                <w:szCs w:val="24"/>
              </w:rPr>
              <w:drawing>
                <wp:anchor distT="0" distB="0" distL="114300" distR="114300" simplePos="0" relativeHeight="251668480" behindDoc="0" locked="0" layoutInCell="1" allowOverlap="1" wp14:anchorId="3609B6AF" wp14:editId="4D076783">
                  <wp:simplePos x="0" y="0"/>
                  <wp:positionH relativeFrom="column">
                    <wp:posOffset>26670</wp:posOffset>
                  </wp:positionH>
                  <wp:positionV relativeFrom="paragraph">
                    <wp:posOffset>63500</wp:posOffset>
                  </wp:positionV>
                  <wp:extent cx="266700" cy="266700"/>
                  <wp:effectExtent l="0" t="0" r="0" b="0"/>
                  <wp:wrapSquare wrapText="bothSides"/>
                  <wp:docPr id="7" name="Graphic 27" descr="Bullseye with solid fill">
                    <a:extLst xmlns:a="http://schemas.openxmlformats.org/drawingml/2006/main">
                      <a:ext uri="{FF2B5EF4-FFF2-40B4-BE49-F238E27FC236}">
                        <a16:creationId xmlns:a16="http://schemas.microsoft.com/office/drawing/2014/main" id="{32949934-92FE-C047-EDDC-8754427768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descr="Bullseye with solid fill">
                            <a:extLst>
                              <a:ext uri="{FF2B5EF4-FFF2-40B4-BE49-F238E27FC236}">
                                <a16:creationId xmlns:a16="http://schemas.microsoft.com/office/drawing/2014/main" id="{32949934-92FE-C047-EDDC-875442776892}"/>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6700" cy="266700"/>
                          </a:xfrm>
                          <a:prstGeom prst="rect">
                            <a:avLst/>
                          </a:prstGeom>
                        </pic:spPr>
                      </pic:pic>
                    </a:graphicData>
                  </a:graphic>
                </wp:anchor>
              </w:drawing>
            </w:r>
            <w:r>
              <w:rPr>
                <w:bCs/>
              </w:rPr>
              <w:t xml:space="preserve">After conducting their experiment, students analyze their data by graphing the data in a scatterplot and adding a trend line. Students compare the trend line and shape to other graphs to help determine the type of relationship between force and “change in </w:t>
            </w:r>
            <w:r w:rsidR="00AE0CCE">
              <w:rPr>
                <w:bCs/>
              </w:rPr>
              <w:t>motion” (</w:t>
            </w:r>
            <w:r>
              <w:rPr>
                <w:bCs/>
              </w:rPr>
              <w:t xml:space="preserve">the greater the force, the less time to the bottom, so more force means more change in motion) or acceleration (a linear relationship, the </w:t>
            </w:r>
            <w:r>
              <w:rPr>
                <w:bCs/>
              </w:rPr>
              <w:lastRenderedPageBreak/>
              <w:t>greater the force the greater the acceleration).</w:t>
            </w:r>
          </w:p>
          <w:p w14:paraId="7E9B8866" w14:textId="71F16CC2" w:rsidR="00711F9E" w:rsidRDefault="00711F9E" w:rsidP="00711F9E">
            <w:pPr>
              <w:pStyle w:val="Body"/>
              <w:spacing w:before="60" w:after="60"/>
              <w:rPr>
                <w:bCs/>
              </w:rPr>
            </w:pPr>
            <w:r>
              <w:rPr>
                <w:bCs/>
              </w:rPr>
              <w:t xml:space="preserve">Next, students modify their experiment to find the relationship between change in motion/acceleration and mass when the applied force is constant. Again, they share their diagram and plan with the teacher for approval and feedback. </w:t>
            </w:r>
          </w:p>
          <w:p w14:paraId="2F7EAE04" w14:textId="2F5692FD" w:rsidR="00711F9E" w:rsidRDefault="00711F9E" w:rsidP="00711F9E">
            <w:pPr>
              <w:pStyle w:val="Body"/>
              <w:spacing w:before="60" w:after="60"/>
              <w:rPr>
                <w:bCs/>
              </w:rPr>
            </w:pPr>
            <w:r>
              <w:rPr>
                <w:bCs/>
              </w:rPr>
              <w:t>After their design is approved, students conduct their experiment and collect data. Then, they graph their data and analyze the data to find the relationship between change in motion/acceleration and changing mass (inverse). They may compare their data to a series of graphs of data to help see the relationship.</w:t>
            </w:r>
          </w:p>
          <w:p w14:paraId="0D1F8048" w14:textId="77777777" w:rsidR="00711F9E" w:rsidRDefault="00711F9E" w:rsidP="00711F9E">
            <w:pPr>
              <w:pStyle w:val="Body"/>
              <w:spacing w:before="60" w:after="60"/>
              <w:rPr>
                <w:bCs/>
              </w:rPr>
            </w:pPr>
          </w:p>
          <w:p w14:paraId="635B5067" w14:textId="3ACEB576" w:rsidR="00711F9E" w:rsidRPr="008E6DB2" w:rsidRDefault="00711F9E" w:rsidP="00711F9E">
            <w:pPr>
              <w:pStyle w:val="Body"/>
              <w:spacing w:before="60" w:after="60"/>
              <w:rPr>
                <w:bCs/>
              </w:rPr>
            </w:pPr>
          </w:p>
        </w:tc>
      </w:tr>
      <w:tr w:rsidR="00711F9E" w14:paraId="0DBB3C70" w14:textId="77777777" w:rsidTr="6C9343A7">
        <w:tc>
          <w:tcPr>
            <w:tcW w:w="2160" w:type="dxa"/>
            <w:tcBorders>
              <w:top w:val="single" w:sz="4" w:space="0" w:color="auto"/>
              <w:bottom w:val="single" w:sz="4" w:space="0" w:color="auto"/>
            </w:tcBorders>
            <w:shd w:val="clear" w:color="auto" w:fill="auto"/>
          </w:tcPr>
          <w:p w14:paraId="35E848E8" w14:textId="7BF0F7BE" w:rsidR="00711F9E" w:rsidRDefault="00711F9E" w:rsidP="00711F9E">
            <w:pPr>
              <w:pStyle w:val="Body"/>
              <w:spacing w:before="60" w:after="60"/>
              <w:rPr>
                <w:b/>
              </w:rPr>
            </w:pPr>
            <w:r>
              <w:rPr>
                <w:b/>
              </w:rPr>
              <w:lastRenderedPageBreak/>
              <w:t>Explain</w:t>
            </w:r>
          </w:p>
          <w:p w14:paraId="2B41CA3E" w14:textId="4CF2ABFD" w:rsidR="00711F9E" w:rsidRDefault="00711F9E" w:rsidP="00711F9E">
            <w:pPr>
              <w:pStyle w:val="Body"/>
              <w:spacing w:before="60" w:after="60"/>
              <w:ind w:left="247" w:hanging="247"/>
              <w:rPr>
                <w:bCs/>
                <w:sz w:val="18"/>
                <w:szCs w:val="18"/>
              </w:rPr>
            </w:pPr>
            <w:r>
              <w:rPr>
                <w:rFonts w:ascii="Wingdings 2" w:eastAsia="Wingdings 2" w:hAnsi="Wingdings 2" w:cs="Wingdings 2"/>
                <w:bCs/>
                <w:sz w:val="18"/>
                <w:szCs w:val="18"/>
              </w:rPr>
              <w:t>R</w:t>
            </w:r>
            <w:r>
              <w:rPr>
                <w:bCs/>
                <w:sz w:val="18"/>
                <w:szCs w:val="18"/>
              </w:rPr>
              <w:t xml:space="preserve">  Explain understanding of concepts and processes</w:t>
            </w:r>
          </w:p>
          <w:p w14:paraId="00CDE437" w14:textId="4B15B69A" w:rsidR="00711F9E" w:rsidRDefault="00711F9E" w:rsidP="00711F9E">
            <w:pPr>
              <w:pStyle w:val="Body"/>
              <w:spacing w:before="60" w:after="60"/>
              <w:ind w:left="247" w:hanging="247"/>
              <w:rPr>
                <w:b/>
              </w:rPr>
            </w:pPr>
            <w:r>
              <w:rPr>
                <w:rFonts w:ascii="Wingdings 2" w:eastAsia="Wingdings 2" w:hAnsi="Wingdings 2" w:cs="Wingdings 2"/>
                <w:bCs/>
                <w:sz w:val="18"/>
                <w:szCs w:val="18"/>
              </w:rPr>
              <w:t>R</w:t>
            </w:r>
            <w:r>
              <w:rPr>
                <w:bCs/>
                <w:sz w:val="18"/>
                <w:szCs w:val="18"/>
              </w:rPr>
              <w:t xml:space="preserve"> Introduce new concepts and skills to seek conceptual clarity</w:t>
            </w:r>
          </w:p>
        </w:tc>
        <w:tc>
          <w:tcPr>
            <w:tcW w:w="3510" w:type="dxa"/>
            <w:gridSpan w:val="3"/>
            <w:tcBorders>
              <w:top w:val="single" w:sz="4" w:space="0" w:color="auto"/>
              <w:bottom w:val="single" w:sz="4" w:space="0" w:color="auto"/>
            </w:tcBorders>
            <w:shd w:val="clear" w:color="auto" w:fill="auto"/>
          </w:tcPr>
          <w:p w14:paraId="31A7F834" w14:textId="1E3EFDAE" w:rsidR="00711F9E" w:rsidRDefault="00711F9E" w:rsidP="00711F9E">
            <w:pPr>
              <w:pStyle w:val="Body"/>
              <w:spacing w:before="60" w:after="60"/>
              <w:rPr>
                <w:bCs/>
              </w:rPr>
            </w:pPr>
            <w:r>
              <w:rPr>
                <w:bCs/>
              </w:rPr>
              <w:t>Following the collection of data from the two experiments</w:t>
            </w:r>
            <w:r w:rsidR="00CA71CF">
              <w:rPr>
                <w:bCs/>
              </w:rPr>
              <w:t>,</w:t>
            </w:r>
            <w:r>
              <w:rPr>
                <w:bCs/>
              </w:rPr>
              <w:t xml:space="preserve"> the teacher again walk</w:t>
            </w:r>
            <w:r w:rsidR="00EA40BD">
              <w:rPr>
                <w:bCs/>
              </w:rPr>
              <w:t>s</w:t>
            </w:r>
            <w:r>
              <w:rPr>
                <w:bCs/>
              </w:rPr>
              <w:t xml:space="preserve"> around the room and provide</w:t>
            </w:r>
            <w:r w:rsidR="00EA40BD">
              <w:rPr>
                <w:bCs/>
              </w:rPr>
              <w:t>s</w:t>
            </w:r>
            <w:r>
              <w:rPr>
                <w:bCs/>
              </w:rPr>
              <w:t xml:space="preserve"> support as students work on explaining their results and, ideally, finding the equation for Newton’s second law, a=F/m. Or, identifying the relationship that the greater the force, the greater the change in motion, and the larger the mass, the </w:t>
            </w:r>
            <w:r>
              <w:rPr>
                <w:bCs/>
              </w:rPr>
              <w:lastRenderedPageBreak/>
              <w:t>smaller the change in motion. In this situation</w:t>
            </w:r>
            <w:r w:rsidR="00CA71CF">
              <w:rPr>
                <w:bCs/>
              </w:rPr>
              <w:t>,</w:t>
            </w:r>
            <w:r>
              <w:rPr>
                <w:bCs/>
              </w:rPr>
              <w:t xml:space="preserve"> students have changed force and mass, which resulted in the change in motion/acceleration changing, therefore </w:t>
            </w:r>
            <w:r w:rsidRPr="009554AF">
              <w:rPr>
                <w:bCs/>
                <w:i/>
                <w:iCs/>
              </w:rPr>
              <w:t>a</w:t>
            </w:r>
            <w:r>
              <w:rPr>
                <w:bCs/>
              </w:rPr>
              <w:t xml:space="preserve"> is the dependent variable. However, Newton’s </w:t>
            </w:r>
            <w:r w:rsidR="005670AD">
              <w:rPr>
                <w:bCs/>
              </w:rPr>
              <w:t>second</w:t>
            </w:r>
            <w:r>
              <w:rPr>
                <w:bCs/>
              </w:rPr>
              <w:t xml:space="preserve"> </w:t>
            </w:r>
            <w:r w:rsidR="002A0645">
              <w:rPr>
                <w:bCs/>
              </w:rPr>
              <w:t>l</w:t>
            </w:r>
            <w:r>
              <w:rPr>
                <w:bCs/>
              </w:rPr>
              <w:t xml:space="preserve">aw is often presented as F = ma, even though acceleration is not the independent variable. </w:t>
            </w:r>
          </w:p>
          <w:p w14:paraId="69603360" w14:textId="5F148AF8" w:rsidR="00711F9E" w:rsidRDefault="00711F9E" w:rsidP="00711F9E">
            <w:pPr>
              <w:pStyle w:val="Body"/>
              <w:spacing w:before="60" w:after="60"/>
              <w:rPr>
                <w:bCs/>
              </w:rPr>
            </w:pPr>
            <w:r>
              <w:rPr>
                <w:bCs/>
              </w:rPr>
              <w:t>After the class has written their experimental conclusions</w:t>
            </w:r>
            <w:r w:rsidR="009554AF">
              <w:rPr>
                <w:bCs/>
              </w:rPr>
              <w:t>,</w:t>
            </w:r>
            <w:r>
              <w:rPr>
                <w:bCs/>
              </w:rPr>
              <w:t xml:space="preserve"> the teacher facilitate</w:t>
            </w:r>
            <w:r w:rsidR="00EA40BD">
              <w:rPr>
                <w:bCs/>
              </w:rPr>
              <w:t>s</w:t>
            </w:r>
            <w:r>
              <w:rPr>
                <w:bCs/>
              </w:rPr>
              <w:t xml:space="preserve"> a class discussion of the results where students share their findings. Students create a way of presenting their data that makes sense for them and then share their learning with the classroom.</w:t>
            </w:r>
          </w:p>
          <w:p w14:paraId="75B8CC32" w14:textId="75B052D7" w:rsidR="00711F9E" w:rsidRPr="008E6DB2" w:rsidRDefault="00711F9E" w:rsidP="00711F9E">
            <w:pPr>
              <w:pStyle w:val="Body"/>
              <w:spacing w:before="60" w:after="60"/>
              <w:rPr>
                <w:bCs/>
              </w:rPr>
            </w:pPr>
            <w:r>
              <w:rPr>
                <w:bCs/>
              </w:rPr>
              <w:t>Finally, after all students have shared their findings, students should revisit their explanatory model for the anchoring event and refine their explanation and add information related to the two experiments.</w:t>
            </w:r>
          </w:p>
        </w:tc>
        <w:tc>
          <w:tcPr>
            <w:tcW w:w="3690" w:type="dxa"/>
            <w:gridSpan w:val="2"/>
            <w:tcBorders>
              <w:top w:val="single" w:sz="4" w:space="0" w:color="auto"/>
              <w:bottom w:val="single" w:sz="4" w:space="0" w:color="auto"/>
            </w:tcBorders>
            <w:shd w:val="clear" w:color="auto" w:fill="auto"/>
          </w:tcPr>
          <w:p w14:paraId="2FDC59D4" w14:textId="65797D5E" w:rsidR="00711F9E" w:rsidRDefault="00711F9E" w:rsidP="00711F9E">
            <w:pPr>
              <w:pStyle w:val="Body"/>
              <w:spacing w:before="60" w:after="60"/>
              <w:rPr>
                <w:bCs/>
              </w:rPr>
            </w:pPr>
            <w:r w:rsidRPr="00DA20BB">
              <w:rPr>
                <w:noProof/>
                <w:sz w:val="24"/>
                <w:szCs w:val="24"/>
              </w:rPr>
              <w:lastRenderedPageBreak/>
              <w:drawing>
                <wp:anchor distT="0" distB="0" distL="114300" distR="114300" simplePos="0" relativeHeight="251669504" behindDoc="0" locked="0" layoutInCell="1" allowOverlap="1" wp14:anchorId="1296C0AE" wp14:editId="4CBE6E32">
                  <wp:simplePos x="0" y="0"/>
                  <wp:positionH relativeFrom="column">
                    <wp:posOffset>36195</wp:posOffset>
                  </wp:positionH>
                  <wp:positionV relativeFrom="paragraph">
                    <wp:posOffset>100965</wp:posOffset>
                  </wp:positionV>
                  <wp:extent cx="266700" cy="266700"/>
                  <wp:effectExtent l="0" t="0" r="0" b="0"/>
                  <wp:wrapSquare wrapText="bothSides"/>
                  <wp:docPr id="11" name="Graphic 27" descr="Bullseye with solid fill">
                    <a:extLst xmlns:a="http://schemas.openxmlformats.org/drawingml/2006/main">
                      <a:ext uri="{FF2B5EF4-FFF2-40B4-BE49-F238E27FC236}">
                        <a16:creationId xmlns:a16="http://schemas.microsoft.com/office/drawing/2014/main" id="{32949934-92FE-C047-EDDC-8754427768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descr="Bullseye with solid fill">
                            <a:extLst>
                              <a:ext uri="{FF2B5EF4-FFF2-40B4-BE49-F238E27FC236}">
                                <a16:creationId xmlns:a16="http://schemas.microsoft.com/office/drawing/2014/main" id="{32949934-92FE-C047-EDDC-875442776892}"/>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Pr>
                <w:bCs/>
              </w:rPr>
              <w:t>Students write a conclusion based on their data, share their findings with the class, and as a class discuss a consensus model for the relationship between force, mass, and acceleration related to an object’s motion.</w:t>
            </w:r>
          </w:p>
          <w:p w14:paraId="4D7E9F89" w14:textId="1A1DF745" w:rsidR="00711F9E" w:rsidRPr="008E6DB2" w:rsidRDefault="00711F9E" w:rsidP="00711F9E">
            <w:pPr>
              <w:pStyle w:val="Body"/>
              <w:spacing w:before="60" w:after="60"/>
              <w:rPr>
                <w:bCs/>
              </w:rPr>
            </w:pPr>
            <w:r>
              <w:rPr>
                <w:bCs/>
              </w:rPr>
              <w:t xml:space="preserve">After conducting the experiments and the class discussion, students return to their explanatory model for the anchoring event. Students revise their </w:t>
            </w:r>
            <w:r>
              <w:rPr>
                <w:bCs/>
              </w:rPr>
              <w:lastRenderedPageBreak/>
              <w:t xml:space="preserve">explanations and add information from the activity to improve their explanations. </w:t>
            </w:r>
          </w:p>
        </w:tc>
      </w:tr>
      <w:tr w:rsidR="00711F9E" w14:paraId="2F07E25F" w14:textId="77777777" w:rsidTr="6C9343A7">
        <w:tc>
          <w:tcPr>
            <w:tcW w:w="2160" w:type="dxa"/>
            <w:tcBorders>
              <w:top w:val="single" w:sz="4" w:space="0" w:color="auto"/>
              <w:bottom w:val="single" w:sz="4" w:space="0" w:color="auto"/>
            </w:tcBorders>
            <w:shd w:val="clear" w:color="auto" w:fill="auto"/>
          </w:tcPr>
          <w:p w14:paraId="7872A7BB" w14:textId="77777777" w:rsidR="00711F9E" w:rsidRDefault="00711F9E" w:rsidP="00711F9E">
            <w:pPr>
              <w:pStyle w:val="Body"/>
              <w:spacing w:before="60" w:after="60"/>
              <w:rPr>
                <w:b/>
                <w:bCs/>
              </w:rPr>
            </w:pPr>
            <w:r>
              <w:rPr>
                <w:b/>
                <w:bCs/>
              </w:rPr>
              <w:lastRenderedPageBreak/>
              <w:t>Ela</w:t>
            </w:r>
            <w:r w:rsidRPr="79F8B0C3">
              <w:rPr>
                <w:b/>
                <w:bCs/>
              </w:rPr>
              <w:t>borate</w:t>
            </w:r>
          </w:p>
          <w:p w14:paraId="6199B255" w14:textId="77777777" w:rsidR="00711F9E" w:rsidRDefault="00711F9E" w:rsidP="00711F9E">
            <w:pPr>
              <w:pStyle w:val="Body"/>
              <w:spacing w:before="60" w:after="60"/>
              <w:ind w:left="247" w:hanging="247"/>
              <w:rPr>
                <w:bCs/>
                <w:sz w:val="18"/>
                <w:szCs w:val="18"/>
              </w:rPr>
            </w:pPr>
            <w:r>
              <w:rPr>
                <w:rFonts w:ascii="Wingdings 2" w:eastAsia="Wingdings 2" w:hAnsi="Wingdings 2" w:cs="Wingdings 2"/>
                <w:bCs/>
                <w:sz w:val="18"/>
                <w:szCs w:val="18"/>
              </w:rPr>
              <w:t></w:t>
            </w:r>
            <w:r>
              <w:rPr>
                <w:bCs/>
                <w:sz w:val="18"/>
                <w:szCs w:val="18"/>
              </w:rPr>
              <w:t xml:space="preserve"> Build on or extend understanding and skill</w:t>
            </w:r>
          </w:p>
          <w:p w14:paraId="7EE32B83" w14:textId="605B5B64" w:rsidR="00711F9E" w:rsidRDefault="00711F9E" w:rsidP="009554AF">
            <w:pPr>
              <w:pStyle w:val="Body"/>
              <w:spacing w:before="60" w:after="60"/>
              <w:ind w:left="248" w:hanging="248"/>
              <w:rPr>
                <w:b/>
              </w:rPr>
            </w:pPr>
            <w:r>
              <w:rPr>
                <w:rFonts w:ascii="Wingdings 2" w:eastAsia="Wingdings 2" w:hAnsi="Wingdings 2" w:cs="Wingdings 2"/>
                <w:bCs/>
                <w:sz w:val="18"/>
                <w:szCs w:val="18"/>
              </w:rPr>
              <w:t></w:t>
            </w:r>
            <w:r>
              <w:rPr>
                <w:bCs/>
                <w:sz w:val="18"/>
                <w:szCs w:val="18"/>
              </w:rPr>
              <w:t xml:space="preserve"> Apply concepts in new or related contexts</w:t>
            </w:r>
          </w:p>
        </w:tc>
        <w:tc>
          <w:tcPr>
            <w:tcW w:w="3510" w:type="dxa"/>
            <w:gridSpan w:val="3"/>
            <w:tcBorders>
              <w:top w:val="single" w:sz="4" w:space="0" w:color="auto"/>
              <w:bottom w:val="single" w:sz="4" w:space="0" w:color="auto"/>
            </w:tcBorders>
            <w:shd w:val="clear" w:color="auto" w:fill="auto"/>
          </w:tcPr>
          <w:p w14:paraId="6C093A6C" w14:textId="77777777" w:rsidR="00711F9E" w:rsidRDefault="00711F9E" w:rsidP="00711F9E">
            <w:pPr>
              <w:pStyle w:val="Body"/>
              <w:spacing w:before="60" w:after="60"/>
              <w:rPr>
                <w:bCs/>
              </w:rPr>
            </w:pPr>
          </w:p>
        </w:tc>
        <w:tc>
          <w:tcPr>
            <w:tcW w:w="3690" w:type="dxa"/>
            <w:gridSpan w:val="2"/>
            <w:tcBorders>
              <w:top w:val="single" w:sz="4" w:space="0" w:color="auto"/>
              <w:bottom w:val="single" w:sz="4" w:space="0" w:color="auto"/>
            </w:tcBorders>
            <w:shd w:val="clear" w:color="auto" w:fill="auto"/>
          </w:tcPr>
          <w:p w14:paraId="39132890" w14:textId="77777777" w:rsidR="00711F9E" w:rsidRPr="00DA20BB" w:rsidRDefault="00711F9E" w:rsidP="00711F9E">
            <w:pPr>
              <w:pStyle w:val="Body"/>
              <w:spacing w:before="60" w:after="60"/>
              <w:rPr>
                <w:noProof/>
                <w:sz w:val="24"/>
                <w:szCs w:val="24"/>
              </w:rPr>
            </w:pPr>
          </w:p>
        </w:tc>
      </w:tr>
      <w:tr w:rsidR="00711F9E" w14:paraId="6EF80C45" w14:textId="77777777" w:rsidTr="6C9343A7">
        <w:tc>
          <w:tcPr>
            <w:tcW w:w="2160" w:type="dxa"/>
            <w:tcBorders>
              <w:top w:val="single" w:sz="4" w:space="0" w:color="auto"/>
              <w:bottom w:val="single" w:sz="4" w:space="0" w:color="auto"/>
            </w:tcBorders>
            <w:shd w:val="clear" w:color="auto" w:fill="auto"/>
          </w:tcPr>
          <w:p w14:paraId="2BCDF67A" w14:textId="77777777" w:rsidR="00711F9E" w:rsidRDefault="00711F9E" w:rsidP="00711F9E">
            <w:pPr>
              <w:pStyle w:val="Body"/>
              <w:spacing w:before="60" w:after="60"/>
              <w:rPr>
                <w:b/>
              </w:rPr>
            </w:pPr>
            <w:r>
              <w:rPr>
                <w:b/>
              </w:rPr>
              <w:t>Evaluate</w:t>
            </w:r>
          </w:p>
          <w:p w14:paraId="1775766C" w14:textId="77777777" w:rsidR="00711F9E" w:rsidRDefault="00711F9E" w:rsidP="00711F9E">
            <w:pPr>
              <w:pStyle w:val="Body"/>
              <w:spacing w:before="60" w:after="60"/>
              <w:ind w:left="247" w:hanging="247"/>
              <w:rPr>
                <w:bCs/>
                <w:sz w:val="18"/>
                <w:szCs w:val="18"/>
              </w:rPr>
            </w:pPr>
            <w:r>
              <w:rPr>
                <w:rFonts w:ascii="Wingdings 2" w:eastAsia="Wingdings 2" w:hAnsi="Wingdings 2" w:cs="Wingdings 2"/>
                <w:bCs/>
                <w:sz w:val="18"/>
                <w:szCs w:val="18"/>
              </w:rPr>
              <w:t></w:t>
            </w:r>
            <w:r>
              <w:rPr>
                <w:bCs/>
                <w:sz w:val="18"/>
                <w:szCs w:val="18"/>
              </w:rPr>
              <w:t xml:space="preserve"> Self-assess knowledge, skills, and abilities</w:t>
            </w:r>
          </w:p>
          <w:p w14:paraId="24BF365A" w14:textId="104CC762" w:rsidR="00711F9E" w:rsidRDefault="00711F9E" w:rsidP="009554AF">
            <w:pPr>
              <w:pStyle w:val="Body"/>
              <w:spacing w:before="60" w:after="60"/>
              <w:ind w:left="248" w:hanging="248"/>
              <w:rPr>
                <w:b/>
              </w:rPr>
            </w:pPr>
            <w:r>
              <w:rPr>
                <w:rFonts w:ascii="Wingdings 2" w:eastAsia="Wingdings 2" w:hAnsi="Wingdings 2" w:cs="Wingdings 2"/>
                <w:bCs/>
                <w:sz w:val="18"/>
                <w:szCs w:val="18"/>
              </w:rPr>
              <w:t></w:t>
            </w:r>
            <w:r>
              <w:rPr>
                <w:bCs/>
                <w:sz w:val="18"/>
                <w:szCs w:val="18"/>
              </w:rPr>
              <w:t xml:space="preserve"> Evaluate student development and lesson effectiveness</w:t>
            </w:r>
          </w:p>
        </w:tc>
        <w:tc>
          <w:tcPr>
            <w:tcW w:w="3510" w:type="dxa"/>
            <w:gridSpan w:val="3"/>
            <w:tcBorders>
              <w:top w:val="single" w:sz="4" w:space="0" w:color="auto"/>
              <w:bottom w:val="single" w:sz="4" w:space="0" w:color="auto"/>
            </w:tcBorders>
            <w:shd w:val="clear" w:color="auto" w:fill="auto"/>
          </w:tcPr>
          <w:p w14:paraId="5694DF67" w14:textId="77777777" w:rsidR="00711F9E" w:rsidRDefault="00711F9E" w:rsidP="00711F9E">
            <w:pPr>
              <w:pStyle w:val="Body"/>
              <w:spacing w:before="60" w:after="60"/>
              <w:rPr>
                <w:bCs/>
              </w:rPr>
            </w:pPr>
          </w:p>
        </w:tc>
        <w:tc>
          <w:tcPr>
            <w:tcW w:w="3690" w:type="dxa"/>
            <w:gridSpan w:val="2"/>
            <w:tcBorders>
              <w:top w:val="single" w:sz="4" w:space="0" w:color="auto"/>
              <w:bottom w:val="single" w:sz="4" w:space="0" w:color="auto"/>
            </w:tcBorders>
            <w:shd w:val="clear" w:color="auto" w:fill="auto"/>
          </w:tcPr>
          <w:p w14:paraId="284B61EA" w14:textId="77777777" w:rsidR="00711F9E" w:rsidRPr="00DA20BB" w:rsidRDefault="00711F9E" w:rsidP="00711F9E">
            <w:pPr>
              <w:pStyle w:val="Body"/>
              <w:spacing w:before="60" w:after="60"/>
              <w:rPr>
                <w:noProof/>
                <w:sz w:val="24"/>
                <w:szCs w:val="24"/>
              </w:rPr>
            </w:pPr>
          </w:p>
        </w:tc>
      </w:tr>
      <w:tr w:rsidR="00711F9E" w14:paraId="1F491F66" w14:textId="77777777" w:rsidTr="6C9343A7">
        <w:tc>
          <w:tcPr>
            <w:tcW w:w="9360" w:type="dxa"/>
            <w:gridSpan w:val="6"/>
            <w:tcBorders>
              <w:top w:val="single" w:sz="4" w:space="0" w:color="auto"/>
              <w:bottom w:val="single" w:sz="4" w:space="0" w:color="auto"/>
            </w:tcBorders>
          </w:tcPr>
          <w:p w14:paraId="37B8182A" w14:textId="4BE949C3" w:rsidR="00711F9E" w:rsidRPr="000A1505" w:rsidRDefault="00711F9E" w:rsidP="00711F9E">
            <w:pPr>
              <w:pStyle w:val="Body"/>
              <w:spacing w:before="60" w:after="60"/>
              <w:rPr>
                <w:b/>
              </w:rPr>
            </w:pPr>
            <w:r w:rsidRPr="000A1505">
              <w:rPr>
                <w:b/>
              </w:rPr>
              <w:t>Closing</w:t>
            </w:r>
          </w:p>
          <w:p w14:paraId="07C4ADB8" w14:textId="678497CB" w:rsidR="00711F9E" w:rsidRPr="00E642B4" w:rsidRDefault="00711F9E" w:rsidP="00711F9E">
            <w:pPr>
              <w:pStyle w:val="Body"/>
              <w:spacing w:before="60" w:after="60"/>
              <w:rPr>
                <w:rFonts w:eastAsiaTheme="minorEastAsia" w:cstheme="minorBidi"/>
                <w:i/>
                <w:iCs/>
              </w:rPr>
            </w:pPr>
            <w:r>
              <w:rPr>
                <w:rFonts w:eastAsiaTheme="minorEastAsia" w:cstheme="minorBidi"/>
              </w:rPr>
              <w:t xml:space="preserve">Ask students to answer the following prompt as an exit ticket: </w:t>
            </w:r>
            <w:r>
              <w:rPr>
                <w:rFonts w:eastAsiaTheme="minorEastAsia" w:cstheme="minorBidi"/>
                <w:i/>
                <w:iCs/>
              </w:rPr>
              <w:t>Reflect on your findings today, how do your findings relate to Newton’s Third Law which we learned about earlier? How might the findings from today connect to action/reaction pairs?</w:t>
            </w:r>
          </w:p>
        </w:tc>
      </w:tr>
    </w:tbl>
    <w:p w14:paraId="7E541040" w14:textId="77777777" w:rsidR="009554AF" w:rsidRDefault="009554AF">
      <w:r>
        <w:br w:type="page"/>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11F9E" w14:paraId="0049FC5C" w14:textId="77777777" w:rsidTr="009547F7">
        <w:trPr>
          <w:trHeight w:val="800"/>
        </w:trPr>
        <w:tc>
          <w:tcPr>
            <w:tcW w:w="9360" w:type="dxa"/>
            <w:tcBorders>
              <w:top w:val="single" w:sz="4" w:space="0" w:color="auto"/>
              <w:bottom w:val="single" w:sz="4" w:space="0" w:color="auto"/>
            </w:tcBorders>
          </w:tcPr>
          <w:p w14:paraId="610C98AD" w14:textId="0DEDFEC9" w:rsidR="00711F9E" w:rsidRDefault="00711F9E" w:rsidP="00711F9E">
            <w:pPr>
              <w:spacing w:before="60" w:after="60"/>
              <w:rPr>
                <w:rFonts w:asciiTheme="minorHAnsi" w:eastAsia="Calibri" w:hAnsiTheme="minorHAnsi" w:cstheme="minorHAnsi"/>
                <w:b/>
              </w:rPr>
            </w:pPr>
            <w:r>
              <w:rPr>
                <w:rFonts w:asciiTheme="minorHAnsi" w:eastAsia="Calibri" w:hAnsiTheme="minorHAnsi" w:cstheme="minorHAnsi"/>
                <w:b/>
              </w:rPr>
              <w:lastRenderedPageBreak/>
              <w:t>Differentiation Strategies and Resources</w:t>
            </w:r>
          </w:p>
          <w:p w14:paraId="1C59F7AF" w14:textId="1931F041" w:rsidR="00711F9E" w:rsidRDefault="00711F9E" w:rsidP="00711F9E">
            <w:pPr>
              <w:pStyle w:val="BodyText1"/>
              <w:spacing w:before="60" w:after="60"/>
              <w:rPr>
                <w:shd w:val="clear" w:color="auto" w:fill="FFFFFF"/>
              </w:rPr>
            </w:pPr>
            <w:r>
              <w:rPr>
                <w:shd w:val="clear" w:color="auto" w:fill="FFFFFF"/>
              </w:rPr>
              <w:t>“Universal Design for Learning (UDL) is a framework to improve and optimize teaching and learning for all people based on scientific insights into how humans learn” (CAST, 2022). Taking time to reflect on prior instruction when planning for accessible, differentiated, and culturally responsive instruction for diverse learners and culturally diverse classrooms serves to identify ways to improve future instructional practices. The UDL Guidelines provide a framework for this reflection. The guidelines include three principles as ways to focus on variety and flexibility in instructional practices:</w:t>
            </w:r>
          </w:p>
          <w:tbl>
            <w:tblPr>
              <w:tblStyle w:val="PlainTable4"/>
              <w:tblW w:w="0" w:type="auto"/>
              <w:tblLook w:val="04A0" w:firstRow="1" w:lastRow="0" w:firstColumn="1" w:lastColumn="0" w:noHBand="0" w:noVBand="1"/>
            </w:tblPr>
            <w:tblGrid>
              <w:gridCol w:w="726"/>
              <w:gridCol w:w="7692"/>
            </w:tblGrid>
            <w:tr w:rsidR="00711F9E" w14:paraId="4ACFADC8" w14:textId="77777777" w:rsidTr="000B6D70">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726" w:type="dxa"/>
                  <w:shd w:val="clear" w:color="auto" w:fill="auto"/>
                  <w:vAlign w:val="center"/>
                </w:tcPr>
                <w:p w14:paraId="4007CF86" w14:textId="75872E3C" w:rsidR="00711F9E" w:rsidRPr="000B6D70" w:rsidRDefault="00711F9E" w:rsidP="00DC342D">
                  <w:pPr>
                    <w:pStyle w:val="BodyText1"/>
                    <w:framePr w:hSpace="180" w:wrap="around" w:vAnchor="text" w:hAnchor="text" w:y="1"/>
                    <w:spacing w:before="60" w:after="60"/>
                    <w:suppressOverlap/>
                    <w:jc w:val="center"/>
                    <w:rPr>
                      <w:b w:val="0"/>
                      <w:bCs w:val="0"/>
                      <w:shd w:val="clear" w:color="auto" w:fill="FFFFFF"/>
                    </w:rPr>
                  </w:pPr>
                  <w:r w:rsidRPr="000E4D0A">
                    <w:rPr>
                      <w:noProof/>
                      <w:shd w:val="clear" w:color="auto" w:fill="FFFFFF"/>
                    </w:rPr>
                    <w:drawing>
                      <wp:inline distT="0" distB="0" distL="0" distR="0" wp14:anchorId="4ADDAEF8" wp14:editId="358E3EBB">
                        <wp:extent cx="257175" cy="257175"/>
                        <wp:effectExtent l="0" t="0" r="9525" b="9525"/>
                        <wp:docPr id="4" name="Graphic 13" descr="Blockchain with solid fill">
                          <a:extLst xmlns:a="http://schemas.openxmlformats.org/drawingml/2006/main">
                            <a:ext uri="{FF2B5EF4-FFF2-40B4-BE49-F238E27FC236}">
                              <a16:creationId xmlns:a16="http://schemas.microsoft.com/office/drawing/2014/main" id="{98690262-3694-6166-5106-39D96E96DA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Blockchain with solid fill">
                                  <a:extLst>
                                    <a:ext uri="{FF2B5EF4-FFF2-40B4-BE49-F238E27FC236}">
                                      <a16:creationId xmlns:a16="http://schemas.microsoft.com/office/drawing/2014/main" id="{98690262-3694-6166-5106-39D96E96DA9B}"/>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57175" cy="257175"/>
                                </a:xfrm>
                                <a:prstGeom prst="rect">
                                  <a:avLst/>
                                </a:prstGeom>
                              </pic:spPr>
                            </pic:pic>
                          </a:graphicData>
                        </a:graphic>
                      </wp:inline>
                    </w:drawing>
                  </w:r>
                </w:p>
              </w:tc>
              <w:tc>
                <w:tcPr>
                  <w:tcW w:w="7692" w:type="dxa"/>
                  <w:shd w:val="clear" w:color="auto" w:fill="auto"/>
                  <w:vAlign w:val="center"/>
                </w:tcPr>
                <w:p w14:paraId="15A665EB" w14:textId="2A0F33D7" w:rsidR="00711F9E" w:rsidRPr="000B6D70" w:rsidRDefault="00711F9E" w:rsidP="00DC342D">
                  <w:pPr>
                    <w:pStyle w:val="BodyText1"/>
                    <w:framePr w:hSpace="180" w:wrap="around" w:vAnchor="text" w:hAnchor="text" w:y="1"/>
                    <w:spacing w:before="60" w:after="60"/>
                    <w:suppressOverlap/>
                    <w:cnfStyle w:val="100000000000" w:firstRow="1" w:lastRow="0" w:firstColumn="0" w:lastColumn="0" w:oddVBand="0" w:evenVBand="0" w:oddHBand="0" w:evenHBand="0" w:firstRowFirstColumn="0" w:firstRowLastColumn="0" w:lastRowFirstColumn="0" w:lastRowLastColumn="0"/>
                    <w:rPr>
                      <w:b w:val="0"/>
                      <w:bCs w:val="0"/>
                      <w:shd w:val="clear" w:color="auto" w:fill="FFFFFF"/>
                    </w:rPr>
                  </w:pPr>
                  <w:r w:rsidRPr="000B6D70">
                    <w:rPr>
                      <w:b w:val="0"/>
                      <w:bCs w:val="0"/>
                      <w:shd w:val="clear" w:color="auto" w:fill="FFFFFF"/>
                    </w:rPr>
                    <w:t xml:space="preserve">Multiple Means of Engagement </w:t>
                  </w:r>
                </w:p>
              </w:tc>
            </w:tr>
            <w:tr w:rsidR="00711F9E" w14:paraId="7492023D" w14:textId="77777777" w:rsidTr="000B6D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6" w:type="dxa"/>
                  <w:shd w:val="clear" w:color="auto" w:fill="auto"/>
                  <w:vAlign w:val="center"/>
                </w:tcPr>
                <w:p w14:paraId="355C940C" w14:textId="1B1D353F" w:rsidR="00711F9E" w:rsidRPr="000B6D70" w:rsidRDefault="00711F9E" w:rsidP="00DC342D">
                  <w:pPr>
                    <w:pStyle w:val="BodyText1"/>
                    <w:framePr w:hSpace="180" w:wrap="around" w:vAnchor="text" w:hAnchor="text" w:y="1"/>
                    <w:spacing w:before="60" w:after="60"/>
                    <w:suppressOverlap/>
                    <w:jc w:val="center"/>
                    <w:rPr>
                      <w:b w:val="0"/>
                      <w:bCs w:val="0"/>
                      <w:shd w:val="clear" w:color="auto" w:fill="FFFFFF"/>
                    </w:rPr>
                  </w:pPr>
                  <w:r w:rsidRPr="00C03F2B">
                    <w:rPr>
                      <w:noProof/>
                      <w:shd w:val="clear" w:color="auto" w:fill="FFFFFF"/>
                    </w:rPr>
                    <w:drawing>
                      <wp:inline distT="0" distB="0" distL="0" distR="0" wp14:anchorId="4D10B103" wp14:editId="1463A7F2">
                        <wp:extent cx="266700" cy="266700"/>
                        <wp:effectExtent l="0" t="0" r="0" b="0"/>
                        <wp:docPr id="5" name="Graphic 23" descr="Books with solid fill">
                          <a:extLst xmlns:a="http://schemas.openxmlformats.org/drawingml/2006/main">
                            <a:ext uri="{FF2B5EF4-FFF2-40B4-BE49-F238E27FC236}">
                              <a16:creationId xmlns:a16="http://schemas.microsoft.com/office/drawing/2014/main" id="{681DFDD0-3B98-E9E9-0F47-4220D08DD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3" descr="Books with solid fill">
                                  <a:extLst>
                                    <a:ext uri="{FF2B5EF4-FFF2-40B4-BE49-F238E27FC236}">
                                      <a16:creationId xmlns:a16="http://schemas.microsoft.com/office/drawing/2014/main" id="{681DFDD0-3B98-E9E9-0F47-4220D08DD0F5}"/>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6700" cy="266700"/>
                                </a:xfrm>
                                <a:prstGeom prst="rect">
                                  <a:avLst/>
                                </a:prstGeom>
                              </pic:spPr>
                            </pic:pic>
                          </a:graphicData>
                        </a:graphic>
                      </wp:inline>
                    </w:drawing>
                  </w:r>
                </w:p>
              </w:tc>
              <w:tc>
                <w:tcPr>
                  <w:tcW w:w="7692" w:type="dxa"/>
                  <w:shd w:val="clear" w:color="auto" w:fill="auto"/>
                  <w:vAlign w:val="center"/>
                </w:tcPr>
                <w:p w14:paraId="1C4AA641" w14:textId="29407D2F" w:rsidR="00711F9E" w:rsidRPr="000B6D70" w:rsidRDefault="00711F9E" w:rsidP="00DC342D">
                  <w:pPr>
                    <w:pStyle w:val="BodyText1"/>
                    <w:framePr w:hSpace="180" w:wrap="around" w:vAnchor="text" w:hAnchor="text" w:y="1"/>
                    <w:spacing w:before="60" w:after="60"/>
                    <w:suppressOverlap/>
                    <w:cnfStyle w:val="000000100000" w:firstRow="0" w:lastRow="0" w:firstColumn="0" w:lastColumn="0" w:oddVBand="0" w:evenVBand="0" w:oddHBand="1" w:evenHBand="0" w:firstRowFirstColumn="0" w:firstRowLastColumn="0" w:lastRowFirstColumn="0" w:lastRowLastColumn="0"/>
                    <w:rPr>
                      <w:shd w:val="clear" w:color="auto" w:fill="FFFFFF"/>
                    </w:rPr>
                  </w:pPr>
                  <w:r w:rsidRPr="000B6D70">
                    <w:rPr>
                      <w:shd w:val="clear" w:color="auto" w:fill="FFFFFF"/>
                    </w:rPr>
                    <w:t xml:space="preserve">Multiple Means of Representation </w:t>
                  </w:r>
                </w:p>
              </w:tc>
            </w:tr>
            <w:tr w:rsidR="00711F9E" w14:paraId="4CD18C79" w14:textId="77777777" w:rsidTr="000B6D70">
              <w:trPr>
                <w:trHeight w:val="227"/>
              </w:trPr>
              <w:tc>
                <w:tcPr>
                  <w:cnfStyle w:val="001000000000" w:firstRow="0" w:lastRow="0" w:firstColumn="1" w:lastColumn="0" w:oddVBand="0" w:evenVBand="0" w:oddHBand="0" w:evenHBand="0" w:firstRowFirstColumn="0" w:firstRowLastColumn="0" w:lastRowFirstColumn="0" w:lastRowLastColumn="0"/>
                  <w:tcW w:w="726" w:type="dxa"/>
                  <w:shd w:val="clear" w:color="auto" w:fill="auto"/>
                  <w:vAlign w:val="center"/>
                </w:tcPr>
                <w:p w14:paraId="5EA83D3B" w14:textId="74BA4A1D" w:rsidR="00711F9E" w:rsidRPr="000B6D70" w:rsidRDefault="00711F9E" w:rsidP="00DC342D">
                  <w:pPr>
                    <w:pStyle w:val="BodyText1"/>
                    <w:framePr w:hSpace="180" w:wrap="around" w:vAnchor="text" w:hAnchor="text" w:y="1"/>
                    <w:spacing w:before="60" w:after="60"/>
                    <w:suppressOverlap/>
                    <w:jc w:val="center"/>
                    <w:rPr>
                      <w:b w:val="0"/>
                      <w:bCs w:val="0"/>
                      <w:shd w:val="clear" w:color="auto" w:fill="FFFFFF"/>
                    </w:rPr>
                  </w:pPr>
                  <w:r w:rsidRPr="00F50FA7">
                    <w:rPr>
                      <w:noProof/>
                      <w:shd w:val="clear" w:color="auto" w:fill="FFFFFF"/>
                    </w:rPr>
                    <w:drawing>
                      <wp:inline distT="0" distB="0" distL="0" distR="0" wp14:anchorId="1656D1FE" wp14:editId="1BC2C74E">
                        <wp:extent cx="323850" cy="323850"/>
                        <wp:effectExtent l="0" t="0" r="0" b="0"/>
                        <wp:docPr id="6" name="Graphic 25" descr="Easel with solid fill">
                          <a:extLst xmlns:a="http://schemas.openxmlformats.org/drawingml/2006/main">
                            <a:ext uri="{FF2B5EF4-FFF2-40B4-BE49-F238E27FC236}">
                              <a16:creationId xmlns:a16="http://schemas.microsoft.com/office/drawing/2014/main" id="{8B6F7352-522B-B464-3CA9-7D374EC97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Easel with solid fill">
                                  <a:extLst>
                                    <a:ext uri="{FF2B5EF4-FFF2-40B4-BE49-F238E27FC236}">
                                      <a16:creationId xmlns:a16="http://schemas.microsoft.com/office/drawing/2014/main" id="{8B6F7352-522B-B464-3CA9-7D374EC97A38}"/>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23850" cy="323850"/>
                                </a:xfrm>
                                <a:prstGeom prst="rect">
                                  <a:avLst/>
                                </a:prstGeom>
                              </pic:spPr>
                            </pic:pic>
                          </a:graphicData>
                        </a:graphic>
                      </wp:inline>
                    </w:drawing>
                  </w:r>
                </w:p>
              </w:tc>
              <w:tc>
                <w:tcPr>
                  <w:tcW w:w="7692" w:type="dxa"/>
                  <w:shd w:val="clear" w:color="auto" w:fill="auto"/>
                  <w:vAlign w:val="center"/>
                </w:tcPr>
                <w:p w14:paraId="766AA348" w14:textId="6F9E5C1B" w:rsidR="00711F9E" w:rsidRPr="000B6D70" w:rsidRDefault="00711F9E" w:rsidP="00DC342D">
                  <w:pPr>
                    <w:pStyle w:val="BodyText1"/>
                    <w:framePr w:hSpace="180" w:wrap="around" w:vAnchor="text" w:hAnchor="text" w:y="1"/>
                    <w:spacing w:before="60" w:after="60"/>
                    <w:suppressOverlap/>
                    <w:cnfStyle w:val="000000000000" w:firstRow="0" w:lastRow="0" w:firstColumn="0" w:lastColumn="0" w:oddVBand="0" w:evenVBand="0" w:oddHBand="0" w:evenHBand="0" w:firstRowFirstColumn="0" w:firstRowLastColumn="0" w:lastRowFirstColumn="0" w:lastRowLastColumn="0"/>
                    <w:rPr>
                      <w:shd w:val="clear" w:color="auto" w:fill="FFFFFF"/>
                    </w:rPr>
                  </w:pPr>
                  <w:r w:rsidRPr="000B6D70">
                    <w:rPr>
                      <w:shd w:val="clear" w:color="auto" w:fill="FFFFFF"/>
                    </w:rPr>
                    <w:t xml:space="preserve">Multiple Means of Action &amp; Expression </w:t>
                  </w:r>
                </w:p>
              </w:tc>
            </w:tr>
          </w:tbl>
          <w:p w14:paraId="2799BE35" w14:textId="16ECB62E" w:rsidR="00711F9E" w:rsidRPr="00BD1242" w:rsidRDefault="00711F9E" w:rsidP="00BD1242">
            <w:pPr>
              <w:pStyle w:val="BodyText1"/>
              <w:spacing w:before="60" w:after="60"/>
              <w:rPr>
                <w:shd w:val="clear" w:color="auto" w:fill="FFFFFF"/>
              </w:rPr>
            </w:pPr>
            <w:r>
              <w:rPr>
                <w:shd w:val="clear" w:color="auto" w:fill="FFFFFF"/>
              </w:rPr>
              <w:t xml:space="preserve">By examining instruction and instructional materials through the lens of each of these principles, the teacher can identify and thus reduce or remove barriers to diverse learners. </w:t>
            </w:r>
          </w:p>
          <w:tbl>
            <w:tblPr>
              <w:tblStyle w:val="TableGridLight"/>
              <w:tblpPr w:leftFromText="180" w:rightFromText="180" w:vertAnchor="text" w:tblpY="1"/>
              <w:tblOverlap w:val="never"/>
              <w:tblW w:w="9134" w:type="dxa"/>
              <w:tblLook w:val="04A0" w:firstRow="1" w:lastRow="0" w:firstColumn="1" w:lastColumn="0" w:noHBand="0" w:noVBand="1"/>
            </w:tblPr>
            <w:tblGrid>
              <w:gridCol w:w="2003"/>
              <w:gridCol w:w="1013"/>
              <w:gridCol w:w="6118"/>
            </w:tblGrid>
            <w:tr w:rsidR="00711F9E" w14:paraId="68FF0C31" w14:textId="77777777" w:rsidTr="00B9796E">
              <w:trPr>
                <w:trHeight w:val="260"/>
              </w:trPr>
              <w:tc>
                <w:tcPr>
                  <w:tcW w:w="2003" w:type="dxa"/>
                  <w:shd w:val="clear" w:color="auto" w:fill="F2F2F2" w:themeFill="background1" w:themeFillShade="F2"/>
                </w:tcPr>
                <w:p w14:paraId="773AD2DC" w14:textId="4F14A1EB" w:rsidR="00711F9E" w:rsidRDefault="00711F9E" w:rsidP="00E0353B">
                  <w:pPr>
                    <w:spacing w:before="60" w:after="60"/>
                    <w:jc w:val="center"/>
                    <w:rPr>
                      <w:rFonts w:asciiTheme="minorHAnsi" w:eastAsia="Calibri" w:hAnsiTheme="minorHAnsi" w:cstheme="minorHAnsi"/>
                      <w:b/>
                    </w:rPr>
                  </w:pPr>
                  <w:r>
                    <w:rPr>
                      <w:rFonts w:asciiTheme="minorHAnsi" w:eastAsia="Calibri" w:hAnsiTheme="minorHAnsi" w:cstheme="minorHAnsi"/>
                      <w:b/>
                    </w:rPr>
                    <w:t>Learning Opportunities</w:t>
                  </w:r>
                </w:p>
              </w:tc>
              <w:tc>
                <w:tcPr>
                  <w:tcW w:w="1013" w:type="dxa"/>
                  <w:shd w:val="clear" w:color="auto" w:fill="F2F2F2" w:themeFill="background1" w:themeFillShade="F2"/>
                </w:tcPr>
                <w:p w14:paraId="20F3F2F7" w14:textId="40852621" w:rsidR="00711F9E" w:rsidRDefault="00711F9E" w:rsidP="00E0353B">
                  <w:pPr>
                    <w:spacing w:before="60" w:after="60"/>
                    <w:jc w:val="center"/>
                    <w:rPr>
                      <w:rFonts w:asciiTheme="minorHAnsi" w:eastAsia="Calibri" w:hAnsiTheme="minorHAnsi" w:cstheme="minorHAnsi"/>
                      <w:b/>
                    </w:rPr>
                  </w:pPr>
                  <w:r>
                    <w:rPr>
                      <w:rFonts w:asciiTheme="minorHAnsi" w:eastAsia="Calibri" w:hAnsiTheme="minorHAnsi" w:cstheme="minorHAnsi"/>
                      <w:b/>
                    </w:rPr>
                    <w:t>UDL Principle</w:t>
                  </w:r>
                </w:p>
              </w:tc>
              <w:tc>
                <w:tcPr>
                  <w:tcW w:w="6118" w:type="dxa"/>
                  <w:shd w:val="clear" w:color="auto" w:fill="F2F2F2" w:themeFill="background1" w:themeFillShade="F2"/>
                </w:tcPr>
                <w:p w14:paraId="49BCBF2D" w14:textId="69FA684C" w:rsidR="00711F9E" w:rsidRDefault="00711F9E" w:rsidP="00E0353B">
                  <w:pPr>
                    <w:spacing w:before="60" w:after="60"/>
                    <w:jc w:val="center"/>
                    <w:rPr>
                      <w:rFonts w:asciiTheme="minorHAnsi" w:eastAsia="Calibri" w:hAnsiTheme="minorHAnsi" w:cstheme="minorHAnsi"/>
                      <w:b/>
                    </w:rPr>
                  </w:pPr>
                  <w:r>
                    <w:rPr>
                      <w:rFonts w:asciiTheme="minorHAnsi" w:eastAsia="Calibri" w:hAnsiTheme="minorHAnsi" w:cstheme="minorHAnsi"/>
                      <w:b/>
                    </w:rPr>
                    <w:t>Example Differentiation Strategies &amp; Resources</w:t>
                  </w:r>
                </w:p>
              </w:tc>
            </w:tr>
            <w:tr w:rsidR="00711F9E" w14:paraId="34CD6B7D" w14:textId="521FA641" w:rsidTr="00DC342D">
              <w:trPr>
                <w:trHeight w:val="245"/>
              </w:trPr>
              <w:tc>
                <w:tcPr>
                  <w:tcW w:w="9134" w:type="dxa"/>
                  <w:gridSpan w:val="3"/>
                  <w:shd w:val="clear" w:color="auto" w:fill="F2F2F2" w:themeFill="background1" w:themeFillShade="F2"/>
                </w:tcPr>
                <w:p w14:paraId="2339DB44" w14:textId="4779C584" w:rsidR="00711F9E" w:rsidRPr="005C6D4D" w:rsidRDefault="00711F9E" w:rsidP="00E0353B">
                  <w:pPr>
                    <w:spacing w:before="60" w:after="60"/>
                    <w:rPr>
                      <w:rFonts w:asciiTheme="minorHAnsi" w:eastAsia="Calibri" w:hAnsiTheme="minorHAnsi" w:cstheme="minorHAnsi"/>
                      <w:b/>
                    </w:rPr>
                  </w:pPr>
                  <w:r w:rsidRPr="005C6D4D">
                    <w:rPr>
                      <w:rFonts w:asciiTheme="minorHAnsi" w:eastAsia="Calibri" w:hAnsiTheme="minorHAnsi" w:cstheme="minorHAnsi"/>
                      <w:b/>
                    </w:rPr>
                    <w:t>Explore</w:t>
                  </w:r>
                </w:p>
              </w:tc>
            </w:tr>
            <w:tr w:rsidR="003A53EA" w14:paraId="76AF178C" w14:textId="0FA2BB5E" w:rsidTr="00DC342D">
              <w:trPr>
                <w:trHeight w:val="80"/>
              </w:trPr>
              <w:tc>
                <w:tcPr>
                  <w:tcW w:w="2003" w:type="dxa"/>
                  <w:vMerge w:val="restart"/>
                </w:tcPr>
                <w:p w14:paraId="2E297A9F" w14:textId="760142E0" w:rsidR="003A53EA" w:rsidRDefault="003A53EA" w:rsidP="00E0353B">
                  <w:pPr>
                    <w:pStyle w:val="Body"/>
                    <w:spacing w:before="60" w:after="60"/>
                    <w:rPr>
                      <w:rFonts w:cstheme="minorBidi"/>
                    </w:rPr>
                  </w:pPr>
                  <w:r w:rsidRPr="74B6F7C7">
                    <w:rPr>
                      <w:rFonts w:cstheme="minorBidi"/>
                      <w:i/>
                      <w:iCs/>
                    </w:rPr>
                    <w:t>Students</w:t>
                  </w:r>
                  <w:r>
                    <w:t xml:space="preserve"> </w:t>
                  </w:r>
                  <w:r w:rsidRPr="74B6F7C7">
                    <w:rPr>
                      <w:i/>
                      <w:iCs/>
                    </w:rPr>
                    <w:t>find out what exactly is the impact of applying a force to an object using a variety of provided materials.</w:t>
                  </w:r>
                </w:p>
              </w:tc>
              <w:tc>
                <w:tcPr>
                  <w:tcW w:w="1013" w:type="dxa"/>
                </w:tcPr>
                <w:p w14:paraId="10245EA0" w14:textId="0A2F2DA8" w:rsidR="003A53EA" w:rsidRPr="00C96923" w:rsidRDefault="003A53EA" w:rsidP="00E0353B">
                  <w:pPr>
                    <w:pStyle w:val="edCount"/>
                    <w:jc w:val="center"/>
                  </w:pPr>
                </w:p>
                <w:p w14:paraId="5E4ED59F" w14:textId="6A58A551" w:rsidR="003A53EA" w:rsidRDefault="003A53EA" w:rsidP="00E0353B">
                  <w:pPr>
                    <w:pStyle w:val="edCount"/>
                    <w:jc w:val="center"/>
                    <w:rPr>
                      <w:shd w:val="clear" w:color="auto" w:fill="FFFFFF"/>
                    </w:rPr>
                  </w:pPr>
                </w:p>
                <w:p w14:paraId="65CB1035" w14:textId="455EEEC8" w:rsidR="003A53EA" w:rsidRDefault="003A53EA" w:rsidP="00E0353B">
                  <w:pPr>
                    <w:pStyle w:val="edCount"/>
                    <w:jc w:val="center"/>
                    <w:rPr>
                      <w:shd w:val="clear" w:color="auto" w:fill="FFFFFF"/>
                    </w:rPr>
                  </w:pPr>
                </w:p>
                <w:p w14:paraId="65FB4A5E" w14:textId="7460DE93" w:rsidR="003A53EA" w:rsidRDefault="003A53EA" w:rsidP="00E0353B">
                  <w:pPr>
                    <w:pStyle w:val="edCount"/>
                    <w:jc w:val="center"/>
                    <w:rPr>
                      <w:shd w:val="clear" w:color="auto" w:fill="FFFFFF"/>
                    </w:rPr>
                  </w:pPr>
                </w:p>
                <w:p w14:paraId="434792DB" w14:textId="2BD9B34D" w:rsidR="003A53EA" w:rsidRDefault="003A53EA" w:rsidP="00E0353B">
                  <w:pPr>
                    <w:pStyle w:val="edCount"/>
                    <w:jc w:val="center"/>
                    <w:rPr>
                      <w:shd w:val="clear" w:color="auto" w:fill="FFFFFF"/>
                    </w:rPr>
                  </w:pPr>
                </w:p>
                <w:p w14:paraId="59C05F59" w14:textId="4416B305" w:rsidR="003A53EA" w:rsidRDefault="003A53EA" w:rsidP="00E0353B">
                  <w:pPr>
                    <w:pStyle w:val="edCount"/>
                    <w:jc w:val="center"/>
                    <w:rPr>
                      <w:shd w:val="clear" w:color="auto" w:fill="FFFFFF"/>
                    </w:rPr>
                  </w:pPr>
                </w:p>
                <w:p w14:paraId="35DEB0EA" w14:textId="3B35E2A4" w:rsidR="003A53EA" w:rsidRDefault="003A53EA" w:rsidP="00E0353B">
                  <w:pPr>
                    <w:pStyle w:val="edCount"/>
                    <w:jc w:val="center"/>
                    <w:rPr>
                      <w:shd w:val="clear" w:color="auto" w:fill="FFFFFF"/>
                    </w:rPr>
                  </w:pPr>
                </w:p>
                <w:p w14:paraId="1D447B0E" w14:textId="77777777" w:rsidR="003A53EA" w:rsidRPr="000E4D0A" w:rsidRDefault="003A53EA" w:rsidP="00E0353B">
                  <w:pPr>
                    <w:pStyle w:val="edCount"/>
                    <w:jc w:val="center"/>
                    <w:rPr>
                      <w:shd w:val="clear" w:color="auto" w:fill="FFFFFF"/>
                    </w:rPr>
                  </w:pPr>
                </w:p>
                <w:p w14:paraId="11662921" w14:textId="77777777" w:rsidR="003A53EA" w:rsidRPr="000E4D0A" w:rsidRDefault="003A53EA" w:rsidP="004B521A">
                  <w:pPr>
                    <w:pStyle w:val="edCount"/>
                    <w:jc w:val="center"/>
                    <w:rPr>
                      <w:shd w:val="clear" w:color="auto" w:fill="FFFFFF"/>
                    </w:rPr>
                  </w:pPr>
                  <w:r w:rsidRPr="000E4D0A">
                    <w:rPr>
                      <w:shd w:val="clear" w:color="auto" w:fill="FFFFFF"/>
                    </w:rPr>
                    <w:drawing>
                      <wp:inline distT="0" distB="0" distL="0" distR="0" wp14:anchorId="0FA51675" wp14:editId="4B5B4BF6">
                        <wp:extent cx="257175" cy="257175"/>
                        <wp:effectExtent l="0" t="0" r="9525" b="9525"/>
                        <wp:docPr id="20" name="Graphic 13" descr="Blockchain with solid fill">
                          <a:extLst xmlns:a="http://schemas.openxmlformats.org/drawingml/2006/main">
                            <a:ext uri="{FF2B5EF4-FFF2-40B4-BE49-F238E27FC236}">
                              <a16:creationId xmlns:a16="http://schemas.microsoft.com/office/drawing/2014/main" id="{98690262-3694-6166-5106-39D96E96DA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Blockchain with solid fill">
                                  <a:extLst>
                                    <a:ext uri="{FF2B5EF4-FFF2-40B4-BE49-F238E27FC236}">
                                      <a16:creationId xmlns:a16="http://schemas.microsoft.com/office/drawing/2014/main" id="{98690262-3694-6166-5106-39D96E96DA9B}"/>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57175" cy="257175"/>
                                </a:xfrm>
                                <a:prstGeom prst="rect">
                                  <a:avLst/>
                                </a:prstGeom>
                              </pic:spPr>
                            </pic:pic>
                          </a:graphicData>
                        </a:graphic>
                      </wp:inline>
                    </w:drawing>
                  </w:r>
                </w:p>
                <w:p w14:paraId="17448DD7" w14:textId="47906994" w:rsidR="003A53EA" w:rsidRPr="009351F4" w:rsidRDefault="003A53EA" w:rsidP="00E0353B">
                  <w:pPr>
                    <w:pStyle w:val="edCount"/>
                    <w:jc w:val="center"/>
                    <w:rPr>
                      <w:rFonts w:eastAsia="Calibri" w:cs="Calibri"/>
                      <w:color w:val="000000" w:themeColor="text1"/>
                    </w:rPr>
                  </w:pPr>
                </w:p>
                <w:p w14:paraId="4B437A13" w14:textId="2E427BB4" w:rsidR="003A53EA" w:rsidRPr="00C96923" w:rsidRDefault="003A53EA" w:rsidP="0035273D">
                  <w:pPr>
                    <w:pStyle w:val="edCount"/>
                    <w:jc w:val="center"/>
                  </w:pPr>
                </w:p>
              </w:tc>
              <w:tc>
                <w:tcPr>
                  <w:tcW w:w="6118" w:type="dxa"/>
                </w:tcPr>
                <w:p w14:paraId="7407DA7A" w14:textId="1639870B" w:rsidR="003A53EA" w:rsidRDefault="003A53EA" w:rsidP="00E0353B">
                  <w:pPr>
                    <w:pStyle w:val="edCount"/>
                  </w:pPr>
                  <w:r w:rsidRPr="74B6F7C7">
                    <w:rPr>
                      <w:rFonts w:eastAsia="Calibri" w:cs="Calibri"/>
                      <w:color w:val="000000" w:themeColor="text1"/>
                    </w:rPr>
                    <w:t>Make the work authentic and relevant</w:t>
                  </w:r>
                </w:p>
                <w:p w14:paraId="0DE1D381" w14:textId="77777777" w:rsidR="003A53EA" w:rsidRPr="005C6D4D" w:rsidRDefault="003A53EA" w:rsidP="00E0353B">
                  <w:pPr>
                    <w:pStyle w:val="edCount"/>
                    <w:numPr>
                      <w:ilvl w:val="0"/>
                      <w:numId w:val="44"/>
                    </w:numPr>
                  </w:pPr>
                  <w:r>
                    <w:t>The initial anchoring phenomenon is selected to connect with students at the start of the unit</w:t>
                  </w:r>
                </w:p>
                <w:p w14:paraId="2B7BBD94" w14:textId="77777777" w:rsidR="003A53EA" w:rsidRPr="005C6D4D" w:rsidRDefault="003A53EA" w:rsidP="00E0353B">
                  <w:pPr>
                    <w:pStyle w:val="edCount"/>
                  </w:pPr>
                  <w:r w:rsidRPr="74B6F7C7">
                    <w:rPr>
                      <w:rFonts w:eastAsia="Calibri" w:cs="Calibri"/>
                      <w:color w:val="000000" w:themeColor="text1"/>
                    </w:rPr>
                    <w:t>Provide choices</w:t>
                  </w:r>
                </w:p>
                <w:p w14:paraId="452495B5" w14:textId="77777777" w:rsidR="003A53EA" w:rsidRPr="74B6F7C7" w:rsidRDefault="003A53EA" w:rsidP="00E0353B">
                  <w:pPr>
                    <w:pStyle w:val="edCount"/>
                    <w:numPr>
                      <w:ilvl w:val="1"/>
                      <w:numId w:val="44"/>
                    </w:numPr>
                    <w:ind w:left="360"/>
                    <w:rPr>
                      <w:rFonts w:eastAsia="Calibri" w:cs="Calibri"/>
                      <w:color w:val="000000" w:themeColor="text1"/>
                    </w:rPr>
                  </w:pPr>
                  <w:r w:rsidRPr="74B6F7C7">
                    <w:rPr>
                      <w:rFonts w:eastAsia="Calibri" w:cs="Calibri"/>
                      <w:color w:val="000000" w:themeColor="text1"/>
                    </w:rPr>
                    <w:t xml:space="preserve">Allow students to choose </w:t>
                  </w:r>
                  <w:r>
                    <w:rPr>
                      <w:rFonts w:eastAsia="Calibri" w:cs="Calibri"/>
                      <w:color w:val="000000" w:themeColor="text1"/>
                    </w:rPr>
                    <w:t>how</w:t>
                  </w:r>
                  <w:r w:rsidRPr="74B6F7C7">
                    <w:rPr>
                      <w:rFonts w:eastAsia="Calibri" w:cs="Calibri"/>
                      <w:color w:val="000000" w:themeColor="text1"/>
                    </w:rPr>
                    <w:t xml:space="preserve"> they model force relationships (e.g., drawing, cutting and pasting, animation, using objects, etc.)</w:t>
                  </w:r>
                </w:p>
                <w:p w14:paraId="27900A69" w14:textId="77777777" w:rsidR="003A53EA" w:rsidRPr="005C6D4D" w:rsidRDefault="003A53EA" w:rsidP="00E0353B">
                  <w:pPr>
                    <w:pStyle w:val="edCount"/>
                  </w:pPr>
                  <w:r w:rsidRPr="74B6F7C7">
                    <w:rPr>
                      <w:rFonts w:eastAsia="Calibri" w:cs="Calibri"/>
                      <w:color w:val="000000" w:themeColor="text1"/>
                    </w:rPr>
                    <w:t>Describe the meaning of vocabulary and symbols</w:t>
                  </w:r>
                </w:p>
                <w:p w14:paraId="5BEC26D3" w14:textId="77777777" w:rsidR="003A53EA" w:rsidRPr="005C6D4D" w:rsidRDefault="003A53EA" w:rsidP="00E0353B">
                  <w:pPr>
                    <w:pStyle w:val="edCount"/>
                    <w:numPr>
                      <w:ilvl w:val="1"/>
                      <w:numId w:val="44"/>
                    </w:numPr>
                    <w:ind w:left="360"/>
                    <w:rPr>
                      <w:rFonts w:eastAsia="Calibri" w:cs="Calibri"/>
                      <w:color w:val="000000" w:themeColor="text1"/>
                    </w:rPr>
                  </w:pPr>
                  <w:r w:rsidRPr="74B6F7C7">
                    <w:rPr>
                      <w:rFonts w:eastAsia="Calibri" w:cs="Calibri"/>
                      <w:color w:val="000000" w:themeColor="text1"/>
                    </w:rPr>
                    <w:t>Create a word wall or a glossary for science and academic terms such as force, motion, gravity, collide, mass, etc.</w:t>
                  </w:r>
                </w:p>
                <w:p w14:paraId="0D9A4DD6" w14:textId="2DEFB8E1" w:rsidR="003A53EA" w:rsidRPr="005C6D4D" w:rsidRDefault="003A53EA" w:rsidP="00E0353B">
                  <w:pPr>
                    <w:pStyle w:val="edCount"/>
                    <w:numPr>
                      <w:ilvl w:val="1"/>
                      <w:numId w:val="44"/>
                    </w:numPr>
                    <w:ind w:left="360"/>
                    <w:rPr>
                      <w:rFonts w:eastAsia="Calibri" w:cs="Calibri"/>
                      <w:color w:val="000000" w:themeColor="text1"/>
                    </w:rPr>
                  </w:pPr>
                  <w:r w:rsidRPr="74B6F7C7">
                    <w:rPr>
                      <w:rFonts w:eastAsia="Calibri" w:cs="Calibri"/>
                      <w:color w:val="000000" w:themeColor="text1"/>
                    </w:rPr>
                    <w:t>Describe meaning vs. a formal definition. For example, “When things crash together, they collide</w:t>
                  </w:r>
                  <w:r w:rsidRPr="74B6F7C7">
                    <w:rPr>
                      <w:rFonts w:eastAsia="Calibri" w:cs="Calibri"/>
                      <w:color w:val="333333"/>
                    </w:rPr>
                    <w:t>.”</w:t>
                  </w:r>
                  <w:r w:rsidRPr="74B6F7C7">
                    <w:rPr>
                      <w:rFonts w:eastAsia="Calibri" w:cs="Calibri"/>
                      <w:color w:val="000000" w:themeColor="text1"/>
                    </w:rPr>
                    <w:t xml:space="preserve"> </w:t>
                  </w:r>
                  <w:r w:rsidR="000A51BF">
                    <w:rPr>
                      <w:rFonts w:eastAsia="Calibri" w:cs="Calibri"/>
                      <w:color w:val="000000" w:themeColor="text1"/>
                    </w:rPr>
                    <w:t>(</w:t>
                  </w:r>
                  <w:hyperlink r:id="rId23">
                    <w:r w:rsidRPr="74B6F7C7">
                      <w:rPr>
                        <w:rStyle w:val="Hyperlink"/>
                        <w:rFonts w:eastAsia="Calibri" w:cs="Calibri"/>
                      </w:rPr>
                      <w:t>Vocabulary.com</w:t>
                    </w:r>
                  </w:hyperlink>
                  <w:r w:rsidR="000A51BF">
                    <w:rPr>
                      <w:rStyle w:val="Hyperlink"/>
                    </w:rPr>
                    <w:t>)</w:t>
                  </w:r>
                </w:p>
                <w:p w14:paraId="73A8D4C5" w14:textId="77777777" w:rsidR="003A53EA" w:rsidRPr="74B6F7C7" w:rsidRDefault="003A53EA" w:rsidP="00E0353B">
                  <w:pPr>
                    <w:pStyle w:val="edCount"/>
                    <w:numPr>
                      <w:ilvl w:val="1"/>
                      <w:numId w:val="44"/>
                    </w:numPr>
                    <w:ind w:left="360"/>
                    <w:rPr>
                      <w:rFonts w:eastAsia="Calibri" w:cs="Calibri"/>
                      <w:color w:val="000000" w:themeColor="text1"/>
                    </w:rPr>
                  </w:pPr>
                  <w:r w:rsidRPr="74B6F7C7">
                    <w:rPr>
                      <w:rFonts w:eastAsia="Calibri" w:cs="Calibri"/>
                      <w:color w:val="000000" w:themeColor="text1"/>
                    </w:rPr>
                    <w:t>Pair vocabulary words with pictures</w:t>
                  </w:r>
                </w:p>
                <w:p w14:paraId="2EF77517" w14:textId="77777777" w:rsidR="003A53EA" w:rsidRPr="005C6D4D" w:rsidRDefault="003A53EA" w:rsidP="00E0353B">
                  <w:pPr>
                    <w:pStyle w:val="edCount"/>
                  </w:pPr>
                  <w:r w:rsidRPr="74B6F7C7">
                    <w:rPr>
                      <w:rFonts w:eastAsia="Calibri" w:cs="Calibri"/>
                      <w:color w:val="000000" w:themeColor="text1"/>
                    </w:rPr>
                    <w:t>Encourage collaboration with partners and in groups</w:t>
                  </w:r>
                </w:p>
                <w:p w14:paraId="6653C001" w14:textId="77777777" w:rsidR="003A53EA" w:rsidRPr="00133441" w:rsidRDefault="003A53EA" w:rsidP="00E0353B">
                  <w:pPr>
                    <w:pStyle w:val="edCount"/>
                    <w:numPr>
                      <w:ilvl w:val="1"/>
                      <w:numId w:val="44"/>
                    </w:numPr>
                    <w:ind w:left="360"/>
                    <w:rPr>
                      <w:rFonts w:eastAsia="Calibri" w:cs="Calibri"/>
                      <w:color w:val="000000" w:themeColor="text1"/>
                    </w:rPr>
                  </w:pPr>
                  <w:r w:rsidRPr="74B6F7C7">
                    <w:rPr>
                      <w:color w:val="000000" w:themeColor="text1"/>
                    </w:rPr>
                    <w:t xml:space="preserve">Ensure everyone has </w:t>
                  </w:r>
                  <w:r>
                    <w:rPr>
                      <w:color w:val="000000" w:themeColor="text1"/>
                    </w:rPr>
                    <w:t>the</w:t>
                  </w:r>
                  <w:r w:rsidRPr="74B6F7C7">
                    <w:rPr>
                      <w:color w:val="000000" w:themeColor="text1"/>
                    </w:rPr>
                    <w:t xml:space="preserve"> means to contribut</w:t>
                  </w:r>
                  <w:r>
                    <w:rPr>
                      <w:color w:val="000000" w:themeColor="text1"/>
                    </w:rPr>
                    <w:t>e</w:t>
                  </w:r>
                </w:p>
                <w:p w14:paraId="35F9DF99" w14:textId="77777777" w:rsidR="003A53EA" w:rsidRPr="000557ED" w:rsidRDefault="003A53EA" w:rsidP="00E0353B">
                  <w:pPr>
                    <w:pStyle w:val="edCount"/>
                    <w:numPr>
                      <w:ilvl w:val="1"/>
                      <w:numId w:val="44"/>
                    </w:numPr>
                    <w:ind w:left="360"/>
                    <w:rPr>
                      <w:rFonts w:eastAsia="Calibri" w:cs="Calibri"/>
                      <w:color w:val="000000" w:themeColor="text1"/>
                    </w:rPr>
                  </w:pPr>
                  <w:r>
                    <w:rPr>
                      <w:rFonts w:eastAsia="Calibri" w:cs="Calibri"/>
                      <w:color w:val="000000" w:themeColor="text1"/>
                    </w:rPr>
                    <w:t>C</w:t>
                  </w:r>
                  <w:r w:rsidRPr="74B6F7C7">
                    <w:rPr>
                      <w:rFonts w:eastAsia="Calibri" w:cs="Calibri"/>
                      <w:color w:val="000000" w:themeColor="text1"/>
                    </w:rPr>
                    <w:t>ontrast between text and the background, describe using alternative text, etc</w:t>
                  </w:r>
                </w:p>
                <w:p w14:paraId="4E03C660" w14:textId="77777777" w:rsidR="003A53EA" w:rsidRPr="005C6D4D" w:rsidRDefault="003A53EA" w:rsidP="00E0353B">
                  <w:pPr>
                    <w:pStyle w:val="edCount"/>
                  </w:pPr>
                  <w:r w:rsidRPr="74B6F7C7">
                    <w:rPr>
                      <w:rFonts w:eastAsia="Calibri" w:cs="Calibri"/>
                      <w:color w:val="000000" w:themeColor="text1"/>
                    </w:rPr>
                    <w:t>Support transfer and generalization of skills and knowledge</w:t>
                  </w:r>
                </w:p>
                <w:p w14:paraId="70FAC416" w14:textId="01DE29E5" w:rsidR="003A53EA" w:rsidRPr="005C6D4D" w:rsidRDefault="003A53EA" w:rsidP="00E51A7B">
                  <w:pPr>
                    <w:pStyle w:val="edCount"/>
                    <w:ind w:left="331" w:hanging="360"/>
                  </w:pPr>
                  <w:r w:rsidRPr="0089076F">
                    <w:t>•</w:t>
                  </w:r>
                  <w:r>
                    <w:t xml:space="preserve">     </w:t>
                  </w:r>
                  <w:r w:rsidRPr="74B6F7C7">
                    <w:rPr>
                      <w:rFonts w:eastAsia="Calibri" w:cs="Calibri"/>
                      <w:color w:val="000000" w:themeColor="text1"/>
                    </w:rPr>
                    <w:t>Include opportunities to review and practice prior knowledge and skills along with new knowledge and skills</w:t>
                  </w:r>
                </w:p>
              </w:tc>
            </w:tr>
            <w:tr w:rsidR="003A53EA" w14:paraId="5E350823" w14:textId="0FCEA59F" w:rsidTr="00DC342D">
              <w:trPr>
                <w:trHeight w:val="389"/>
              </w:trPr>
              <w:tc>
                <w:tcPr>
                  <w:tcW w:w="2003" w:type="dxa"/>
                  <w:vMerge/>
                </w:tcPr>
                <w:p w14:paraId="1C6C74B7" w14:textId="3C892B8D" w:rsidR="003A53EA" w:rsidRPr="00C96923" w:rsidRDefault="003A53EA" w:rsidP="00E0353B">
                  <w:pPr>
                    <w:spacing w:before="60" w:after="60"/>
                    <w:rPr>
                      <w:rFonts w:asciiTheme="minorHAnsi" w:eastAsia="Calibri" w:hAnsiTheme="minorHAnsi" w:cstheme="minorHAnsi"/>
                      <w:bCs/>
                      <w:i/>
                      <w:iCs/>
                    </w:rPr>
                  </w:pPr>
                </w:p>
              </w:tc>
              <w:tc>
                <w:tcPr>
                  <w:tcW w:w="1013" w:type="dxa"/>
                </w:tcPr>
                <w:p w14:paraId="07C65199" w14:textId="56A9EF7A" w:rsidR="003A53EA" w:rsidRPr="00C96923" w:rsidRDefault="003A53EA" w:rsidP="00E0353B">
                  <w:pPr>
                    <w:pStyle w:val="edCount"/>
                    <w:jc w:val="center"/>
                  </w:pPr>
                  <w:r w:rsidRPr="00C03F2B">
                    <w:rPr>
                      <w:shd w:val="clear" w:color="auto" w:fill="FFFFFF"/>
                    </w:rPr>
                    <w:drawing>
                      <wp:anchor distT="0" distB="0" distL="114300" distR="114300" simplePos="0" relativeHeight="251672576" behindDoc="0" locked="0" layoutInCell="1" allowOverlap="1" wp14:anchorId="0CAC6ADA" wp14:editId="16F38586">
                        <wp:simplePos x="0" y="0"/>
                        <wp:positionH relativeFrom="column">
                          <wp:posOffset>100850</wp:posOffset>
                        </wp:positionH>
                        <wp:positionV relativeFrom="paragraph">
                          <wp:posOffset>353291</wp:posOffset>
                        </wp:positionV>
                        <wp:extent cx="266700" cy="266700"/>
                        <wp:effectExtent l="0" t="0" r="0" b="0"/>
                        <wp:wrapSquare wrapText="bothSides"/>
                        <wp:docPr id="9" name="Graphic 23" descr="Books with solid fill">
                          <a:extLst xmlns:a="http://schemas.openxmlformats.org/drawingml/2006/main">
                            <a:ext uri="{FF2B5EF4-FFF2-40B4-BE49-F238E27FC236}">
                              <a16:creationId xmlns:a16="http://schemas.microsoft.com/office/drawing/2014/main" id="{681DFDD0-3B98-E9E9-0F47-4220D08DD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3" descr="Books with solid fill">
                                  <a:extLst>
                                    <a:ext uri="{FF2B5EF4-FFF2-40B4-BE49-F238E27FC236}">
                                      <a16:creationId xmlns:a16="http://schemas.microsoft.com/office/drawing/2014/main" id="{681DFDD0-3B98-E9E9-0F47-4220D08DD0F5}"/>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6700" cy="266700"/>
                                </a:xfrm>
                                <a:prstGeom prst="rect">
                                  <a:avLst/>
                                </a:prstGeom>
                              </pic:spPr>
                            </pic:pic>
                          </a:graphicData>
                        </a:graphic>
                      </wp:anchor>
                    </w:drawing>
                  </w:r>
                </w:p>
              </w:tc>
              <w:tc>
                <w:tcPr>
                  <w:tcW w:w="6118" w:type="dxa"/>
                </w:tcPr>
                <w:p w14:paraId="6616D005" w14:textId="5605D0EB" w:rsidR="003A53EA" w:rsidRPr="005C6D4D" w:rsidRDefault="003A53EA" w:rsidP="00E0353B">
                  <w:pPr>
                    <w:pStyle w:val="edCount"/>
                  </w:pPr>
                  <w:r w:rsidRPr="74B6F7C7">
                    <w:rPr>
                      <w:rFonts w:eastAsia="Calibri" w:cs="Calibri"/>
                      <w:color w:val="000000" w:themeColor="text1"/>
                    </w:rPr>
                    <w:t>Use a flexible way to present information</w:t>
                  </w:r>
                  <w:r w:rsidRPr="74B6F7C7">
                    <w:t xml:space="preserve"> </w:t>
                  </w:r>
                </w:p>
                <w:p w14:paraId="4BA4C94C" w14:textId="09A99C71" w:rsidR="003A53EA" w:rsidRPr="005C6D4D" w:rsidRDefault="003A53EA" w:rsidP="00E0353B">
                  <w:pPr>
                    <w:pStyle w:val="edCount"/>
                    <w:numPr>
                      <w:ilvl w:val="1"/>
                      <w:numId w:val="44"/>
                    </w:numPr>
                    <w:ind w:left="360"/>
                    <w:rPr>
                      <w:rFonts w:eastAsia="Calibri" w:cs="Calibri"/>
                      <w:color w:val="000000" w:themeColor="text1"/>
                    </w:rPr>
                  </w:pPr>
                  <w:r>
                    <w:t xml:space="preserve">Students decide how best to record their data and represent it for analysis </w:t>
                  </w:r>
                </w:p>
                <w:p w14:paraId="05B48AD3" w14:textId="0D11C52D" w:rsidR="003A53EA" w:rsidRPr="005C6D4D" w:rsidRDefault="003A53EA" w:rsidP="00E0353B">
                  <w:pPr>
                    <w:pStyle w:val="edCount"/>
                    <w:numPr>
                      <w:ilvl w:val="1"/>
                      <w:numId w:val="44"/>
                    </w:numPr>
                    <w:ind w:left="360"/>
                    <w:rPr>
                      <w:rFonts w:eastAsia="Calibri" w:cs="Calibri"/>
                      <w:color w:val="000000" w:themeColor="text1"/>
                    </w:rPr>
                  </w:pPr>
                  <w:r w:rsidRPr="74B6F7C7">
                    <w:rPr>
                      <w:rFonts w:eastAsia="Calibri" w:cs="Calibri"/>
                      <w:color w:val="000000" w:themeColor="text1"/>
                    </w:rPr>
                    <w:t xml:space="preserve">Present example models of force and motion using multimedia so </w:t>
                  </w:r>
                  <w:r>
                    <w:rPr>
                      <w:rFonts w:eastAsia="Calibri" w:cs="Calibri"/>
                      <w:color w:val="000000" w:themeColor="text1"/>
                    </w:rPr>
                    <w:t>they</w:t>
                  </w:r>
                  <w:r w:rsidRPr="74B6F7C7">
                    <w:rPr>
                      <w:rFonts w:eastAsia="Calibri" w:cs="Calibri"/>
                      <w:color w:val="000000" w:themeColor="text1"/>
                    </w:rPr>
                    <w:t xml:space="preserve"> can easily be enlarged</w:t>
                  </w:r>
                  <w:r>
                    <w:rPr>
                      <w:rFonts w:eastAsia="Calibri" w:cs="Calibri"/>
                      <w:color w:val="000000" w:themeColor="text1"/>
                    </w:rPr>
                    <w:t xml:space="preserve"> or </w:t>
                  </w:r>
                  <w:r w:rsidRPr="74B6F7C7">
                    <w:rPr>
                      <w:rFonts w:eastAsia="Calibri" w:cs="Calibri"/>
                      <w:color w:val="000000" w:themeColor="text1"/>
                    </w:rPr>
                    <w:t>increase</w:t>
                  </w:r>
                  <w:r>
                    <w:rPr>
                      <w:rFonts w:eastAsia="Calibri" w:cs="Calibri"/>
                      <w:color w:val="000000" w:themeColor="text1"/>
                    </w:rPr>
                    <w:t>d</w:t>
                  </w:r>
                  <w:r w:rsidRPr="74B6F7C7">
                    <w:rPr>
                      <w:rFonts w:eastAsia="Calibri" w:cs="Calibri"/>
                      <w:color w:val="000000" w:themeColor="text1"/>
                    </w:rPr>
                    <w:t xml:space="preserve"> </w:t>
                  </w:r>
                </w:p>
              </w:tc>
            </w:tr>
            <w:tr w:rsidR="003A53EA" w14:paraId="6264248A" w14:textId="77777777" w:rsidTr="00DC342D">
              <w:trPr>
                <w:trHeight w:val="2366"/>
              </w:trPr>
              <w:tc>
                <w:tcPr>
                  <w:tcW w:w="2003" w:type="dxa"/>
                  <w:vMerge/>
                </w:tcPr>
                <w:p w14:paraId="25CD28F7" w14:textId="3A8854FA" w:rsidR="003A53EA" w:rsidRDefault="003A53EA" w:rsidP="00E0353B">
                  <w:pPr>
                    <w:pStyle w:val="Body"/>
                    <w:spacing w:before="60" w:after="60"/>
                    <w:rPr>
                      <w:rFonts w:cstheme="minorBidi"/>
                      <w:i/>
                      <w:iCs/>
                    </w:rPr>
                  </w:pPr>
                </w:p>
              </w:tc>
              <w:tc>
                <w:tcPr>
                  <w:tcW w:w="1013" w:type="dxa"/>
                </w:tcPr>
                <w:p w14:paraId="31DEB967" w14:textId="5E624644" w:rsidR="003A53EA" w:rsidRDefault="003A53EA" w:rsidP="00E0353B">
                  <w:pPr>
                    <w:pStyle w:val="edCount"/>
                    <w:jc w:val="center"/>
                  </w:pPr>
                  <w:r>
                    <w:drawing>
                      <wp:anchor distT="0" distB="0" distL="114300" distR="114300" simplePos="0" relativeHeight="251673600" behindDoc="0" locked="0" layoutInCell="1" allowOverlap="1" wp14:anchorId="4E204CA3" wp14:editId="69A4FC23">
                        <wp:simplePos x="0" y="0"/>
                        <wp:positionH relativeFrom="column">
                          <wp:posOffset>100849</wp:posOffset>
                        </wp:positionH>
                        <wp:positionV relativeFrom="paragraph">
                          <wp:posOffset>581891</wp:posOffset>
                        </wp:positionV>
                        <wp:extent cx="323850" cy="323850"/>
                        <wp:effectExtent l="0" t="0" r="0" b="0"/>
                        <wp:wrapSquare wrapText="bothSides"/>
                        <wp:docPr id="1631152083" name="Graphic 25" descr="Eas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5"/>
                                <pic:cNvPicPr/>
                              </pic:nvPicPr>
                              <pic:blipFill>
                                <a:blip r:embed="rId2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8B6F7352-522B-B464-3CA9-7D374EC97A38}"/>
                                    </a:ext>
                                  </a:extLst>
                                </a:blip>
                                <a:stretch>
                                  <a:fillRect/>
                                </a:stretch>
                              </pic:blipFill>
                              <pic:spPr>
                                <a:xfrm>
                                  <a:off x="0" y="0"/>
                                  <a:ext cx="323850" cy="323850"/>
                                </a:xfrm>
                                <a:prstGeom prst="rect">
                                  <a:avLst/>
                                </a:prstGeom>
                              </pic:spPr>
                            </pic:pic>
                          </a:graphicData>
                        </a:graphic>
                      </wp:anchor>
                    </w:drawing>
                  </w:r>
                </w:p>
              </w:tc>
              <w:tc>
                <w:tcPr>
                  <w:tcW w:w="6118" w:type="dxa"/>
                </w:tcPr>
                <w:p w14:paraId="2791939F" w14:textId="30924863" w:rsidR="003A53EA" w:rsidRDefault="003A53EA" w:rsidP="00E0353B">
                  <w:pPr>
                    <w:spacing w:before="60" w:after="60" w:line="244" w:lineRule="auto"/>
                    <w:ind w:right="566"/>
                    <w:rPr>
                      <w:noProof/>
                    </w:rPr>
                  </w:pPr>
                  <w:r w:rsidRPr="00133441">
                    <w:rPr>
                      <w:rFonts w:eastAsia="Calibri" w:cs="Calibri"/>
                      <w:noProof/>
                      <w:color w:val="000000" w:themeColor="text1"/>
                    </w:rPr>
                    <w:t>Provide options for accessing instructional</w:t>
                  </w:r>
                  <w:r>
                    <w:rPr>
                      <w:rFonts w:eastAsia="Calibri" w:cs="Calibri"/>
                      <w:noProof/>
                      <w:color w:val="000000" w:themeColor="text1"/>
                    </w:rPr>
                    <w:t xml:space="preserve"> </w:t>
                  </w:r>
                  <w:r w:rsidRPr="00133441">
                    <w:rPr>
                      <w:rFonts w:eastAsia="Calibri" w:cs="Calibri"/>
                      <w:noProof/>
                      <w:color w:val="000000" w:themeColor="text1"/>
                    </w:rPr>
                    <w:t>activities and materials</w:t>
                  </w:r>
                </w:p>
                <w:p w14:paraId="63EC6ED8" w14:textId="5EA8B49F" w:rsidR="003A53EA" w:rsidRDefault="003A53EA" w:rsidP="00E0353B">
                  <w:pPr>
                    <w:pStyle w:val="edCount"/>
                    <w:rPr>
                      <w:color w:val="000000" w:themeColor="text1"/>
                    </w:rPr>
                  </w:pPr>
                  <w:r w:rsidRPr="00034365">
                    <w:rPr>
                      <w:color w:val="000000" w:themeColor="text1"/>
                    </w:rPr>
                    <w:t>•</w:t>
                  </w:r>
                  <w:r>
                    <w:rPr>
                      <w:color w:val="000000" w:themeColor="text1"/>
                    </w:rPr>
                    <w:t xml:space="preserve">     </w:t>
                  </w:r>
                  <w:r w:rsidRPr="00034365">
                    <w:rPr>
                      <w:color w:val="000000" w:themeColor="text1"/>
                    </w:rPr>
                    <w:t>Present example mode</w:t>
                  </w:r>
                </w:p>
                <w:p w14:paraId="69E522EF" w14:textId="2EEBD88A" w:rsidR="003A53EA" w:rsidRDefault="003A53EA" w:rsidP="00E0353B">
                  <w:pPr>
                    <w:pStyle w:val="edCount"/>
                    <w:ind w:left="331" w:hanging="331"/>
                    <w:rPr>
                      <w:rFonts w:eastAsia="Calibri" w:cs="Calibri"/>
                      <w:color w:val="000000" w:themeColor="text1"/>
                    </w:rPr>
                  </w:pPr>
                  <w:r w:rsidRPr="0050761E">
                    <w:rPr>
                      <w:color w:val="000000" w:themeColor="text1"/>
                    </w:rPr>
                    <w:t>•</w:t>
                  </w:r>
                  <w:r>
                    <w:rPr>
                      <w:color w:val="000000" w:themeColor="text1"/>
                    </w:rPr>
                    <w:t xml:space="preserve">     </w:t>
                  </w:r>
                  <w:r w:rsidRPr="0050761E">
                    <w:rPr>
                      <w:color w:val="000000" w:themeColor="text1"/>
                    </w:rPr>
                    <w:t>Allow for differences in rate, timing, speed, and range of motion (e.g., allow enough time for all students to process the question and formulate their responses; allow enough time for all students to move from one activity to the next, or to perform a task.)</w:t>
                  </w:r>
                </w:p>
              </w:tc>
            </w:tr>
            <w:tr w:rsidR="00711F9E" w14:paraId="1D1AC1F1" w14:textId="18D7EF28" w:rsidTr="00DC342D">
              <w:trPr>
                <w:trHeight w:val="245"/>
              </w:trPr>
              <w:tc>
                <w:tcPr>
                  <w:tcW w:w="9134" w:type="dxa"/>
                  <w:gridSpan w:val="3"/>
                  <w:shd w:val="clear" w:color="auto" w:fill="F2F2F2" w:themeFill="background1" w:themeFillShade="F2"/>
                </w:tcPr>
                <w:p w14:paraId="2EFE86E2" w14:textId="7CDF7095" w:rsidR="00711F9E" w:rsidRPr="005C6D4D" w:rsidRDefault="00711F9E" w:rsidP="00E0353B">
                  <w:pPr>
                    <w:spacing w:before="60" w:after="60"/>
                    <w:rPr>
                      <w:rFonts w:asciiTheme="minorHAnsi" w:eastAsia="Calibri" w:hAnsiTheme="minorHAnsi" w:cstheme="minorHAnsi"/>
                      <w:b/>
                    </w:rPr>
                  </w:pPr>
                  <w:r w:rsidRPr="005C6D4D">
                    <w:rPr>
                      <w:rFonts w:asciiTheme="minorHAnsi" w:eastAsia="Calibri" w:hAnsiTheme="minorHAnsi" w:cstheme="minorHAnsi"/>
                      <w:b/>
                    </w:rPr>
                    <w:t>Explain</w:t>
                  </w:r>
                </w:p>
              </w:tc>
            </w:tr>
            <w:tr w:rsidR="00FD0658" w14:paraId="537ACE81" w14:textId="77777777" w:rsidTr="00DC342D">
              <w:trPr>
                <w:trHeight w:val="3807"/>
              </w:trPr>
              <w:tc>
                <w:tcPr>
                  <w:tcW w:w="2003" w:type="dxa"/>
                </w:tcPr>
                <w:p w14:paraId="53977362" w14:textId="0FD6817C" w:rsidR="00FD0658" w:rsidRDefault="00FD0658" w:rsidP="00E0353B">
                  <w:pPr>
                    <w:spacing w:before="60" w:after="60"/>
                    <w:rPr>
                      <w:rFonts w:asciiTheme="minorHAnsi" w:eastAsia="Calibri" w:hAnsiTheme="minorHAnsi" w:cstheme="minorBidi"/>
                      <w:i/>
                      <w:iCs/>
                    </w:rPr>
                  </w:pPr>
                  <w:r w:rsidRPr="6C9343A7">
                    <w:rPr>
                      <w:rFonts w:asciiTheme="minorHAnsi" w:eastAsia="Calibri" w:hAnsiTheme="minorHAnsi" w:cstheme="minorBidi"/>
                      <w:i/>
                      <w:iCs/>
                    </w:rPr>
                    <w:t>Students write and share their conclusion about the relationship between force and mass with the class</w:t>
                  </w:r>
                  <w:r>
                    <w:rPr>
                      <w:rFonts w:asciiTheme="minorHAnsi" w:eastAsia="Calibri" w:hAnsiTheme="minorHAnsi" w:cstheme="minorBidi"/>
                      <w:i/>
                      <w:iCs/>
                    </w:rPr>
                    <w:t>.</w:t>
                  </w:r>
                </w:p>
              </w:tc>
              <w:tc>
                <w:tcPr>
                  <w:tcW w:w="1013" w:type="dxa"/>
                </w:tcPr>
                <w:p w14:paraId="5128DA4A" w14:textId="4A22EF27" w:rsidR="00FD0658" w:rsidRDefault="00FD0658" w:rsidP="00E0353B">
                  <w:pPr>
                    <w:pStyle w:val="edCount"/>
                    <w:jc w:val="center"/>
                  </w:pPr>
                </w:p>
                <w:p w14:paraId="393D921F" w14:textId="0A1B78C5" w:rsidR="0007669D" w:rsidRDefault="0007669D" w:rsidP="00E0353B">
                  <w:pPr>
                    <w:pStyle w:val="edCount"/>
                    <w:jc w:val="center"/>
                  </w:pPr>
                </w:p>
                <w:p w14:paraId="5AF4D84F" w14:textId="7E1B381F" w:rsidR="0007669D" w:rsidRDefault="0007669D" w:rsidP="00E0353B">
                  <w:pPr>
                    <w:pStyle w:val="edCount"/>
                    <w:jc w:val="center"/>
                  </w:pPr>
                </w:p>
                <w:p w14:paraId="7544ECE7" w14:textId="77777777" w:rsidR="0007669D" w:rsidRDefault="0007669D" w:rsidP="00E0353B">
                  <w:pPr>
                    <w:pStyle w:val="edCount"/>
                    <w:jc w:val="center"/>
                  </w:pPr>
                </w:p>
                <w:p w14:paraId="274B23D9" w14:textId="613A8B17" w:rsidR="00FD0658" w:rsidRDefault="00FD0658" w:rsidP="00E0353B">
                  <w:pPr>
                    <w:pStyle w:val="edCount"/>
                    <w:jc w:val="center"/>
                  </w:pPr>
                </w:p>
                <w:p w14:paraId="101135C2" w14:textId="08AB02F1" w:rsidR="00FD0658" w:rsidRDefault="00FD0658" w:rsidP="0007669D">
                  <w:pPr>
                    <w:pStyle w:val="edCount"/>
                    <w:jc w:val="center"/>
                  </w:pPr>
                  <w:r>
                    <w:drawing>
                      <wp:inline distT="0" distB="0" distL="0" distR="0" wp14:anchorId="5EB0B544" wp14:editId="3C26E1DF">
                        <wp:extent cx="257175" cy="257175"/>
                        <wp:effectExtent l="0" t="0" r="9525" b="9525"/>
                        <wp:docPr id="27" name="Graphic 13" descr="Blockch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2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98690262-3694-6166-5106-39D96E96DA9B}"/>
                                    </a:ext>
                                  </a:extLst>
                                </a:blip>
                                <a:stretch>
                                  <a:fillRect/>
                                </a:stretch>
                              </pic:blipFill>
                              <pic:spPr>
                                <a:xfrm>
                                  <a:off x="0" y="0"/>
                                  <a:ext cx="257175" cy="257175"/>
                                </a:xfrm>
                                <a:prstGeom prst="rect">
                                  <a:avLst/>
                                </a:prstGeom>
                              </pic:spPr>
                            </pic:pic>
                          </a:graphicData>
                        </a:graphic>
                      </wp:inline>
                    </w:drawing>
                  </w:r>
                </w:p>
              </w:tc>
              <w:tc>
                <w:tcPr>
                  <w:tcW w:w="6118" w:type="dxa"/>
                </w:tcPr>
                <w:p w14:paraId="614341C4" w14:textId="5F956CE1" w:rsidR="00FD0658" w:rsidRDefault="00FD0658" w:rsidP="00E0353B">
                  <w:pPr>
                    <w:pStyle w:val="edCount"/>
                  </w:pPr>
                  <w:r w:rsidRPr="74B6F7C7">
                    <w:rPr>
                      <w:rFonts w:eastAsia="Calibri" w:cs="Calibri"/>
                      <w:color w:val="000000" w:themeColor="text1"/>
                    </w:rPr>
                    <w:t xml:space="preserve">Encourage communication about frustrations and guide self-management of the frustrations </w:t>
                  </w:r>
                </w:p>
                <w:p w14:paraId="22431F6D" w14:textId="77777777" w:rsidR="00FD0658" w:rsidRDefault="00FD0658" w:rsidP="00E0353B">
                  <w:pPr>
                    <w:pStyle w:val="edCount"/>
                    <w:numPr>
                      <w:ilvl w:val="0"/>
                      <w:numId w:val="2"/>
                    </w:numPr>
                    <w:ind w:left="360"/>
                  </w:pPr>
                  <w:r w:rsidRPr="74B6F7C7">
                    <w:rPr>
                      <w:color w:val="000000" w:themeColor="text1"/>
                    </w:rPr>
                    <w:t>When students show signs of frustration such as withdrawing or exhibiting distracting behaviors, encourage them to communicate what is frustrating them and what they think might help</w:t>
                  </w:r>
                </w:p>
                <w:p w14:paraId="0419579E" w14:textId="77777777" w:rsidR="00FD0658" w:rsidRDefault="00FD0658" w:rsidP="00E0353B">
                  <w:pPr>
                    <w:pStyle w:val="edCount"/>
                  </w:pPr>
                  <w:r w:rsidRPr="74B6F7C7">
                    <w:rPr>
                      <w:rFonts w:eastAsia="Calibri" w:cs="Calibri"/>
                      <w:color w:val="000000" w:themeColor="text1"/>
                    </w:rPr>
                    <w:t>Support self-reflection and evaluation</w:t>
                  </w:r>
                </w:p>
                <w:p w14:paraId="5B42F2A8" w14:textId="77777777" w:rsidR="00FD0658" w:rsidRPr="005E4D39" w:rsidRDefault="00FD0658" w:rsidP="00E0353B">
                  <w:pPr>
                    <w:pStyle w:val="edCount"/>
                    <w:spacing w:after="0"/>
                    <w:ind w:left="331" w:hanging="331"/>
                    <w:rPr>
                      <w:rFonts w:eastAsia="Calibri" w:cs="Calibri"/>
                      <w:color w:val="000000" w:themeColor="text1"/>
                    </w:rPr>
                  </w:pPr>
                  <w:r w:rsidRPr="005E4D39">
                    <w:rPr>
                      <w:rFonts w:eastAsia="Calibri" w:cs="Calibri"/>
                      <w:color w:val="000000" w:themeColor="text1"/>
                    </w:rPr>
                    <w:t>•</w:t>
                  </w:r>
                  <w:r>
                    <w:rPr>
                      <w:rFonts w:eastAsia="Calibri" w:cs="Calibri"/>
                      <w:color w:val="000000" w:themeColor="text1"/>
                    </w:rPr>
                    <w:t xml:space="preserve">     </w:t>
                  </w:r>
                  <w:r w:rsidRPr="74B6F7C7">
                    <w:rPr>
                      <w:rFonts w:eastAsia="Calibri" w:cs="Calibri"/>
                      <w:color w:val="000000" w:themeColor="text1"/>
                    </w:rPr>
                    <w:t>Provide visual tools to foster independence, prepare students for the next activity, break tasks into smaller steps, and aid transition</w:t>
                  </w:r>
                </w:p>
                <w:p w14:paraId="326401F4" w14:textId="77777777" w:rsidR="00FD0658" w:rsidRDefault="00FD0658" w:rsidP="00E0353B">
                  <w:pPr>
                    <w:pStyle w:val="edCount"/>
                  </w:pPr>
                  <w:r w:rsidRPr="6C9343A7">
                    <w:rPr>
                      <w:rFonts w:eastAsia="Calibri" w:cs="Calibri"/>
                      <w:color w:val="000000" w:themeColor="text1"/>
                    </w:rPr>
                    <w:t>Provide support for decoding written text and symbols</w:t>
                  </w:r>
                </w:p>
                <w:p w14:paraId="37DDDAE8" w14:textId="41ABCF33" w:rsidR="00FD0658" w:rsidRDefault="00FD0658" w:rsidP="005021A8">
                  <w:pPr>
                    <w:pStyle w:val="edCount"/>
                    <w:numPr>
                      <w:ilvl w:val="0"/>
                      <w:numId w:val="1"/>
                    </w:numPr>
                    <w:ind w:left="360"/>
                  </w:pPr>
                  <w:r w:rsidRPr="6C9343A7">
                    <w:rPr>
                      <w:rFonts w:eastAsia="Calibri" w:cs="Calibri"/>
                      <w:color w:val="000000" w:themeColor="text1"/>
                    </w:rPr>
                    <w:t>Allow access to screen readers during presentations</w:t>
                  </w:r>
                </w:p>
              </w:tc>
            </w:tr>
            <w:tr w:rsidR="00711F9E" w14:paraId="313B2D60" w14:textId="74A64662" w:rsidTr="00DC342D">
              <w:trPr>
                <w:trHeight w:val="375"/>
              </w:trPr>
              <w:tc>
                <w:tcPr>
                  <w:tcW w:w="2003" w:type="dxa"/>
                </w:tcPr>
                <w:p w14:paraId="074FD5E3" w14:textId="18BE419A" w:rsidR="00711F9E" w:rsidRPr="001C37D2" w:rsidRDefault="00711F9E" w:rsidP="00E0353B">
                  <w:pPr>
                    <w:spacing w:before="60" w:after="60"/>
                    <w:rPr>
                      <w:rFonts w:asciiTheme="minorHAnsi" w:eastAsia="Calibri" w:hAnsiTheme="minorHAnsi" w:cstheme="minorBidi"/>
                      <w:i/>
                      <w:iCs/>
                    </w:rPr>
                  </w:pPr>
                  <w:r w:rsidRPr="74B6F7C7">
                    <w:rPr>
                      <w:rFonts w:asciiTheme="minorHAnsi" w:eastAsia="Calibri" w:hAnsiTheme="minorHAnsi" w:cstheme="minorBidi"/>
                      <w:i/>
                      <w:iCs/>
                    </w:rPr>
                    <w:t>Students write and share with the class their conclusion about the relationship between force and mass</w:t>
                  </w:r>
                  <w:r w:rsidR="00E03CEB">
                    <w:rPr>
                      <w:rFonts w:asciiTheme="minorHAnsi" w:eastAsia="Calibri" w:hAnsiTheme="minorHAnsi" w:cstheme="minorBidi"/>
                      <w:i/>
                      <w:iCs/>
                    </w:rPr>
                    <w:t>.</w:t>
                  </w:r>
                </w:p>
              </w:tc>
              <w:tc>
                <w:tcPr>
                  <w:tcW w:w="1013" w:type="dxa"/>
                </w:tcPr>
                <w:p w14:paraId="02347362" w14:textId="626B4536" w:rsidR="00711F9E" w:rsidRPr="00140B45" w:rsidRDefault="00711F9E" w:rsidP="00E0353B">
                  <w:pPr>
                    <w:pStyle w:val="edCount"/>
                    <w:jc w:val="center"/>
                  </w:pPr>
                  <w:r w:rsidRPr="00F50FA7">
                    <w:rPr>
                      <w:shd w:val="clear" w:color="auto" w:fill="FFFFFF"/>
                    </w:rPr>
                    <w:drawing>
                      <wp:anchor distT="0" distB="0" distL="114300" distR="114300" simplePos="0" relativeHeight="251671552" behindDoc="0" locked="0" layoutInCell="1" allowOverlap="1" wp14:anchorId="7CCCE7E5" wp14:editId="11F0AAAB">
                        <wp:simplePos x="0" y="0"/>
                        <wp:positionH relativeFrom="column">
                          <wp:posOffset>64481</wp:posOffset>
                        </wp:positionH>
                        <wp:positionV relativeFrom="paragraph">
                          <wp:posOffset>415637</wp:posOffset>
                        </wp:positionV>
                        <wp:extent cx="323850" cy="323850"/>
                        <wp:effectExtent l="0" t="0" r="0" b="0"/>
                        <wp:wrapSquare wrapText="bothSides"/>
                        <wp:docPr id="10" name="Graphic 25" descr="Easel with solid fill">
                          <a:extLst xmlns:a="http://schemas.openxmlformats.org/drawingml/2006/main">
                            <a:ext uri="{FF2B5EF4-FFF2-40B4-BE49-F238E27FC236}">
                              <a16:creationId xmlns:a16="http://schemas.microsoft.com/office/drawing/2014/main" id="{8B6F7352-522B-B464-3CA9-7D374EC97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Easel with solid fill">
                                  <a:extLst>
                                    <a:ext uri="{FF2B5EF4-FFF2-40B4-BE49-F238E27FC236}">
                                      <a16:creationId xmlns:a16="http://schemas.microsoft.com/office/drawing/2014/main" id="{8B6F7352-522B-B464-3CA9-7D374EC97A38}"/>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23850" cy="323850"/>
                                </a:xfrm>
                                <a:prstGeom prst="rect">
                                  <a:avLst/>
                                </a:prstGeom>
                              </pic:spPr>
                            </pic:pic>
                          </a:graphicData>
                        </a:graphic>
                      </wp:anchor>
                    </w:drawing>
                  </w:r>
                </w:p>
              </w:tc>
              <w:tc>
                <w:tcPr>
                  <w:tcW w:w="6118" w:type="dxa"/>
                </w:tcPr>
                <w:p w14:paraId="2E827908" w14:textId="40C2AB63" w:rsidR="00711F9E" w:rsidRDefault="00711F9E" w:rsidP="00E0353B">
                  <w:pPr>
                    <w:pStyle w:val="edCount"/>
                  </w:pPr>
                  <w:r w:rsidRPr="6C9343A7">
                    <w:rPr>
                      <w:rFonts w:eastAsia="Calibri" w:cs="Calibri"/>
                      <w:color w:val="000000" w:themeColor="text1"/>
                    </w:rPr>
                    <w:t>Vary the ways for students to respond to questions or a task</w:t>
                  </w:r>
                </w:p>
                <w:p w14:paraId="29E71171" w14:textId="370C1DD8" w:rsidR="00711F9E" w:rsidRPr="005C6D4D" w:rsidRDefault="00711F9E" w:rsidP="00E0353B">
                  <w:pPr>
                    <w:pStyle w:val="edCount"/>
                    <w:numPr>
                      <w:ilvl w:val="1"/>
                      <w:numId w:val="44"/>
                    </w:numPr>
                    <w:ind w:left="360"/>
                  </w:pPr>
                  <w:r>
                    <w:t>Students write their conclusion and share it with the class in a way that makes sense to them e.g. writing their expression of the relationship  between force and mass either quantitatively or qualitatively</w:t>
                  </w:r>
                </w:p>
              </w:tc>
            </w:tr>
          </w:tbl>
          <w:p w14:paraId="186F48D6" w14:textId="4ADF5AA2" w:rsidR="009547F7" w:rsidRPr="009547F7" w:rsidRDefault="009547F7" w:rsidP="009547F7"/>
        </w:tc>
      </w:tr>
      <w:tr w:rsidR="00711F9E" w14:paraId="57171F11" w14:textId="77777777" w:rsidTr="6C9343A7">
        <w:tc>
          <w:tcPr>
            <w:tcW w:w="9360" w:type="dxa"/>
            <w:tcBorders>
              <w:top w:val="single" w:sz="4" w:space="0" w:color="auto"/>
              <w:bottom w:val="single" w:sz="4" w:space="0" w:color="auto"/>
            </w:tcBorders>
            <w:shd w:val="clear" w:color="auto" w:fill="D9D9D9" w:themeFill="background1" w:themeFillShade="D9"/>
          </w:tcPr>
          <w:p w14:paraId="57171F10" w14:textId="5ED33498" w:rsidR="00711F9E" w:rsidRPr="00CA3511" w:rsidRDefault="00711F9E" w:rsidP="00711F9E">
            <w:pPr>
              <w:pStyle w:val="Body"/>
              <w:keepNext/>
              <w:spacing w:before="60" w:after="60"/>
              <w:rPr>
                <w:i/>
                <w:color w:val="A6A6A6" w:themeColor="background1" w:themeShade="A6"/>
              </w:rPr>
            </w:pPr>
            <w:r w:rsidRPr="008F14E5">
              <w:rPr>
                <w:b/>
                <w:sz w:val="24"/>
              </w:rPr>
              <w:lastRenderedPageBreak/>
              <w:t>Resources</w:t>
            </w:r>
            <w:r>
              <w:rPr>
                <w:b/>
                <w:sz w:val="24"/>
              </w:rPr>
              <w:t xml:space="preserve"> </w:t>
            </w:r>
          </w:p>
        </w:tc>
      </w:tr>
      <w:tr w:rsidR="00711F9E" w14:paraId="57171F14" w14:textId="77777777" w:rsidTr="6C9343A7">
        <w:tc>
          <w:tcPr>
            <w:tcW w:w="9360" w:type="dxa"/>
            <w:tcBorders>
              <w:top w:val="single" w:sz="4" w:space="0" w:color="auto"/>
              <w:bottom w:val="single" w:sz="4" w:space="0" w:color="auto"/>
            </w:tcBorders>
          </w:tcPr>
          <w:p w14:paraId="3ACC315C" w14:textId="507C4C19" w:rsidR="00711F9E" w:rsidRDefault="00711F9E" w:rsidP="00711F9E">
            <w:pPr>
              <w:keepNext/>
              <w:spacing w:before="60" w:after="60"/>
              <w:ind w:left="360" w:hanging="360"/>
            </w:pPr>
            <w:r>
              <w:t>Experiment template handouts</w:t>
            </w:r>
          </w:p>
          <w:p w14:paraId="460BAD04" w14:textId="0A2CD2BC" w:rsidR="00711F9E" w:rsidRDefault="00DC342D" w:rsidP="00711F9E">
            <w:pPr>
              <w:pStyle w:val="ListParagraph"/>
              <w:keepNext/>
              <w:numPr>
                <w:ilvl w:val="1"/>
                <w:numId w:val="55"/>
              </w:numPr>
              <w:spacing w:before="60" w:after="60"/>
              <w:ind w:left="360"/>
            </w:pPr>
            <w:hyperlink r:id="rId26" w:history="1">
              <w:r w:rsidR="00711F9E">
                <w:rPr>
                  <w:rStyle w:val="Hyperlink"/>
                </w:rPr>
                <w:t>Design an Experiment Template | AST (ambitiousscienceteaching.org)</w:t>
              </w:r>
            </w:hyperlink>
            <w:r w:rsidR="00711F9E" w:rsidDel="00344ECC">
              <w:t xml:space="preserve"> </w:t>
            </w:r>
          </w:p>
          <w:p w14:paraId="6AF13241" w14:textId="1A364470" w:rsidR="00711F9E" w:rsidRDefault="00711F9E" w:rsidP="00711F9E">
            <w:pPr>
              <w:pStyle w:val="ListParagraph"/>
              <w:keepNext/>
              <w:numPr>
                <w:ilvl w:val="0"/>
                <w:numId w:val="0"/>
              </w:numPr>
              <w:spacing w:before="60" w:after="60"/>
              <w:ind w:left="360"/>
            </w:pPr>
            <w:r>
              <w:t>[</w:t>
            </w:r>
            <w:r w:rsidRPr="00344ECC">
              <w:t>https://ambitiousscienceteaching.org/design-an-experiment-template/</w:t>
            </w:r>
            <w:r>
              <w:t>]</w:t>
            </w:r>
          </w:p>
          <w:p w14:paraId="76396027" w14:textId="4B332FCB" w:rsidR="00711F9E" w:rsidRDefault="00DC342D" w:rsidP="00711F9E">
            <w:pPr>
              <w:pStyle w:val="ListParagraph"/>
              <w:keepNext/>
              <w:numPr>
                <w:ilvl w:val="1"/>
                <w:numId w:val="55"/>
              </w:numPr>
              <w:spacing w:before="60" w:after="60"/>
              <w:ind w:left="360"/>
            </w:pPr>
            <w:hyperlink r:id="rId27" w:history="1">
              <w:hyperlink r:id="rId28" w:history="1">
                <w:r w:rsidR="00711F9E">
                  <w:rPr>
                    <w:rStyle w:val="Hyperlink"/>
                  </w:rPr>
                  <w:t>Microsoft Word - HS ExD Procedure.doc (ocsef.org)</w:t>
                </w:r>
              </w:hyperlink>
              <w:r w:rsidR="00711F9E" w:rsidRPr="00D9031C" w:rsidDel="00051BED">
                <w:rPr>
                  <w:rStyle w:val="Hyperlink"/>
                </w:rPr>
                <w:t xml:space="preserve"> </w:t>
              </w:r>
            </w:hyperlink>
          </w:p>
          <w:p w14:paraId="3D0A66E7" w14:textId="168B81CA" w:rsidR="00711F9E" w:rsidRPr="001B292F" w:rsidRDefault="00711F9E" w:rsidP="00711F9E">
            <w:pPr>
              <w:pStyle w:val="ListParagraph"/>
              <w:keepNext/>
              <w:numPr>
                <w:ilvl w:val="0"/>
                <w:numId w:val="0"/>
              </w:numPr>
              <w:spacing w:before="60" w:after="60"/>
              <w:ind w:left="360"/>
            </w:pPr>
            <w:r>
              <w:lastRenderedPageBreak/>
              <w:t>[</w:t>
            </w:r>
            <w:r w:rsidRPr="00051BED">
              <w:t>https://ocsef.org/wp-content/uploads/2020/05/HS-ExD-Procedure.pdf</w:t>
            </w:r>
            <w:r>
              <w:t>]</w:t>
            </w:r>
          </w:p>
          <w:p w14:paraId="72C9BED4" w14:textId="052C13E9" w:rsidR="00711F9E" w:rsidRDefault="00711F9E" w:rsidP="00711F9E">
            <w:pPr>
              <w:pStyle w:val="Body"/>
              <w:spacing w:before="60" w:after="60"/>
              <w:rPr>
                <w:rFonts w:eastAsiaTheme="minorEastAsia" w:cstheme="minorBidi"/>
              </w:rPr>
            </w:pPr>
            <w:r>
              <w:rPr>
                <w:rFonts w:eastAsiaTheme="minorEastAsia" w:cstheme="minorBidi"/>
              </w:rPr>
              <w:t>Sample experiments (do not give students the procedure, these are for teacher reference):</w:t>
            </w:r>
          </w:p>
          <w:p w14:paraId="1D5E0755" w14:textId="4BABC7C9" w:rsidR="00711F9E" w:rsidRPr="00133441" w:rsidRDefault="00DC342D" w:rsidP="00711F9E">
            <w:pPr>
              <w:pStyle w:val="Body"/>
              <w:numPr>
                <w:ilvl w:val="1"/>
                <w:numId w:val="56"/>
              </w:numPr>
              <w:spacing w:before="60" w:after="60"/>
              <w:ind w:left="360"/>
              <w:rPr>
                <w:rFonts w:eastAsiaTheme="minorEastAsia" w:cstheme="minorBidi"/>
              </w:rPr>
            </w:pPr>
            <w:hyperlink r:id="rId29" w:history="1">
              <w:r w:rsidR="00711F9E">
                <w:rPr>
                  <w:rStyle w:val="Hyperlink"/>
                </w:rPr>
                <w:t>Investigating Newton's second law of motion | IOPSpark</w:t>
              </w:r>
            </w:hyperlink>
            <w:r w:rsidR="00711F9E" w:rsidDel="0055230C">
              <w:t xml:space="preserve"> </w:t>
            </w:r>
          </w:p>
          <w:p w14:paraId="5208FD36" w14:textId="0DDBBBA1" w:rsidR="00711F9E" w:rsidRPr="00133441" w:rsidRDefault="00711F9E" w:rsidP="00711F9E">
            <w:pPr>
              <w:pStyle w:val="Body"/>
              <w:spacing w:before="60" w:after="60"/>
              <w:ind w:left="360"/>
              <w:rPr>
                <w:rFonts w:eastAsiaTheme="minorEastAsia" w:cstheme="minorBidi"/>
              </w:rPr>
            </w:pPr>
            <w:r>
              <w:rPr>
                <w:rFonts w:eastAsiaTheme="minorEastAsia" w:cstheme="minorBidi"/>
              </w:rPr>
              <w:t>[</w:t>
            </w:r>
            <w:r w:rsidRPr="0055230C">
              <w:rPr>
                <w:rFonts w:eastAsiaTheme="minorEastAsia" w:cstheme="minorBidi"/>
              </w:rPr>
              <w:t>https://spark.iop.org/investigating-newtons-second-law-motion</w:t>
            </w:r>
            <w:r>
              <w:rPr>
                <w:rFonts w:eastAsiaTheme="minorEastAsia" w:cstheme="minorBidi"/>
              </w:rPr>
              <w:t>]</w:t>
            </w:r>
          </w:p>
          <w:p w14:paraId="4E8DF8C1" w14:textId="181C43B6" w:rsidR="00711F9E" w:rsidRDefault="00DC342D" w:rsidP="00711F9E">
            <w:pPr>
              <w:pStyle w:val="Body"/>
              <w:numPr>
                <w:ilvl w:val="1"/>
                <w:numId w:val="56"/>
              </w:numPr>
              <w:spacing w:before="60" w:after="60"/>
              <w:ind w:left="360"/>
              <w:rPr>
                <w:rFonts w:eastAsiaTheme="minorEastAsia" w:cstheme="minorBidi"/>
              </w:rPr>
            </w:pPr>
            <w:hyperlink r:id="rId30" w:history="1">
              <w:r w:rsidR="00711F9E">
                <w:rPr>
                  <w:rStyle w:val="Hyperlink"/>
                </w:rPr>
                <w:t>Newton's Second Law - College Lab Experiments | PASCO</w:t>
              </w:r>
            </w:hyperlink>
            <w:r w:rsidR="00711F9E" w:rsidDel="0055230C">
              <w:t xml:space="preserve"> </w:t>
            </w:r>
            <w:r w:rsidR="00711F9E">
              <w:rPr>
                <w:rFonts w:eastAsiaTheme="minorEastAsia" w:cstheme="minorBidi"/>
              </w:rPr>
              <w:t xml:space="preserve"> </w:t>
            </w:r>
          </w:p>
          <w:p w14:paraId="57171F13" w14:textId="343B8E94" w:rsidR="00711F9E" w:rsidRPr="00D635E9" w:rsidRDefault="00711F9E" w:rsidP="00711F9E">
            <w:pPr>
              <w:pStyle w:val="Body"/>
              <w:spacing w:before="60" w:after="60"/>
              <w:ind w:left="360"/>
              <w:rPr>
                <w:rFonts w:eastAsiaTheme="minorEastAsia" w:cstheme="minorBidi"/>
              </w:rPr>
            </w:pPr>
            <w:r>
              <w:rPr>
                <w:rFonts w:eastAsiaTheme="minorEastAsia" w:cstheme="minorBidi"/>
              </w:rPr>
              <w:t>[</w:t>
            </w:r>
            <w:r w:rsidRPr="0055230C">
              <w:rPr>
                <w:rFonts w:eastAsiaTheme="minorEastAsia" w:cstheme="minorBidi"/>
              </w:rPr>
              <w:t>https://www.pasco.com/resources/lab-experiments/1172/1</w:t>
            </w:r>
            <w:r>
              <w:rPr>
                <w:rFonts w:eastAsiaTheme="minorEastAsia" w:cstheme="minorBidi"/>
              </w:rPr>
              <w:t>]</w:t>
            </w:r>
          </w:p>
        </w:tc>
      </w:tr>
      <w:tr w:rsidR="00711F9E" w14:paraId="57171F16" w14:textId="77777777" w:rsidTr="6C9343A7">
        <w:tc>
          <w:tcPr>
            <w:tcW w:w="9360" w:type="dxa"/>
            <w:tcBorders>
              <w:top w:val="single" w:sz="4" w:space="0" w:color="auto"/>
              <w:bottom w:val="single" w:sz="4" w:space="0" w:color="auto"/>
            </w:tcBorders>
            <w:shd w:val="clear" w:color="auto" w:fill="D9D9D9" w:themeFill="background1" w:themeFillShade="D9"/>
          </w:tcPr>
          <w:p w14:paraId="57171F15" w14:textId="5C17D1DD" w:rsidR="00711F9E" w:rsidRPr="00CA3511" w:rsidRDefault="00711F9E" w:rsidP="00711F9E">
            <w:pPr>
              <w:pStyle w:val="Body"/>
              <w:keepNext/>
              <w:spacing w:before="60" w:after="60"/>
              <w:rPr>
                <w:i/>
                <w:color w:val="A6A6A6" w:themeColor="background1" w:themeShade="A6"/>
              </w:rPr>
            </w:pPr>
            <w:r>
              <w:rPr>
                <w:b/>
                <w:sz w:val="24"/>
              </w:rPr>
              <w:lastRenderedPageBreak/>
              <w:t>Core Text</w:t>
            </w:r>
            <w:r w:rsidRPr="008F14E5">
              <w:rPr>
                <w:b/>
                <w:sz w:val="24"/>
              </w:rPr>
              <w:t xml:space="preserve"> Connections </w:t>
            </w:r>
          </w:p>
        </w:tc>
      </w:tr>
      <w:tr w:rsidR="00711F9E" w14:paraId="57171F19" w14:textId="77777777" w:rsidTr="6C9343A7">
        <w:tc>
          <w:tcPr>
            <w:tcW w:w="9360" w:type="dxa"/>
            <w:tcBorders>
              <w:top w:val="single" w:sz="4" w:space="0" w:color="auto"/>
              <w:bottom w:val="single" w:sz="4" w:space="0" w:color="auto"/>
            </w:tcBorders>
          </w:tcPr>
          <w:p w14:paraId="2E3785B3" w14:textId="2B53938A" w:rsidR="00711F9E" w:rsidRPr="00133441" w:rsidRDefault="00711F9E" w:rsidP="00711F9E">
            <w:pPr>
              <w:pStyle w:val="Body"/>
              <w:keepNext/>
              <w:spacing w:before="60" w:after="60"/>
              <w:rPr>
                <w:iCs/>
              </w:rPr>
            </w:pPr>
            <w:r w:rsidRPr="00133441">
              <w:rPr>
                <w:iCs/>
              </w:rPr>
              <w:t xml:space="preserve">Information on Newton’s </w:t>
            </w:r>
            <w:r w:rsidR="005670AD">
              <w:rPr>
                <w:iCs/>
              </w:rPr>
              <w:t>second</w:t>
            </w:r>
            <w:r w:rsidRPr="00133441">
              <w:rPr>
                <w:iCs/>
              </w:rPr>
              <w:t xml:space="preserve"> law</w:t>
            </w:r>
          </w:p>
          <w:p w14:paraId="4A65016F" w14:textId="3FF27E26" w:rsidR="00711F9E" w:rsidRPr="00133441" w:rsidRDefault="00DC342D" w:rsidP="00711F9E">
            <w:pPr>
              <w:pStyle w:val="ListParagraph"/>
              <w:keepNext/>
              <w:numPr>
                <w:ilvl w:val="0"/>
                <w:numId w:val="17"/>
              </w:numPr>
              <w:spacing w:before="60" w:after="60"/>
              <w:rPr>
                <w:i/>
              </w:rPr>
            </w:pPr>
            <w:hyperlink r:id="rId31" w:history="1">
              <w:r w:rsidR="00711F9E">
                <w:rPr>
                  <w:rStyle w:val="Hyperlink"/>
                </w:rPr>
                <w:t>Newton's Second Law (Law of Motion) | HowStuffWorks</w:t>
              </w:r>
            </w:hyperlink>
            <w:r w:rsidR="00711F9E" w:rsidDel="00F6593F">
              <w:rPr>
                <w:i/>
              </w:rPr>
              <w:t xml:space="preserve"> </w:t>
            </w:r>
          </w:p>
          <w:p w14:paraId="752FB9A7" w14:textId="0FEB2200" w:rsidR="00711F9E" w:rsidRPr="00F6593F" w:rsidRDefault="00711F9E" w:rsidP="00711F9E">
            <w:pPr>
              <w:pStyle w:val="ListParagraph"/>
              <w:keepNext/>
              <w:numPr>
                <w:ilvl w:val="0"/>
                <w:numId w:val="0"/>
              </w:numPr>
              <w:spacing w:before="60" w:after="60"/>
              <w:ind w:left="360"/>
              <w:rPr>
                <w:iCs/>
              </w:rPr>
            </w:pPr>
            <w:r>
              <w:rPr>
                <w:iCs/>
              </w:rPr>
              <w:t>[</w:t>
            </w:r>
            <w:r w:rsidRPr="00F6593F">
              <w:rPr>
                <w:iCs/>
              </w:rPr>
              <w:t>https://science.howstuffworks.com/innovation/scientific-experiments/newton-law-of-motion3.htm</w:t>
            </w:r>
            <w:r>
              <w:rPr>
                <w:iCs/>
              </w:rPr>
              <w:t>]</w:t>
            </w:r>
          </w:p>
          <w:p w14:paraId="53E62880" w14:textId="6D991383" w:rsidR="00711F9E" w:rsidRDefault="00DC342D" w:rsidP="00711F9E">
            <w:pPr>
              <w:pStyle w:val="ListParagraph"/>
              <w:keepNext/>
              <w:numPr>
                <w:ilvl w:val="0"/>
                <w:numId w:val="17"/>
              </w:numPr>
              <w:spacing w:before="60" w:after="60"/>
              <w:rPr>
                <w:i/>
              </w:rPr>
            </w:pPr>
            <w:hyperlink r:id="rId32" w:history="1">
              <w:r w:rsidR="00711F9E">
                <w:rPr>
                  <w:rStyle w:val="Hyperlink"/>
                </w:rPr>
                <w:t>Force, Mass &amp; Acceleration: Newton's Second Law of Motion | Live Science</w:t>
              </w:r>
            </w:hyperlink>
            <w:r w:rsidR="00711F9E" w:rsidDel="003B5426">
              <w:t xml:space="preserve"> </w:t>
            </w:r>
          </w:p>
          <w:p w14:paraId="3734CD6B" w14:textId="261463EB" w:rsidR="00711F9E" w:rsidRDefault="00711F9E" w:rsidP="00711F9E">
            <w:pPr>
              <w:pStyle w:val="ListParagraph"/>
              <w:keepNext/>
              <w:numPr>
                <w:ilvl w:val="0"/>
                <w:numId w:val="0"/>
              </w:numPr>
              <w:spacing w:before="60" w:after="60"/>
              <w:ind w:left="360"/>
              <w:rPr>
                <w:iCs/>
              </w:rPr>
            </w:pPr>
            <w:r>
              <w:rPr>
                <w:iCs/>
              </w:rPr>
              <w:t>[</w:t>
            </w:r>
            <w:r w:rsidRPr="003B5426">
              <w:rPr>
                <w:iCs/>
              </w:rPr>
              <w:t>https://www.livescience.com/46560-newton-second-law.html</w:t>
            </w:r>
            <w:r>
              <w:rPr>
                <w:iCs/>
              </w:rPr>
              <w:t>]</w:t>
            </w:r>
          </w:p>
          <w:p w14:paraId="7749E511" w14:textId="484CF043" w:rsidR="00711F9E" w:rsidRPr="00CE1E73" w:rsidRDefault="00DC342D" w:rsidP="00711F9E">
            <w:pPr>
              <w:pStyle w:val="ListParagraph"/>
              <w:keepNext/>
              <w:numPr>
                <w:ilvl w:val="0"/>
                <w:numId w:val="17"/>
              </w:numPr>
              <w:spacing w:before="60" w:after="60"/>
              <w:rPr>
                <w:iCs/>
              </w:rPr>
            </w:pPr>
            <w:hyperlink r:id="rId33" w:history="1">
              <w:r w:rsidR="00711F9E">
                <w:rPr>
                  <w:rStyle w:val="Hyperlink"/>
                </w:rPr>
                <w:t>STEMonstrations: Newton's Second Law of Motion | NASA</w:t>
              </w:r>
            </w:hyperlink>
          </w:p>
          <w:p w14:paraId="4AAA25C9" w14:textId="7CC71EE0" w:rsidR="00711F9E" w:rsidRPr="00CE1E73" w:rsidRDefault="00711F9E" w:rsidP="00711F9E">
            <w:pPr>
              <w:pStyle w:val="ListParagraph"/>
              <w:keepNext/>
              <w:numPr>
                <w:ilvl w:val="0"/>
                <w:numId w:val="0"/>
              </w:numPr>
              <w:spacing w:before="60" w:after="60"/>
              <w:ind w:left="360"/>
              <w:rPr>
                <w:iCs/>
              </w:rPr>
            </w:pPr>
            <w:r>
              <w:rPr>
                <w:iCs/>
              </w:rPr>
              <w:t>[</w:t>
            </w:r>
            <w:r w:rsidRPr="00CE1E73">
              <w:rPr>
                <w:iCs/>
              </w:rPr>
              <w:t>https://www.nasa.gov/stemonstrations-newtons.html</w:t>
            </w:r>
            <w:r>
              <w:rPr>
                <w:iCs/>
              </w:rPr>
              <w:t>]</w:t>
            </w:r>
          </w:p>
          <w:p w14:paraId="7569A57E" w14:textId="317E3DE1" w:rsidR="00711F9E" w:rsidRPr="001A5C93" w:rsidRDefault="00711F9E" w:rsidP="00711F9E">
            <w:pPr>
              <w:keepNext/>
              <w:spacing w:before="60" w:after="60"/>
              <w:rPr>
                <w:iCs/>
              </w:rPr>
            </w:pPr>
            <w:r w:rsidRPr="001A5C93">
              <w:rPr>
                <w:iCs/>
              </w:rPr>
              <w:t>Information on designing experiments</w:t>
            </w:r>
          </w:p>
          <w:p w14:paraId="468C87BD" w14:textId="248E6F2B" w:rsidR="00711F9E" w:rsidRPr="00133441" w:rsidRDefault="00DC342D" w:rsidP="00711F9E">
            <w:pPr>
              <w:pStyle w:val="ListParagraph"/>
              <w:keepNext/>
              <w:numPr>
                <w:ilvl w:val="1"/>
                <w:numId w:val="16"/>
              </w:numPr>
              <w:spacing w:before="60" w:after="60"/>
              <w:rPr>
                <w:rStyle w:val="Hyperlink"/>
                <w:i/>
                <w:color w:val="auto"/>
                <w:u w:val="none"/>
              </w:rPr>
            </w:pPr>
            <w:hyperlink r:id="rId34" w:history="1">
              <w:r w:rsidR="00711F9E">
                <w:rPr>
                  <w:rStyle w:val="Hyperlink"/>
                </w:rPr>
                <w:t>sec6.designexperiment (longwood.edu)</w:t>
              </w:r>
            </w:hyperlink>
            <w:r w:rsidR="00711F9E" w:rsidDel="00A519BD">
              <w:t xml:space="preserve"> </w:t>
            </w:r>
          </w:p>
          <w:p w14:paraId="57171F18" w14:textId="050D0939" w:rsidR="00711F9E" w:rsidRPr="00133441" w:rsidRDefault="00711F9E" w:rsidP="00711F9E">
            <w:pPr>
              <w:pStyle w:val="ListParagraph"/>
              <w:keepNext/>
              <w:numPr>
                <w:ilvl w:val="0"/>
                <w:numId w:val="0"/>
              </w:numPr>
              <w:spacing w:before="60" w:after="60"/>
              <w:ind w:left="360"/>
              <w:rPr>
                <w:iCs/>
              </w:rPr>
            </w:pPr>
            <w:r>
              <w:rPr>
                <w:iCs/>
              </w:rPr>
              <w:t>[</w:t>
            </w:r>
            <w:r w:rsidRPr="00133441">
              <w:rPr>
                <w:iCs/>
              </w:rPr>
              <w:t>http://www.longwood.edu/cleanva/images/sec6.designexperiment.pdf</w:t>
            </w:r>
            <w:r>
              <w:rPr>
                <w:iCs/>
              </w:rPr>
              <w:t>]</w:t>
            </w:r>
            <w:r w:rsidRPr="00133441">
              <w:rPr>
                <w:iCs/>
              </w:rPr>
              <w:t xml:space="preserve">  </w:t>
            </w:r>
          </w:p>
        </w:tc>
      </w:tr>
    </w:tbl>
    <w:p w14:paraId="57171F20" w14:textId="3813EB51" w:rsidR="00CC5453" w:rsidRDefault="00B01F84">
      <w:r>
        <w:br w:type="textWrapping" w:clear="all"/>
      </w:r>
    </w:p>
    <w:sectPr w:rsidR="00CC5453" w:rsidSect="00671B63">
      <w:headerReference w:type="default" r:id="rId35"/>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3302" w14:textId="77777777" w:rsidR="0012785D" w:rsidRPr="00726966" w:rsidRDefault="0012785D" w:rsidP="00726966">
      <w:r>
        <w:separator/>
      </w:r>
    </w:p>
  </w:endnote>
  <w:endnote w:type="continuationSeparator" w:id="0">
    <w:p w14:paraId="13D93299" w14:textId="77777777" w:rsidR="0012785D" w:rsidRPr="00726966" w:rsidRDefault="0012785D" w:rsidP="0072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8FDE" w14:textId="77777777" w:rsidR="001E0228" w:rsidRDefault="001E0228">
    <w:pPr>
      <w:pStyle w:val="Footer"/>
      <w:jc w:val="right"/>
    </w:pPr>
  </w:p>
  <w:p w14:paraId="5D1F141C" w14:textId="77777777" w:rsidR="001E0228" w:rsidRDefault="001E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1F30" w14:textId="3C3C7D89" w:rsidR="00614A43" w:rsidRPr="00DD6F41" w:rsidRDefault="00845FC6" w:rsidP="00845FC6">
    <w:pPr>
      <w:pStyle w:val="Footer"/>
      <w:rPr>
        <w:iCs/>
      </w:rPr>
    </w:pPr>
    <w:r w:rsidRPr="00133441">
      <w:rPr>
        <w:iCs/>
      </w:rPr>
      <w:t>SIPS Grade 8 Unit 1 Sample Lesson:</w:t>
    </w:r>
    <w:r w:rsidR="00DD6F41" w:rsidRPr="00133441">
      <w:rPr>
        <w:iCs/>
      </w:rPr>
      <w:t xml:space="preserve"> Getting to the Bottom of Newton’s</w:t>
    </w:r>
    <w:r w:rsidR="00791EB9">
      <w:rPr>
        <w:iCs/>
      </w:rPr>
      <w:t xml:space="preserve"> Second</w:t>
    </w:r>
    <w:r w:rsidR="00DD6F41" w:rsidRPr="00133441">
      <w:rPr>
        <w:iCs/>
      </w:rPr>
      <w:t xml:space="preserve"> Law</w:t>
    </w:r>
    <w:r w:rsidR="00DD6F41">
      <w:rPr>
        <w:iCs/>
      </w:rPr>
      <w:tab/>
    </w:r>
    <w:r w:rsidR="00DD6F41" w:rsidRPr="00DD6F41">
      <w:rPr>
        <w:iCs/>
      </w:rPr>
      <w:fldChar w:fldCharType="begin"/>
    </w:r>
    <w:r w:rsidR="00DD6F41" w:rsidRPr="00DD6F41">
      <w:rPr>
        <w:iCs/>
      </w:rPr>
      <w:instrText xml:space="preserve"> PAGE   \* MERGEFORMAT </w:instrText>
    </w:r>
    <w:r w:rsidR="00DD6F41" w:rsidRPr="00DD6F41">
      <w:rPr>
        <w:iCs/>
      </w:rPr>
      <w:fldChar w:fldCharType="separate"/>
    </w:r>
    <w:r w:rsidR="00DD6F41" w:rsidRPr="00DD6F41">
      <w:rPr>
        <w:iCs/>
        <w:noProof/>
      </w:rPr>
      <w:t>1</w:t>
    </w:r>
    <w:r w:rsidR="00DD6F41" w:rsidRPr="00DD6F41">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B491" w14:textId="77777777" w:rsidR="0012785D" w:rsidRPr="00726966" w:rsidRDefault="0012785D" w:rsidP="00726966">
      <w:r>
        <w:separator/>
      </w:r>
    </w:p>
  </w:footnote>
  <w:footnote w:type="continuationSeparator" w:id="0">
    <w:p w14:paraId="6CD8B3B1" w14:textId="77777777" w:rsidR="0012785D" w:rsidRPr="00726966" w:rsidRDefault="0012785D" w:rsidP="0072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811E" w14:textId="77777777" w:rsidR="001E0228" w:rsidRDefault="001E0228">
    <w:pPr>
      <w:pStyle w:val="Header"/>
      <w:rPr>
        <w:rStyle w:val="Heading1Char"/>
      </w:rPr>
    </w:pPr>
  </w:p>
  <w:p w14:paraId="4A842FAB" w14:textId="77777777" w:rsidR="001E0228" w:rsidRDefault="001E0228">
    <w:pPr>
      <w:pStyle w:val="Header"/>
      <w:rPr>
        <w:rStyle w:val="Heading1Char"/>
      </w:rPr>
    </w:pPr>
  </w:p>
  <w:p w14:paraId="4C258FCF" w14:textId="77777777" w:rsidR="001E0228" w:rsidRDefault="001E022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681"/>
      <w:gridCol w:w="4679"/>
    </w:tblGrid>
    <w:tr w:rsidR="00B566F0" w14:paraId="71140A78" w14:textId="77777777" w:rsidTr="4329EE16">
      <w:trPr>
        <w:jc w:val="center"/>
      </w:trPr>
      <w:tc>
        <w:tcPr>
          <w:tcW w:w="4681" w:type="dxa"/>
          <w:shd w:val="clear" w:color="auto" w:fill="FFFFFF" w:themeFill="background1"/>
          <w:vAlign w:val="center"/>
        </w:tcPr>
        <w:p w14:paraId="18BDCF6B" w14:textId="4202061A" w:rsidR="00B566F0" w:rsidRDefault="00A57144" w:rsidP="00B566F0">
          <w:pPr>
            <w:pStyle w:val="mapheader"/>
            <w:jc w:val="right"/>
          </w:pPr>
          <w:r>
            <w:t>Science</w:t>
          </w:r>
        </w:p>
      </w:tc>
      <w:tc>
        <w:tcPr>
          <w:tcW w:w="4679" w:type="dxa"/>
          <w:shd w:val="clear" w:color="auto" w:fill="FFFFFF" w:themeFill="background1"/>
          <w:vAlign w:val="center"/>
        </w:tcPr>
        <w:p w14:paraId="1B88FB0E" w14:textId="7E8D63AA" w:rsidR="00B566F0" w:rsidRDefault="00A57144" w:rsidP="00B566F0">
          <w:pPr>
            <w:pStyle w:val="mapheader"/>
            <w:jc w:val="left"/>
          </w:pPr>
          <w:r>
            <w:t xml:space="preserve">Grade </w:t>
          </w:r>
          <w:r w:rsidR="00B01F84">
            <w:t>8</w:t>
          </w:r>
        </w:p>
      </w:tc>
    </w:tr>
    <w:tr w:rsidR="00B566F0" w14:paraId="57171F2A" w14:textId="77777777" w:rsidTr="4329EE16">
      <w:trPr>
        <w:jc w:val="center"/>
      </w:trPr>
      <w:tc>
        <w:tcPr>
          <w:tcW w:w="9360" w:type="dxa"/>
          <w:gridSpan w:val="2"/>
          <w:shd w:val="clear" w:color="auto" w:fill="FFFFFF" w:themeFill="background1"/>
        </w:tcPr>
        <w:p w14:paraId="57171F29" w14:textId="1D910E3E" w:rsidR="00B566F0" w:rsidRPr="00457D4A" w:rsidRDefault="00A57144" w:rsidP="00B566F0">
          <w:pPr>
            <w:pStyle w:val="mapheader"/>
          </w:pPr>
          <w:r>
            <w:t xml:space="preserve">Unit </w:t>
          </w:r>
          <w:r w:rsidR="00B01F84">
            <w:t>1</w:t>
          </w:r>
          <w:r>
            <w:t xml:space="preserve">: </w:t>
          </w:r>
          <w:r w:rsidR="006B53EA" w:rsidRPr="00133441">
            <w:rPr>
              <w:b w:val="0"/>
              <w:bCs/>
            </w:rPr>
            <w:t>Forces and Energy</w:t>
          </w:r>
        </w:p>
      </w:tc>
    </w:tr>
    <w:tr w:rsidR="00B566F0" w14:paraId="6C9239EA" w14:textId="77777777" w:rsidTr="4329EE16">
      <w:trPr>
        <w:jc w:val="center"/>
      </w:trPr>
      <w:tc>
        <w:tcPr>
          <w:tcW w:w="9360" w:type="dxa"/>
          <w:gridSpan w:val="2"/>
          <w:shd w:val="clear" w:color="auto" w:fill="FFFFFF" w:themeFill="background1"/>
        </w:tcPr>
        <w:p w14:paraId="366F72C1" w14:textId="1463B824" w:rsidR="00B566F0" w:rsidRDefault="00B566F0" w:rsidP="00B566F0">
          <w:pPr>
            <w:pStyle w:val="mapheader"/>
          </w:pPr>
          <w:r>
            <w:t xml:space="preserve">Sample Lesson: </w:t>
          </w:r>
          <w:bookmarkStart w:id="1" w:name="_Hlk126226757"/>
          <w:r w:rsidR="00B01F84" w:rsidRPr="00133441">
            <w:rPr>
              <w:b w:val="0"/>
              <w:bCs/>
            </w:rPr>
            <w:t xml:space="preserve">Getting to the Bottom of Newton’s </w:t>
          </w:r>
          <w:r w:rsidR="00F65502">
            <w:rPr>
              <w:b w:val="0"/>
              <w:bCs/>
            </w:rPr>
            <w:t>Second</w:t>
          </w:r>
          <w:r w:rsidR="00B01F84" w:rsidRPr="00133441">
            <w:rPr>
              <w:b w:val="0"/>
              <w:bCs/>
            </w:rPr>
            <w:t xml:space="preserve"> Law</w:t>
          </w:r>
          <w:bookmarkEnd w:id="1"/>
        </w:p>
      </w:tc>
    </w:tr>
    <w:tr w:rsidR="00A2555C" w14:paraId="6901D68A" w14:textId="77777777" w:rsidTr="4329EE16">
      <w:trPr>
        <w:jc w:val="center"/>
      </w:trPr>
      <w:tc>
        <w:tcPr>
          <w:tcW w:w="9360" w:type="dxa"/>
          <w:gridSpan w:val="2"/>
          <w:shd w:val="clear" w:color="auto" w:fill="FFFFFF" w:themeFill="background1"/>
        </w:tcPr>
        <w:p w14:paraId="27F47A3A" w14:textId="1FB6F634" w:rsidR="00A2555C" w:rsidRDefault="00A2555C" w:rsidP="00A2555C">
          <w:pPr>
            <w:pStyle w:val="mapheader"/>
          </w:pPr>
          <w:r>
            <w:t>Suggested Time to Complete:</w:t>
          </w:r>
          <w:r>
            <w:rPr>
              <w:b w:val="0"/>
            </w:rPr>
            <w:t xml:space="preserve"> </w:t>
          </w:r>
          <w:r w:rsidR="00B01F84">
            <w:rPr>
              <w:b w:val="0"/>
            </w:rPr>
            <w:t>180</w:t>
          </w:r>
          <w:r>
            <w:rPr>
              <w:b w:val="0"/>
            </w:rPr>
            <w:t xml:space="preserve"> minute</w:t>
          </w:r>
          <w:r w:rsidR="00B63434">
            <w:rPr>
              <w:b w:val="0"/>
            </w:rPr>
            <w:t>s</w:t>
          </w:r>
        </w:p>
      </w:tc>
    </w:tr>
  </w:tbl>
  <w:p w14:paraId="57171F2E" w14:textId="7BB0B744" w:rsidR="00614A43" w:rsidRDefault="00614A43" w:rsidP="0041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8E6"/>
    <w:multiLevelType w:val="hybridMultilevel"/>
    <w:tmpl w:val="166EC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36579"/>
    <w:multiLevelType w:val="hybridMultilevel"/>
    <w:tmpl w:val="200CED1A"/>
    <w:lvl w:ilvl="0" w:tplc="500A0001">
      <w:start w:val="1"/>
      <w:numFmt w:val="bullet"/>
      <w:lvlText w:val=""/>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2" w15:restartNumberingAfterBreak="0">
    <w:nsid w:val="06E98F47"/>
    <w:multiLevelType w:val="hybridMultilevel"/>
    <w:tmpl w:val="270AF376"/>
    <w:lvl w:ilvl="0" w:tplc="A21E01A2">
      <w:start w:val="1"/>
      <w:numFmt w:val="bullet"/>
      <w:lvlText w:val=""/>
      <w:lvlJc w:val="left"/>
      <w:pPr>
        <w:ind w:left="720" w:hanging="360"/>
      </w:pPr>
      <w:rPr>
        <w:rFonts w:ascii="Symbol" w:hAnsi="Symbol" w:hint="default"/>
      </w:rPr>
    </w:lvl>
    <w:lvl w:ilvl="1" w:tplc="E7E846C8">
      <w:start w:val="1"/>
      <w:numFmt w:val="bullet"/>
      <w:lvlText w:val="o"/>
      <w:lvlJc w:val="left"/>
      <w:pPr>
        <w:ind w:left="1440" w:hanging="360"/>
      </w:pPr>
      <w:rPr>
        <w:rFonts w:ascii="Courier New" w:hAnsi="Courier New" w:hint="default"/>
      </w:rPr>
    </w:lvl>
    <w:lvl w:ilvl="2" w:tplc="E344447C">
      <w:start w:val="1"/>
      <w:numFmt w:val="bullet"/>
      <w:lvlText w:val=""/>
      <w:lvlJc w:val="left"/>
      <w:pPr>
        <w:ind w:left="2160" w:hanging="360"/>
      </w:pPr>
      <w:rPr>
        <w:rFonts w:ascii="Wingdings" w:hAnsi="Wingdings" w:hint="default"/>
      </w:rPr>
    </w:lvl>
    <w:lvl w:ilvl="3" w:tplc="B47C6B26">
      <w:start w:val="1"/>
      <w:numFmt w:val="bullet"/>
      <w:lvlText w:val=""/>
      <w:lvlJc w:val="left"/>
      <w:pPr>
        <w:ind w:left="2880" w:hanging="360"/>
      </w:pPr>
      <w:rPr>
        <w:rFonts w:ascii="Symbol" w:hAnsi="Symbol" w:hint="default"/>
      </w:rPr>
    </w:lvl>
    <w:lvl w:ilvl="4" w:tplc="0B6C685C">
      <w:start w:val="1"/>
      <w:numFmt w:val="bullet"/>
      <w:lvlText w:val="o"/>
      <w:lvlJc w:val="left"/>
      <w:pPr>
        <w:ind w:left="3600" w:hanging="360"/>
      </w:pPr>
      <w:rPr>
        <w:rFonts w:ascii="Courier New" w:hAnsi="Courier New" w:hint="default"/>
      </w:rPr>
    </w:lvl>
    <w:lvl w:ilvl="5" w:tplc="2ABE33BC">
      <w:start w:val="1"/>
      <w:numFmt w:val="bullet"/>
      <w:lvlText w:val=""/>
      <w:lvlJc w:val="left"/>
      <w:pPr>
        <w:ind w:left="4320" w:hanging="360"/>
      </w:pPr>
      <w:rPr>
        <w:rFonts w:ascii="Wingdings" w:hAnsi="Wingdings" w:hint="default"/>
      </w:rPr>
    </w:lvl>
    <w:lvl w:ilvl="6" w:tplc="0DC20802">
      <w:start w:val="1"/>
      <w:numFmt w:val="bullet"/>
      <w:lvlText w:val=""/>
      <w:lvlJc w:val="left"/>
      <w:pPr>
        <w:ind w:left="5040" w:hanging="360"/>
      </w:pPr>
      <w:rPr>
        <w:rFonts w:ascii="Symbol" w:hAnsi="Symbol" w:hint="default"/>
      </w:rPr>
    </w:lvl>
    <w:lvl w:ilvl="7" w:tplc="B2A043FC">
      <w:start w:val="1"/>
      <w:numFmt w:val="bullet"/>
      <w:lvlText w:val="o"/>
      <w:lvlJc w:val="left"/>
      <w:pPr>
        <w:ind w:left="5760" w:hanging="360"/>
      </w:pPr>
      <w:rPr>
        <w:rFonts w:ascii="Courier New" w:hAnsi="Courier New" w:hint="default"/>
      </w:rPr>
    </w:lvl>
    <w:lvl w:ilvl="8" w:tplc="6A7C8EF8">
      <w:start w:val="1"/>
      <w:numFmt w:val="bullet"/>
      <w:lvlText w:val=""/>
      <w:lvlJc w:val="left"/>
      <w:pPr>
        <w:ind w:left="6480" w:hanging="360"/>
      </w:pPr>
      <w:rPr>
        <w:rFonts w:ascii="Wingdings" w:hAnsi="Wingdings" w:hint="default"/>
      </w:rPr>
    </w:lvl>
  </w:abstractNum>
  <w:abstractNum w:abstractNumId="3" w15:restartNumberingAfterBreak="0">
    <w:nsid w:val="092F08F0"/>
    <w:multiLevelType w:val="hybridMultilevel"/>
    <w:tmpl w:val="451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83C19"/>
    <w:multiLevelType w:val="hybridMultilevel"/>
    <w:tmpl w:val="9FE6E9AA"/>
    <w:lvl w:ilvl="0" w:tplc="500A0001">
      <w:start w:val="1"/>
      <w:numFmt w:val="bullet"/>
      <w:lvlText w:val=""/>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5" w15:restartNumberingAfterBreak="0">
    <w:nsid w:val="0C750B8E"/>
    <w:multiLevelType w:val="hybridMultilevel"/>
    <w:tmpl w:val="8E525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E67CC9"/>
    <w:multiLevelType w:val="hybridMultilevel"/>
    <w:tmpl w:val="09F2D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376078"/>
    <w:multiLevelType w:val="hybridMultilevel"/>
    <w:tmpl w:val="28385BC2"/>
    <w:lvl w:ilvl="0" w:tplc="7590915A">
      <w:start w:val="1"/>
      <w:numFmt w:val="bullet"/>
      <w:lvlText w:val=""/>
      <w:lvlJc w:val="left"/>
      <w:pPr>
        <w:ind w:left="360" w:hanging="360"/>
      </w:pPr>
      <w:rPr>
        <w:rFonts w:ascii="Symbol" w:hAnsi="Symbol" w:hint="default"/>
      </w:rPr>
    </w:lvl>
    <w:lvl w:ilvl="1" w:tplc="9328E63A">
      <w:start w:val="1"/>
      <w:numFmt w:val="bullet"/>
      <w:lvlText w:val="o"/>
      <w:lvlJc w:val="left"/>
      <w:pPr>
        <w:ind w:left="1080" w:hanging="360"/>
      </w:pPr>
      <w:rPr>
        <w:rFonts w:ascii="Courier New" w:hAnsi="Courier New" w:hint="default"/>
      </w:rPr>
    </w:lvl>
    <w:lvl w:ilvl="2" w:tplc="C13CC1EE">
      <w:start w:val="1"/>
      <w:numFmt w:val="bullet"/>
      <w:lvlText w:val=""/>
      <w:lvlJc w:val="left"/>
      <w:pPr>
        <w:ind w:left="1800" w:hanging="360"/>
      </w:pPr>
      <w:rPr>
        <w:rFonts w:ascii="Wingdings" w:hAnsi="Wingdings" w:hint="default"/>
      </w:rPr>
    </w:lvl>
    <w:lvl w:ilvl="3" w:tplc="5FC2018E">
      <w:start w:val="1"/>
      <w:numFmt w:val="bullet"/>
      <w:lvlText w:val=""/>
      <w:lvlJc w:val="left"/>
      <w:pPr>
        <w:ind w:left="2520" w:hanging="360"/>
      </w:pPr>
      <w:rPr>
        <w:rFonts w:ascii="Symbol" w:hAnsi="Symbol" w:hint="default"/>
      </w:rPr>
    </w:lvl>
    <w:lvl w:ilvl="4" w:tplc="26840602">
      <w:start w:val="1"/>
      <w:numFmt w:val="bullet"/>
      <w:lvlText w:val="o"/>
      <w:lvlJc w:val="left"/>
      <w:pPr>
        <w:ind w:left="3240" w:hanging="360"/>
      </w:pPr>
      <w:rPr>
        <w:rFonts w:ascii="Courier New" w:hAnsi="Courier New" w:hint="default"/>
      </w:rPr>
    </w:lvl>
    <w:lvl w:ilvl="5" w:tplc="BE240E80">
      <w:start w:val="1"/>
      <w:numFmt w:val="bullet"/>
      <w:lvlText w:val=""/>
      <w:lvlJc w:val="left"/>
      <w:pPr>
        <w:ind w:left="3960" w:hanging="360"/>
      </w:pPr>
      <w:rPr>
        <w:rFonts w:ascii="Wingdings" w:hAnsi="Wingdings" w:hint="default"/>
      </w:rPr>
    </w:lvl>
    <w:lvl w:ilvl="6" w:tplc="A094E83A">
      <w:start w:val="1"/>
      <w:numFmt w:val="bullet"/>
      <w:lvlText w:val=""/>
      <w:lvlJc w:val="left"/>
      <w:pPr>
        <w:ind w:left="4680" w:hanging="360"/>
      </w:pPr>
      <w:rPr>
        <w:rFonts w:ascii="Symbol" w:hAnsi="Symbol" w:hint="default"/>
      </w:rPr>
    </w:lvl>
    <w:lvl w:ilvl="7" w:tplc="88B06E4A">
      <w:start w:val="1"/>
      <w:numFmt w:val="bullet"/>
      <w:lvlText w:val="o"/>
      <w:lvlJc w:val="left"/>
      <w:pPr>
        <w:ind w:left="5400" w:hanging="360"/>
      </w:pPr>
      <w:rPr>
        <w:rFonts w:ascii="Courier New" w:hAnsi="Courier New" w:hint="default"/>
      </w:rPr>
    </w:lvl>
    <w:lvl w:ilvl="8" w:tplc="A39041D2">
      <w:start w:val="1"/>
      <w:numFmt w:val="bullet"/>
      <w:lvlText w:val=""/>
      <w:lvlJc w:val="left"/>
      <w:pPr>
        <w:ind w:left="6120" w:hanging="360"/>
      </w:pPr>
      <w:rPr>
        <w:rFonts w:ascii="Wingdings" w:hAnsi="Wingdings" w:hint="default"/>
      </w:rPr>
    </w:lvl>
  </w:abstractNum>
  <w:abstractNum w:abstractNumId="8" w15:restartNumberingAfterBreak="0">
    <w:nsid w:val="13A563C2"/>
    <w:multiLevelType w:val="hybridMultilevel"/>
    <w:tmpl w:val="24F08C56"/>
    <w:lvl w:ilvl="0" w:tplc="2FC4D936">
      <w:start w:val="1"/>
      <w:numFmt w:val="bullet"/>
      <w:pStyle w:val="Bulletlevel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A40AD9"/>
    <w:multiLevelType w:val="hybridMultilevel"/>
    <w:tmpl w:val="D2F4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261AAB"/>
    <w:multiLevelType w:val="hybridMultilevel"/>
    <w:tmpl w:val="F5E270A8"/>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8496CF9"/>
    <w:multiLevelType w:val="hybridMultilevel"/>
    <w:tmpl w:val="A9D02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45754"/>
    <w:multiLevelType w:val="hybridMultilevel"/>
    <w:tmpl w:val="265E4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2C2176"/>
    <w:multiLevelType w:val="hybridMultilevel"/>
    <w:tmpl w:val="BE1E281A"/>
    <w:lvl w:ilvl="0" w:tplc="DDA6DE74">
      <w:start w:val="1"/>
      <w:numFmt w:val="bullet"/>
      <w:lvlText w:val=""/>
      <w:lvlJc w:val="left"/>
      <w:pPr>
        <w:ind w:left="360" w:hanging="360"/>
      </w:pPr>
      <w:rPr>
        <w:rFonts w:ascii="Symbol" w:hAnsi="Symbol" w:hint="default"/>
      </w:rPr>
    </w:lvl>
    <w:lvl w:ilvl="1" w:tplc="B36E298E">
      <w:start w:val="1"/>
      <w:numFmt w:val="bullet"/>
      <w:lvlText w:val="o"/>
      <w:lvlJc w:val="left"/>
      <w:pPr>
        <w:ind w:left="1080" w:hanging="360"/>
      </w:pPr>
      <w:rPr>
        <w:rFonts w:ascii="Courier New" w:hAnsi="Courier New" w:hint="default"/>
      </w:rPr>
    </w:lvl>
    <w:lvl w:ilvl="2" w:tplc="94C49CCA">
      <w:start w:val="1"/>
      <w:numFmt w:val="bullet"/>
      <w:lvlText w:val=""/>
      <w:lvlJc w:val="left"/>
      <w:pPr>
        <w:ind w:left="1800" w:hanging="360"/>
      </w:pPr>
      <w:rPr>
        <w:rFonts w:ascii="Wingdings" w:hAnsi="Wingdings" w:hint="default"/>
      </w:rPr>
    </w:lvl>
    <w:lvl w:ilvl="3" w:tplc="7B144AC4">
      <w:start w:val="1"/>
      <w:numFmt w:val="bullet"/>
      <w:lvlText w:val=""/>
      <w:lvlJc w:val="left"/>
      <w:pPr>
        <w:ind w:left="2520" w:hanging="360"/>
      </w:pPr>
      <w:rPr>
        <w:rFonts w:ascii="Symbol" w:hAnsi="Symbol" w:hint="default"/>
      </w:rPr>
    </w:lvl>
    <w:lvl w:ilvl="4" w:tplc="A04C3228">
      <w:start w:val="1"/>
      <w:numFmt w:val="bullet"/>
      <w:lvlText w:val="o"/>
      <w:lvlJc w:val="left"/>
      <w:pPr>
        <w:ind w:left="3240" w:hanging="360"/>
      </w:pPr>
      <w:rPr>
        <w:rFonts w:ascii="Courier New" w:hAnsi="Courier New" w:hint="default"/>
      </w:rPr>
    </w:lvl>
    <w:lvl w:ilvl="5" w:tplc="96B4F4F6">
      <w:start w:val="1"/>
      <w:numFmt w:val="bullet"/>
      <w:lvlText w:val=""/>
      <w:lvlJc w:val="left"/>
      <w:pPr>
        <w:ind w:left="3960" w:hanging="360"/>
      </w:pPr>
      <w:rPr>
        <w:rFonts w:ascii="Wingdings" w:hAnsi="Wingdings" w:hint="default"/>
      </w:rPr>
    </w:lvl>
    <w:lvl w:ilvl="6" w:tplc="23C4877C">
      <w:start w:val="1"/>
      <w:numFmt w:val="bullet"/>
      <w:lvlText w:val=""/>
      <w:lvlJc w:val="left"/>
      <w:pPr>
        <w:ind w:left="4680" w:hanging="360"/>
      </w:pPr>
      <w:rPr>
        <w:rFonts w:ascii="Symbol" w:hAnsi="Symbol" w:hint="default"/>
      </w:rPr>
    </w:lvl>
    <w:lvl w:ilvl="7" w:tplc="2F24E398">
      <w:start w:val="1"/>
      <w:numFmt w:val="bullet"/>
      <w:lvlText w:val="o"/>
      <w:lvlJc w:val="left"/>
      <w:pPr>
        <w:ind w:left="5400" w:hanging="360"/>
      </w:pPr>
      <w:rPr>
        <w:rFonts w:ascii="Courier New" w:hAnsi="Courier New" w:hint="default"/>
      </w:rPr>
    </w:lvl>
    <w:lvl w:ilvl="8" w:tplc="F88A5CC8">
      <w:start w:val="1"/>
      <w:numFmt w:val="bullet"/>
      <w:lvlText w:val=""/>
      <w:lvlJc w:val="left"/>
      <w:pPr>
        <w:ind w:left="6120" w:hanging="360"/>
      </w:pPr>
      <w:rPr>
        <w:rFonts w:ascii="Wingdings" w:hAnsi="Wingdings" w:hint="default"/>
      </w:rPr>
    </w:lvl>
  </w:abstractNum>
  <w:abstractNum w:abstractNumId="14" w15:restartNumberingAfterBreak="0">
    <w:nsid w:val="293E7785"/>
    <w:multiLevelType w:val="hybridMultilevel"/>
    <w:tmpl w:val="D32C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F2624B"/>
    <w:multiLevelType w:val="hybridMultilevel"/>
    <w:tmpl w:val="3818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0836CB"/>
    <w:multiLevelType w:val="hybridMultilevel"/>
    <w:tmpl w:val="7AA2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54483"/>
    <w:multiLevelType w:val="hybridMultilevel"/>
    <w:tmpl w:val="4AD4F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8E9B35"/>
    <w:multiLevelType w:val="hybridMultilevel"/>
    <w:tmpl w:val="7C3A5E84"/>
    <w:lvl w:ilvl="0" w:tplc="430455CA">
      <w:start w:val="1"/>
      <w:numFmt w:val="bullet"/>
      <w:lvlText w:val=""/>
      <w:lvlJc w:val="left"/>
      <w:pPr>
        <w:ind w:left="720" w:hanging="360"/>
      </w:pPr>
      <w:rPr>
        <w:rFonts w:ascii="Symbol" w:hAnsi="Symbol" w:hint="default"/>
      </w:rPr>
    </w:lvl>
    <w:lvl w:ilvl="1" w:tplc="7D8856F2">
      <w:start w:val="1"/>
      <w:numFmt w:val="bullet"/>
      <w:lvlText w:val="o"/>
      <w:lvlJc w:val="left"/>
      <w:pPr>
        <w:ind w:left="1440" w:hanging="360"/>
      </w:pPr>
      <w:rPr>
        <w:rFonts w:ascii="Courier New" w:hAnsi="Courier New" w:hint="default"/>
      </w:rPr>
    </w:lvl>
    <w:lvl w:ilvl="2" w:tplc="DB284C94">
      <w:start w:val="1"/>
      <w:numFmt w:val="bullet"/>
      <w:lvlText w:val=""/>
      <w:lvlJc w:val="left"/>
      <w:pPr>
        <w:ind w:left="2160" w:hanging="360"/>
      </w:pPr>
      <w:rPr>
        <w:rFonts w:ascii="Wingdings" w:hAnsi="Wingdings" w:hint="default"/>
      </w:rPr>
    </w:lvl>
    <w:lvl w:ilvl="3" w:tplc="26A042DC">
      <w:start w:val="1"/>
      <w:numFmt w:val="bullet"/>
      <w:lvlText w:val=""/>
      <w:lvlJc w:val="left"/>
      <w:pPr>
        <w:ind w:left="2880" w:hanging="360"/>
      </w:pPr>
      <w:rPr>
        <w:rFonts w:ascii="Symbol" w:hAnsi="Symbol" w:hint="default"/>
      </w:rPr>
    </w:lvl>
    <w:lvl w:ilvl="4" w:tplc="472E1910">
      <w:start w:val="1"/>
      <w:numFmt w:val="bullet"/>
      <w:lvlText w:val="o"/>
      <w:lvlJc w:val="left"/>
      <w:pPr>
        <w:ind w:left="3600" w:hanging="360"/>
      </w:pPr>
      <w:rPr>
        <w:rFonts w:ascii="Courier New" w:hAnsi="Courier New" w:hint="default"/>
      </w:rPr>
    </w:lvl>
    <w:lvl w:ilvl="5" w:tplc="F9109DB8">
      <w:start w:val="1"/>
      <w:numFmt w:val="bullet"/>
      <w:lvlText w:val=""/>
      <w:lvlJc w:val="left"/>
      <w:pPr>
        <w:ind w:left="4320" w:hanging="360"/>
      </w:pPr>
      <w:rPr>
        <w:rFonts w:ascii="Wingdings" w:hAnsi="Wingdings" w:hint="default"/>
      </w:rPr>
    </w:lvl>
    <w:lvl w:ilvl="6" w:tplc="3BB4D7B2">
      <w:start w:val="1"/>
      <w:numFmt w:val="bullet"/>
      <w:lvlText w:val=""/>
      <w:lvlJc w:val="left"/>
      <w:pPr>
        <w:ind w:left="5040" w:hanging="360"/>
      </w:pPr>
      <w:rPr>
        <w:rFonts w:ascii="Symbol" w:hAnsi="Symbol" w:hint="default"/>
      </w:rPr>
    </w:lvl>
    <w:lvl w:ilvl="7" w:tplc="72F0D996">
      <w:start w:val="1"/>
      <w:numFmt w:val="bullet"/>
      <w:lvlText w:val="o"/>
      <w:lvlJc w:val="left"/>
      <w:pPr>
        <w:ind w:left="5760" w:hanging="360"/>
      </w:pPr>
      <w:rPr>
        <w:rFonts w:ascii="Courier New" w:hAnsi="Courier New" w:hint="default"/>
      </w:rPr>
    </w:lvl>
    <w:lvl w:ilvl="8" w:tplc="F086FA34">
      <w:start w:val="1"/>
      <w:numFmt w:val="bullet"/>
      <w:lvlText w:val=""/>
      <w:lvlJc w:val="left"/>
      <w:pPr>
        <w:ind w:left="6480" w:hanging="360"/>
      </w:pPr>
      <w:rPr>
        <w:rFonts w:ascii="Wingdings" w:hAnsi="Wingdings" w:hint="default"/>
      </w:rPr>
    </w:lvl>
  </w:abstractNum>
  <w:abstractNum w:abstractNumId="19" w15:restartNumberingAfterBreak="0">
    <w:nsid w:val="305D1E3C"/>
    <w:multiLevelType w:val="multilevel"/>
    <w:tmpl w:val="1A10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544BA"/>
    <w:multiLevelType w:val="hybridMultilevel"/>
    <w:tmpl w:val="26F27508"/>
    <w:lvl w:ilvl="0" w:tplc="8A4C217A">
      <w:start w:val="1"/>
      <w:numFmt w:val="bullet"/>
      <w:pStyle w:val="ListParagraph"/>
      <w:lvlText w:val=""/>
      <w:lvlJc w:val="left"/>
      <w:pPr>
        <w:ind w:left="360" w:hanging="360"/>
      </w:pPr>
      <w:rPr>
        <w:rFonts w:ascii="Symbol" w:hAnsi="Symbol" w:hint="default"/>
      </w:rPr>
    </w:lvl>
    <w:lvl w:ilvl="1" w:tplc="E9F05A04">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171957"/>
    <w:multiLevelType w:val="hybridMultilevel"/>
    <w:tmpl w:val="BEB83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4E257E"/>
    <w:multiLevelType w:val="hybridMultilevel"/>
    <w:tmpl w:val="4CF853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3E3100"/>
    <w:multiLevelType w:val="hybridMultilevel"/>
    <w:tmpl w:val="4914F7A0"/>
    <w:lvl w:ilvl="0" w:tplc="669CC5FC">
      <w:start w:val="1"/>
      <w:numFmt w:val="bullet"/>
      <w:pStyle w:val="BulletLevel1-Vide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66DD7"/>
    <w:multiLevelType w:val="hybridMultilevel"/>
    <w:tmpl w:val="DD941D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108D8"/>
    <w:multiLevelType w:val="hybridMultilevel"/>
    <w:tmpl w:val="F8AA5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3D17DA"/>
    <w:multiLevelType w:val="hybridMultilevel"/>
    <w:tmpl w:val="5B8C7F4A"/>
    <w:lvl w:ilvl="0" w:tplc="5562EB9C">
      <w:start w:val="1"/>
      <w:numFmt w:val="bullet"/>
      <w:suff w:val="nothing"/>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7" w15:restartNumberingAfterBreak="0">
    <w:nsid w:val="486F1BFB"/>
    <w:multiLevelType w:val="hybridMultilevel"/>
    <w:tmpl w:val="1FF8C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A83206"/>
    <w:multiLevelType w:val="hybridMultilevel"/>
    <w:tmpl w:val="94D078E8"/>
    <w:lvl w:ilvl="0" w:tplc="0340EB8A">
      <w:start w:val="1"/>
      <w:numFmt w:val="bullet"/>
      <w:lvlText w:val=""/>
      <w:lvlJc w:val="left"/>
      <w:pPr>
        <w:ind w:left="720" w:hanging="360"/>
      </w:pPr>
      <w:rPr>
        <w:rFonts w:ascii="Symbol" w:hAnsi="Symbol" w:hint="default"/>
      </w:rPr>
    </w:lvl>
    <w:lvl w:ilvl="1" w:tplc="994A2F90">
      <w:start w:val="1"/>
      <w:numFmt w:val="bullet"/>
      <w:lvlText w:val="o"/>
      <w:lvlJc w:val="left"/>
      <w:pPr>
        <w:ind w:left="1440" w:hanging="360"/>
      </w:pPr>
      <w:rPr>
        <w:rFonts w:ascii="Courier New" w:hAnsi="Courier New" w:hint="default"/>
      </w:rPr>
    </w:lvl>
    <w:lvl w:ilvl="2" w:tplc="263E7BF6">
      <w:start w:val="1"/>
      <w:numFmt w:val="bullet"/>
      <w:lvlText w:val=""/>
      <w:lvlJc w:val="left"/>
      <w:pPr>
        <w:ind w:left="2160" w:hanging="360"/>
      </w:pPr>
      <w:rPr>
        <w:rFonts w:ascii="Wingdings" w:hAnsi="Wingdings" w:hint="default"/>
      </w:rPr>
    </w:lvl>
    <w:lvl w:ilvl="3" w:tplc="219015E2">
      <w:start w:val="1"/>
      <w:numFmt w:val="bullet"/>
      <w:lvlText w:val=""/>
      <w:lvlJc w:val="left"/>
      <w:pPr>
        <w:ind w:left="2880" w:hanging="360"/>
      </w:pPr>
      <w:rPr>
        <w:rFonts w:ascii="Symbol" w:hAnsi="Symbol" w:hint="default"/>
      </w:rPr>
    </w:lvl>
    <w:lvl w:ilvl="4" w:tplc="C14AEBEE">
      <w:start w:val="1"/>
      <w:numFmt w:val="bullet"/>
      <w:lvlText w:val="o"/>
      <w:lvlJc w:val="left"/>
      <w:pPr>
        <w:ind w:left="3600" w:hanging="360"/>
      </w:pPr>
      <w:rPr>
        <w:rFonts w:ascii="Courier New" w:hAnsi="Courier New" w:hint="default"/>
      </w:rPr>
    </w:lvl>
    <w:lvl w:ilvl="5" w:tplc="AEC8E1DC">
      <w:start w:val="1"/>
      <w:numFmt w:val="bullet"/>
      <w:lvlText w:val=""/>
      <w:lvlJc w:val="left"/>
      <w:pPr>
        <w:ind w:left="4320" w:hanging="360"/>
      </w:pPr>
      <w:rPr>
        <w:rFonts w:ascii="Wingdings" w:hAnsi="Wingdings" w:hint="default"/>
      </w:rPr>
    </w:lvl>
    <w:lvl w:ilvl="6" w:tplc="439E7490">
      <w:start w:val="1"/>
      <w:numFmt w:val="bullet"/>
      <w:lvlText w:val=""/>
      <w:lvlJc w:val="left"/>
      <w:pPr>
        <w:ind w:left="5040" w:hanging="360"/>
      </w:pPr>
      <w:rPr>
        <w:rFonts w:ascii="Symbol" w:hAnsi="Symbol" w:hint="default"/>
      </w:rPr>
    </w:lvl>
    <w:lvl w:ilvl="7" w:tplc="1FEC1C06">
      <w:start w:val="1"/>
      <w:numFmt w:val="bullet"/>
      <w:lvlText w:val="o"/>
      <w:lvlJc w:val="left"/>
      <w:pPr>
        <w:ind w:left="5760" w:hanging="360"/>
      </w:pPr>
      <w:rPr>
        <w:rFonts w:ascii="Courier New" w:hAnsi="Courier New" w:hint="default"/>
      </w:rPr>
    </w:lvl>
    <w:lvl w:ilvl="8" w:tplc="98C2D7DE">
      <w:start w:val="1"/>
      <w:numFmt w:val="bullet"/>
      <w:lvlText w:val=""/>
      <w:lvlJc w:val="left"/>
      <w:pPr>
        <w:ind w:left="6480" w:hanging="360"/>
      </w:pPr>
      <w:rPr>
        <w:rFonts w:ascii="Wingdings" w:hAnsi="Wingdings" w:hint="default"/>
      </w:rPr>
    </w:lvl>
  </w:abstractNum>
  <w:abstractNum w:abstractNumId="29" w15:restartNumberingAfterBreak="0">
    <w:nsid w:val="48E07313"/>
    <w:multiLevelType w:val="hybridMultilevel"/>
    <w:tmpl w:val="6A52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EE26D7"/>
    <w:multiLevelType w:val="hybridMultilevel"/>
    <w:tmpl w:val="AA76FE98"/>
    <w:lvl w:ilvl="0" w:tplc="AE8008F0">
      <w:start w:val="1"/>
      <w:numFmt w:val="bullet"/>
      <w:pStyle w:val="Bulletslevel1-vide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2D40CB"/>
    <w:multiLevelType w:val="hybridMultilevel"/>
    <w:tmpl w:val="E23E2022"/>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DB4427B"/>
    <w:multiLevelType w:val="hybridMultilevel"/>
    <w:tmpl w:val="D458C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6C3672"/>
    <w:multiLevelType w:val="hybridMultilevel"/>
    <w:tmpl w:val="6B529CE6"/>
    <w:lvl w:ilvl="0" w:tplc="5E8CB1C4">
      <w:start w:val="1"/>
      <w:numFmt w:val="decimal"/>
      <w:lvlText w:val="A%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10CC0"/>
    <w:multiLevelType w:val="hybridMultilevel"/>
    <w:tmpl w:val="102A9124"/>
    <w:lvl w:ilvl="0" w:tplc="8A4C217A">
      <w:start w:val="1"/>
      <w:numFmt w:val="bullet"/>
      <w:lvlText w:val=""/>
      <w:lvlJc w:val="left"/>
      <w:pPr>
        <w:ind w:left="720" w:hanging="360"/>
      </w:pPr>
      <w:rPr>
        <w:rFonts w:ascii="Symbol" w:hAnsi="Symbol" w:hint="default"/>
      </w:rPr>
    </w:lvl>
    <w:lvl w:ilvl="1" w:tplc="ACE666FA">
      <w:start w:val="1"/>
      <w:numFmt w:val="bullet"/>
      <w:pStyle w:val="ListParagraph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600331"/>
    <w:multiLevelType w:val="hybridMultilevel"/>
    <w:tmpl w:val="303E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C38DF"/>
    <w:multiLevelType w:val="hybridMultilevel"/>
    <w:tmpl w:val="5FEC48C4"/>
    <w:lvl w:ilvl="0" w:tplc="D38E7AE2">
      <w:start w:val="1"/>
      <w:numFmt w:val="bullet"/>
      <w:lvlText w:val=""/>
      <w:lvlJc w:val="left"/>
      <w:pPr>
        <w:ind w:left="720" w:hanging="360"/>
      </w:pPr>
      <w:rPr>
        <w:rFonts w:ascii="Symbol" w:hAnsi="Symbol" w:hint="default"/>
      </w:rPr>
    </w:lvl>
    <w:lvl w:ilvl="1" w:tplc="A484CFC8">
      <w:start w:val="1"/>
      <w:numFmt w:val="bullet"/>
      <w:lvlText w:val="o"/>
      <w:lvlJc w:val="left"/>
      <w:pPr>
        <w:ind w:left="1440" w:hanging="360"/>
      </w:pPr>
      <w:rPr>
        <w:rFonts w:ascii="Courier New" w:hAnsi="Courier New" w:hint="default"/>
      </w:rPr>
    </w:lvl>
    <w:lvl w:ilvl="2" w:tplc="ECA650F0">
      <w:start w:val="1"/>
      <w:numFmt w:val="bullet"/>
      <w:lvlText w:val=""/>
      <w:lvlJc w:val="left"/>
      <w:pPr>
        <w:ind w:left="2160" w:hanging="360"/>
      </w:pPr>
      <w:rPr>
        <w:rFonts w:ascii="Wingdings" w:hAnsi="Wingdings" w:hint="default"/>
      </w:rPr>
    </w:lvl>
    <w:lvl w:ilvl="3" w:tplc="8214B03A">
      <w:start w:val="1"/>
      <w:numFmt w:val="bullet"/>
      <w:lvlText w:val=""/>
      <w:lvlJc w:val="left"/>
      <w:pPr>
        <w:ind w:left="2880" w:hanging="360"/>
      </w:pPr>
      <w:rPr>
        <w:rFonts w:ascii="Symbol" w:hAnsi="Symbol" w:hint="default"/>
      </w:rPr>
    </w:lvl>
    <w:lvl w:ilvl="4" w:tplc="38380CA6">
      <w:start w:val="1"/>
      <w:numFmt w:val="bullet"/>
      <w:lvlText w:val="o"/>
      <w:lvlJc w:val="left"/>
      <w:pPr>
        <w:ind w:left="3600" w:hanging="360"/>
      </w:pPr>
      <w:rPr>
        <w:rFonts w:ascii="Courier New" w:hAnsi="Courier New" w:hint="default"/>
      </w:rPr>
    </w:lvl>
    <w:lvl w:ilvl="5" w:tplc="BC045C46">
      <w:start w:val="1"/>
      <w:numFmt w:val="bullet"/>
      <w:lvlText w:val=""/>
      <w:lvlJc w:val="left"/>
      <w:pPr>
        <w:ind w:left="4320" w:hanging="360"/>
      </w:pPr>
      <w:rPr>
        <w:rFonts w:ascii="Wingdings" w:hAnsi="Wingdings" w:hint="default"/>
      </w:rPr>
    </w:lvl>
    <w:lvl w:ilvl="6" w:tplc="5F22043A">
      <w:start w:val="1"/>
      <w:numFmt w:val="bullet"/>
      <w:lvlText w:val=""/>
      <w:lvlJc w:val="left"/>
      <w:pPr>
        <w:ind w:left="5040" w:hanging="360"/>
      </w:pPr>
      <w:rPr>
        <w:rFonts w:ascii="Symbol" w:hAnsi="Symbol" w:hint="default"/>
      </w:rPr>
    </w:lvl>
    <w:lvl w:ilvl="7" w:tplc="9FA88278">
      <w:start w:val="1"/>
      <w:numFmt w:val="bullet"/>
      <w:lvlText w:val="o"/>
      <w:lvlJc w:val="left"/>
      <w:pPr>
        <w:ind w:left="5760" w:hanging="360"/>
      </w:pPr>
      <w:rPr>
        <w:rFonts w:ascii="Courier New" w:hAnsi="Courier New" w:hint="default"/>
      </w:rPr>
    </w:lvl>
    <w:lvl w:ilvl="8" w:tplc="B5647090">
      <w:start w:val="1"/>
      <w:numFmt w:val="bullet"/>
      <w:lvlText w:val=""/>
      <w:lvlJc w:val="left"/>
      <w:pPr>
        <w:ind w:left="6480" w:hanging="360"/>
      </w:pPr>
      <w:rPr>
        <w:rFonts w:ascii="Wingdings" w:hAnsi="Wingdings" w:hint="default"/>
      </w:rPr>
    </w:lvl>
  </w:abstractNum>
  <w:abstractNum w:abstractNumId="37" w15:restartNumberingAfterBreak="0">
    <w:nsid w:val="589A6169"/>
    <w:multiLevelType w:val="hybridMultilevel"/>
    <w:tmpl w:val="705CF928"/>
    <w:lvl w:ilvl="0" w:tplc="06A8A568">
      <w:start w:val="1"/>
      <w:numFmt w:val="decimal"/>
      <w:lvlText w:val="%1."/>
      <w:lvlJc w:val="left"/>
      <w:pPr>
        <w:ind w:left="720" w:hanging="360"/>
      </w:pPr>
    </w:lvl>
    <w:lvl w:ilvl="1" w:tplc="380C9E4C">
      <w:start w:val="1"/>
      <w:numFmt w:val="lowerLetter"/>
      <w:lvlText w:val="%2."/>
      <w:lvlJc w:val="left"/>
      <w:pPr>
        <w:ind w:left="1440" w:hanging="360"/>
      </w:pPr>
    </w:lvl>
    <w:lvl w:ilvl="2" w:tplc="71AC3824">
      <w:start w:val="1"/>
      <w:numFmt w:val="lowerRoman"/>
      <w:lvlText w:val="%3."/>
      <w:lvlJc w:val="right"/>
      <w:pPr>
        <w:ind w:left="2160" w:hanging="180"/>
      </w:pPr>
    </w:lvl>
    <w:lvl w:ilvl="3" w:tplc="3DBCCCF4">
      <w:start w:val="1"/>
      <w:numFmt w:val="decimal"/>
      <w:lvlText w:val="%4."/>
      <w:lvlJc w:val="left"/>
      <w:pPr>
        <w:ind w:left="2880" w:hanging="360"/>
      </w:pPr>
    </w:lvl>
    <w:lvl w:ilvl="4" w:tplc="3FF03B9C">
      <w:start w:val="1"/>
      <w:numFmt w:val="lowerLetter"/>
      <w:lvlText w:val="%5."/>
      <w:lvlJc w:val="left"/>
      <w:pPr>
        <w:ind w:left="3600" w:hanging="360"/>
      </w:pPr>
    </w:lvl>
    <w:lvl w:ilvl="5" w:tplc="1834C6BC">
      <w:start w:val="1"/>
      <w:numFmt w:val="lowerRoman"/>
      <w:lvlText w:val="%6."/>
      <w:lvlJc w:val="right"/>
      <w:pPr>
        <w:ind w:left="4320" w:hanging="180"/>
      </w:pPr>
    </w:lvl>
    <w:lvl w:ilvl="6" w:tplc="BE266074">
      <w:start w:val="1"/>
      <w:numFmt w:val="decimal"/>
      <w:lvlText w:val="%7."/>
      <w:lvlJc w:val="left"/>
      <w:pPr>
        <w:ind w:left="5040" w:hanging="360"/>
      </w:pPr>
    </w:lvl>
    <w:lvl w:ilvl="7" w:tplc="B212D730">
      <w:start w:val="1"/>
      <w:numFmt w:val="lowerLetter"/>
      <w:lvlText w:val="%8."/>
      <w:lvlJc w:val="left"/>
      <w:pPr>
        <w:ind w:left="5760" w:hanging="360"/>
      </w:pPr>
    </w:lvl>
    <w:lvl w:ilvl="8" w:tplc="F5E015FC">
      <w:start w:val="1"/>
      <w:numFmt w:val="lowerRoman"/>
      <w:lvlText w:val="%9."/>
      <w:lvlJc w:val="right"/>
      <w:pPr>
        <w:ind w:left="6480" w:hanging="180"/>
      </w:pPr>
    </w:lvl>
  </w:abstractNum>
  <w:abstractNum w:abstractNumId="38" w15:restartNumberingAfterBreak="0">
    <w:nsid w:val="5A2A41D1"/>
    <w:multiLevelType w:val="hybridMultilevel"/>
    <w:tmpl w:val="E23E24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DF8330F"/>
    <w:multiLevelType w:val="hybridMultilevel"/>
    <w:tmpl w:val="0E98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BE59C6"/>
    <w:multiLevelType w:val="hybridMultilevel"/>
    <w:tmpl w:val="5896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714BD4"/>
    <w:multiLevelType w:val="hybridMultilevel"/>
    <w:tmpl w:val="88548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8359FF"/>
    <w:multiLevelType w:val="hybridMultilevel"/>
    <w:tmpl w:val="9FFC2012"/>
    <w:lvl w:ilvl="0" w:tplc="DB3E6E9E">
      <w:start w:val="1"/>
      <w:numFmt w:val="bullet"/>
      <w:lvlText w:val=""/>
      <w:lvlJc w:val="left"/>
      <w:pPr>
        <w:ind w:left="720" w:hanging="360"/>
      </w:pPr>
      <w:rPr>
        <w:rFonts w:ascii="Symbol" w:hAnsi="Symbol" w:hint="default"/>
      </w:rPr>
    </w:lvl>
    <w:lvl w:ilvl="1" w:tplc="0B8E984E">
      <w:start w:val="1"/>
      <w:numFmt w:val="bullet"/>
      <w:lvlText w:val="o"/>
      <w:lvlJc w:val="left"/>
      <w:pPr>
        <w:ind w:left="1440" w:hanging="360"/>
      </w:pPr>
      <w:rPr>
        <w:rFonts w:ascii="Courier New" w:hAnsi="Courier New" w:hint="default"/>
      </w:rPr>
    </w:lvl>
    <w:lvl w:ilvl="2" w:tplc="815C458C">
      <w:start w:val="1"/>
      <w:numFmt w:val="bullet"/>
      <w:lvlText w:val=""/>
      <w:lvlJc w:val="left"/>
      <w:pPr>
        <w:ind w:left="2160" w:hanging="360"/>
      </w:pPr>
      <w:rPr>
        <w:rFonts w:ascii="Wingdings" w:hAnsi="Wingdings" w:hint="default"/>
      </w:rPr>
    </w:lvl>
    <w:lvl w:ilvl="3" w:tplc="9DD459BE">
      <w:start w:val="1"/>
      <w:numFmt w:val="bullet"/>
      <w:lvlText w:val=""/>
      <w:lvlJc w:val="left"/>
      <w:pPr>
        <w:ind w:left="2880" w:hanging="360"/>
      </w:pPr>
      <w:rPr>
        <w:rFonts w:ascii="Symbol" w:hAnsi="Symbol" w:hint="default"/>
      </w:rPr>
    </w:lvl>
    <w:lvl w:ilvl="4" w:tplc="4D983D64">
      <w:start w:val="1"/>
      <w:numFmt w:val="bullet"/>
      <w:lvlText w:val="o"/>
      <w:lvlJc w:val="left"/>
      <w:pPr>
        <w:ind w:left="3600" w:hanging="360"/>
      </w:pPr>
      <w:rPr>
        <w:rFonts w:ascii="Courier New" w:hAnsi="Courier New" w:hint="default"/>
      </w:rPr>
    </w:lvl>
    <w:lvl w:ilvl="5" w:tplc="95464BFE">
      <w:start w:val="1"/>
      <w:numFmt w:val="bullet"/>
      <w:lvlText w:val=""/>
      <w:lvlJc w:val="left"/>
      <w:pPr>
        <w:ind w:left="4320" w:hanging="360"/>
      </w:pPr>
      <w:rPr>
        <w:rFonts w:ascii="Wingdings" w:hAnsi="Wingdings" w:hint="default"/>
      </w:rPr>
    </w:lvl>
    <w:lvl w:ilvl="6" w:tplc="A4887F52">
      <w:start w:val="1"/>
      <w:numFmt w:val="bullet"/>
      <w:lvlText w:val=""/>
      <w:lvlJc w:val="left"/>
      <w:pPr>
        <w:ind w:left="5040" w:hanging="360"/>
      </w:pPr>
      <w:rPr>
        <w:rFonts w:ascii="Symbol" w:hAnsi="Symbol" w:hint="default"/>
      </w:rPr>
    </w:lvl>
    <w:lvl w:ilvl="7" w:tplc="EC621CF8">
      <w:start w:val="1"/>
      <w:numFmt w:val="bullet"/>
      <w:lvlText w:val="o"/>
      <w:lvlJc w:val="left"/>
      <w:pPr>
        <w:ind w:left="5760" w:hanging="360"/>
      </w:pPr>
      <w:rPr>
        <w:rFonts w:ascii="Courier New" w:hAnsi="Courier New" w:hint="default"/>
      </w:rPr>
    </w:lvl>
    <w:lvl w:ilvl="8" w:tplc="BE348268">
      <w:start w:val="1"/>
      <w:numFmt w:val="bullet"/>
      <w:lvlText w:val=""/>
      <w:lvlJc w:val="left"/>
      <w:pPr>
        <w:ind w:left="6480" w:hanging="360"/>
      </w:pPr>
      <w:rPr>
        <w:rFonts w:ascii="Wingdings" w:hAnsi="Wingdings" w:hint="default"/>
      </w:rPr>
    </w:lvl>
  </w:abstractNum>
  <w:abstractNum w:abstractNumId="43" w15:restartNumberingAfterBreak="0">
    <w:nsid w:val="62714624"/>
    <w:multiLevelType w:val="hybridMultilevel"/>
    <w:tmpl w:val="E8162E44"/>
    <w:lvl w:ilvl="0" w:tplc="4014AE08">
      <w:start w:val="1"/>
      <w:numFmt w:val="decimal"/>
      <w:pStyle w:val="ListParagraphNumbersLevel1"/>
      <w:lvlText w:val="%1."/>
      <w:lvlJc w:val="left"/>
      <w:pPr>
        <w:ind w:left="360" w:hanging="360"/>
      </w:pPr>
      <w:rPr>
        <w:rFonts w:hint="default"/>
        <w:b w:val="0"/>
      </w:rPr>
    </w:lvl>
    <w:lvl w:ilvl="1" w:tplc="8C9A653E">
      <w:start w:val="1"/>
      <w:numFmt w:val="lowerLetter"/>
      <w:lvlText w:val="%2."/>
      <w:lvlJc w:val="left"/>
      <w:pPr>
        <w:ind w:left="1080" w:hanging="360"/>
      </w:pPr>
    </w:lvl>
    <w:lvl w:ilvl="2" w:tplc="D048DBE8">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5E6678A"/>
    <w:multiLevelType w:val="hybridMultilevel"/>
    <w:tmpl w:val="E45E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D7654F"/>
    <w:multiLevelType w:val="hybridMultilevel"/>
    <w:tmpl w:val="B2308F7C"/>
    <w:lvl w:ilvl="0" w:tplc="500A0001">
      <w:start w:val="1"/>
      <w:numFmt w:val="bullet"/>
      <w:lvlText w:val=""/>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46" w15:restartNumberingAfterBreak="0">
    <w:nsid w:val="68DE522E"/>
    <w:multiLevelType w:val="hybridMultilevel"/>
    <w:tmpl w:val="11DEE8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9941EB7"/>
    <w:multiLevelType w:val="hybridMultilevel"/>
    <w:tmpl w:val="F4A4F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D965FF"/>
    <w:multiLevelType w:val="hybridMultilevel"/>
    <w:tmpl w:val="636EE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5631AB"/>
    <w:multiLevelType w:val="hybridMultilevel"/>
    <w:tmpl w:val="6504E2C6"/>
    <w:lvl w:ilvl="0" w:tplc="60FE735C">
      <w:start w:val="1"/>
      <w:numFmt w:val="bullet"/>
      <w:lvlText w:val=""/>
      <w:lvlJc w:val="left"/>
      <w:pPr>
        <w:ind w:left="1080" w:hanging="360"/>
      </w:pPr>
      <w:rPr>
        <w:rFonts w:ascii="Symbol" w:hAnsi="Symbol" w:hint="default"/>
      </w:rPr>
    </w:lvl>
    <w:lvl w:ilvl="1" w:tplc="0742DAAE">
      <w:start w:val="1"/>
      <w:numFmt w:val="bullet"/>
      <w:lvlText w:val="o"/>
      <w:lvlJc w:val="left"/>
      <w:pPr>
        <w:ind w:left="1800" w:hanging="360"/>
      </w:pPr>
      <w:rPr>
        <w:rFonts w:ascii="Courier New" w:hAnsi="Courier New" w:hint="default"/>
      </w:rPr>
    </w:lvl>
    <w:lvl w:ilvl="2" w:tplc="C3064F04">
      <w:start w:val="1"/>
      <w:numFmt w:val="bullet"/>
      <w:lvlText w:val=""/>
      <w:lvlJc w:val="left"/>
      <w:pPr>
        <w:ind w:left="2520" w:hanging="360"/>
      </w:pPr>
      <w:rPr>
        <w:rFonts w:ascii="Wingdings" w:hAnsi="Wingdings" w:hint="default"/>
      </w:rPr>
    </w:lvl>
    <w:lvl w:ilvl="3" w:tplc="A9EC4C78">
      <w:start w:val="1"/>
      <w:numFmt w:val="bullet"/>
      <w:lvlText w:val=""/>
      <w:lvlJc w:val="left"/>
      <w:pPr>
        <w:ind w:left="3240" w:hanging="360"/>
      </w:pPr>
      <w:rPr>
        <w:rFonts w:ascii="Symbol" w:hAnsi="Symbol" w:hint="default"/>
      </w:rPr>
    </w:lvl>
    <w:lvl w:ilvl="4" w:tplc="1F7AFA70">
      <w:start w:val="1"/>
      <w:numFmt w:val="bullet"/>
      <w:lvlText w:val="o"/>
      <w:lvlJc w:val="left"/>
      <w:pPr>
        <w:ind w:left="3960" w:hanging="360"/>
      </w:pPr>
      <w:rPr>
        <w:rFonts w:ascii="Courier New" w:hAnsi="Courier New" w:hint="default"/>
      </w:rPr>
    </w:lvl>
    <w:lvl w:ilvl="5" w:tplc="1C72CBAC">
      <w:start w:val="1"/>
      <w:numFmt w:val="bullet"/>
      <w:lvlText w:val=""/>
      <w:lvlJc w:val="left"/>
      <w:pPr>
        <w:ind w:left="4680" w:hanging="360"/>
      </w:pPr>
      <w:rPr>
        <w:rFonts w:ascii="Wingdings" w:hAnsi="Wingdings" w:hint="default"/>
      </w:rPr>
    </w:lvl>
    <w:lvl w:ilvl="6" w:tplc="1FD2393A">
      <w:start w:val="1"/>
      <w:numFmt w:val="bullet"/>
      <w:lvlText w:val=""/>
      <w:lvlJc w:val="left"/>
      <w:pPr>
        <w:ind w:left="5400" w:hanging="360"/>
      </w:pPr>
      <w:rPr>
        <w:rFonts w:ascii="Symbol" w:hAnsi="Symbol" w:hint="default"/>
      </w:rPr>
    </w:lvl>
    <w:lvl w:ilvl="7" w:tplc="F0B2A72A">
      <w:start w:val="1"/>
      <w:numFmt w:val="bullet"/>
      <w:lvlText w:val="o"/>
      <w:lvlJc w:val="left"/>
      <w:pPr>
        <w:ind w:left="6120" w:hanging="360"/>
      </w:pPr>
      <w:rPr>
        <w:rFonts w:ascii="Courier New" w:hAnsi="Courier New" w:hint="default"/>
      </w:rPr>
    </w:lvl>
    <w:lvl w:ilvl="8" w:tplc="8138BE42">
      <w:start w:val="1"/>
      <w:numFmt w:val="bullet"/>
      <w:lvlText w:val=""/>
      <w:lvlJc w:val="left"/>
      <w:pPr>
        <w:ind w:left="6840" w:hanging="360"/>
      </w:pPr>
      <w:rPr>
        <w:rFonts w:ascii="Wingdings" w:hAnsi="Wingdings" w:hint="default"/>
      </w:rPr>
    </w:lvl>
  </w:abstractNum>
  <w:abstractNum w:abstractNumId="50" w15:restartNumberingAfterBreak="0">
    <w:nsid w:val="76253625"/>
    <w:multiLevelType w:val="hybridMultilevel"/>
    <w:tmpl w:val="78643AD8"/>
    <w:lvl w:ilvl="0" w:tplc="E9D8C008">
      <w:start w:val="1"/>
      <w:numFmt w:val="bullet"/>
      <w:pStyle w:val="BulletLevel1Vide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CA770A"/>
    <w:multiLevelType w:val="hybridMultilevel"/>
    <w:tmpl w:val="C34015A0"/>
    <w:lvl w:ilvl="0" w:tplc="FB9E9526">
      <w:start w:val="1"/>
      <w:numFmt w:val="bullet"/>
      <w:pStyle w:val="Bulletslevel1vide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DF730C"/>
    <w:multiLevelType w:val="multilevel"/>
    <w:tmpl w:val="A956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B16101"/>
    <w:multiLevelType w:val="hybridMultilevel"/>
    <w:tmpl w:val="6520E44A"/>
    <w:lvl w:ilvl="0" w:tplc="B1B62A7A">
      <w:start w:val="1"/>
      <w:numFmt w:val="bullet"/>
      <w:pStyle w:val="BulletsLevel1Video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030C8C"/>
    <w:multiLevelType w:val="hybridMultilevel"/>
    <w:tmpl w:val="02F6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984791">
    <w:abstractNumId w:val="28"/>
  </w:num>
  <w:num w:numId="2" w16cid:durableId="2032753676">
    <w:abstractNumId w:val="2"/>
  </w:num>
  <w:num w:numId="3" w16cid:durableId="9720506">
    <w:abstractNumId w:val="18"/>
  </w:num>
  <w:num w:numId="4" w16cid:durableId="395707687">
    <w:abstractNumId w:val="37"/>
  </w:num>
  <w:num w:numId="5" w16cid:durableId="1799642724">
    <w:abstractNumId w:val="7"/>
  </w:num>
  <w:num w:numId="6" w16cid:durableId="1312368768">
    <w:abstractNumId w:val="42"/>
  </w:num>
  <w:num w:numId="7" w16cid:durableId="512381451">
    <w:abstractNumId w:val="8"/>
  </w:num>
  <w:num w:numId="8" w16cid:durableId="1744447844">
    <w:abstractNumId w:val="30"/>
  </w:num>
  <w:num w:numId="9" w16cid:durableId="692923851">
    <w:abstractNumId w:val="23"/>
  </w:num>
  <w:num w:numId="10" w16cid:durableId="68624163">
    <w:abstractNumId w:val="50"/>
  </w:num>
  <w:num w:numId="11" w16cid:durableId="697392250">
    <w:abstractNumId w:val="34"/>
  </w:num>
  <w:num w:numId="12" w16cid:durableId="1650939537">
    <w:abstractNumId w:val="43"/>
  </w:num>
  <w:num w:numId="13" w16cid:durableId="661465187">
    <w:abstractNumId w:val="51"/>
  </w:num>
  <w:num w:numId="14" w16cid:durableId="948395488">
    <w:abstractNumId w:val="53"/>
  </w:num>
  <w:num w:numId="15" w16cid:durableId="2114082356">
    <w:abstractNumId w:val="20"/>
  </w:num>
  <w:num w:numId="16" w16cid:durableId="1467579479">
    <w:abstractNumId w:val="38"/>
  </w:num>
  <w:num w:numId="17" w16cid:durableId="1975482171">
    <w:abstractNumId w:val="12"/>
  </w:num>
  <w:num w:numId="18" w16cid:durableId="1130397495">
    <w:abstractNumId w:val="47"/>
  </w:num>
  <w:num w:numId="19" w16cid:durableId="327489063">
    <w:abstractNumId w:val="6"/>
  </w:num>
  <w:num w:numId="20" w16cid:durableId="548568409">
    <w:abstractNumId w:val="22"/>
  </w:num>
  <w:num w:numId="21" w16cid:durableId="1689217332">
    <w:abstractNumId w:val="39"/>
  </w:num>
  <w:num w:numId="22" w16cid:durableId="660348597">
    <w:abstractNumId w:val="35"/>
  </w:num>
  <w:num w:numId="23" w16cid:durableId="1796631932">
    <w:abstractNumId w:val="45"/>
  </w:num>
  <w:num w:numId="24" w16cid:durableId="1465155040">
    <w:abstractNumId w:val="1"/>
  </w:num>
  <w:num w:numId="25" w16cid:durableId="863514413">
    <w:abstractNumId w:val="4"/>
  </w:num>
  <w:num w:numId="26" w16cid:durableId="1127704413">
    <w:abstractNumId w:val="19"/>
  </w:num>
  <w:num w:numId="27" w16cid:durableId="46415577">
    <w:abstractNumId w:val="13"/>
  </w:num>
  <w:num w:numId="28" w16cid:durableId="317154330">
    <w:abstractNumId w:val="54"/>
  </w:num>
  <w:num w:numId="29" w16cid:durableId="717701268">
    <w:abstractNumId w:val="33"/>
  </w:num>
  <w:num w:numId="30" w16cid:durableId="1470241787">
    <w:abstractNumId w:val="9"/>
  </w:num>
  <w:num w:numId="31" w16cid:durableId="497425201">
    <w:abstractNumId w:val="52"/>
  </w:num>
  <w:num w:numId="32" w16cid:durableId="1665670174">
    <w:abstractNumId w:val="48"/>
  </w:num>
  <w:num w:numId="33" w16cid:durableId="749237446">
    <w:abstractNumId w:val="17"/>
  </w:num>
  <w:num w:numId="34" w16cid:durableId="749929551">
    <w:abstractNumId w:val="5"/>
  </w:num>
  <w:num w:numId="35" w16cid:durableId="520362878">
    <w:abstractNumId w:val="41"/>
  </w:num>
  <w:num w:numId="36" w16cid:durableId="1298029125">
    <w:abstractNumId w:val="20"/>
  </w:num>
  <w:num w:numId="37" w16cid:durableId="1296452935">
    <w:abstractNumId w:val="40"/>
  </w:num>
  <w:num w:numId="38" w16cid:durableId="440149649">
    <w:abstractNumId w:val="27"/>
  </w:num>
  <w:num w:numId="39" w16cid:durableId="740640640">
    <w:abstractNumId w:val="25"/>
  </w:num>
  <w:num w:numId="40" w16cid:durableId="680861739">
    <w:abstractNumId w:val="32"/>
  </w:num>
  <w:num w:numId="41" w16cid:durableId="170602973">
    <w:abstractNumId w:val="21"/>
  </w:num>
  <w:num w:numId="42" w16cid:durableId="1189640884">
    <w:abstractNumId w:val="14"/>
  </w:num>
  <w:num w:numId="43" w16cid:durableId="791897307">
    <w:abstractNumId w:val="0"/>
  </w:num>
  <w:num w:numId="44" w16cid:durableId="2042241924">
    <w:abstractNumId w:val="24"/>
  </w:num>
  <w:num w:numId="45" w16cid:durableId="1206025221">
    <w:abstractNumId w:val="11"/>
  </w:num>
  <w:num w:numId="46" w16cid:durableId="309940640">
    <w:abstractNumId w:val="49"/>
  </w:num>
  <w:num w:numId="47" w16cid:durableId="552011766">
    <w:abstractNumId w:val="29"/>
  </w:num>
  <w:num w:numId="48" w16cid:durableId="5249940">
    <w:abstractNumId w:val="36"/>
  </w:num>
  <w:num w:numId="49" w16cid:durableId="1557739756">
    <w:abstractNumId w:val="44"/>
  </w:num>
  <w:num w:numId="50" w16cid:durableId="145517582">
    <w:abstractNumId w:val="16"/>
  </w:num>
  <w:num w:numId="51" w16cid:durableId="1593007578">
    <w:abstractNumId w:val="26"/>
  </w:num>
  <w:num w:numId="52" w16cid:durableId="382024227">
    <w:abstractNumId w:val="3"/>
  </w:num>
  <w:num w:numId="53" w16cid:durableId="47153033">
    <w:abstractNumId w:val="46"/>
  </w:num>
  <w:num w:numId="54" w16cid:durableId="758136795">
    <w:abstractNumId w:val="15"/>
  </w:num>
  <w:num w:numId="55" w16cid:durableId="1388840202">
    <w:abstractNumId w:val="10"/>
  </w:num>
  <w:num w:numId="56" w16cid:durableId="1725716782">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42"/>
    <w:rsid w:val="00000564"/>
    <w:rsid w:val="00000782"/>
    <w:rsid w:val="00001022"/>
    <w:rsid w:val="00001085"/>
    <w:rsid w:val="00004D8D"/>
    <w:rsid w:val="000056F8"/>
    <w:rsid w:val="00005FCE"/>
    <w:rsid w:val="00012AF4"/>
    <w:rsid w:val="00013EE1"/>
    <w:rsid w:val="00016634"/>
    <w:rsid w:val="00020253"/>
    <w:rsid w:val="000220EE"/>
    <w:rsid w:val="00022A3F"/>
    <w:rsid w:val="00024959"/>
    <w:rsid w:val="00024C07"/>
    <w:rsid w:val="00026729"/>
    <w:rsid w:val="00032A40"/>
    <w:rsid w:val="0003337F"/>
    <w:rsid w:val="00034365"/>
    <w:rsid w:val="00034641"/>
    <w:rsid w:val="0003531D"/>
    <w:rsid w:val="00035FB6"/>
    <w:rsid w:val="000368EC"/>
    <w:rsid w:val="000369F1"/>
    <w:rsid w:val="000410F0"/>
    <w:rsid w:val="000422FA"/>
    <w:rsid w:val="00042547"/>
    <w:rsid w:val="000438D1"/>
    <w:rsid w:val="00044B35"/>
    <w:rsid w:val="000459B8"/>
    <w:rsid w:val="00051BED"/>
    <w:rsid w:val="000521E8"/>
    <w:rsid w:val="00053C58"/>
    <w:rsid w:val="000557ED"/>
    <w:rsid w:val="00055CF3"/>
    <w:rsid w:val="00055EAD"/>
    <w:rsid w:val="00061F24"/>
    <w:rsid w:val="00062DC6"/>
    <w:rsid w:val="00063584"/>
    <w:rsid w:val="00064EE7"/>
    <w:rsid w:val="00065503"/>
    <w:rsid w:val="00065AB9"/>
    <w:rsid w:val="00066F0E"/>
    <w:rsid w:val="00070077"/>
    <w:rsid w:val="0007068B"/>
    <w:rsid w:val="000710F4"/>
    <w:rsid w:val="00072985"/>
    <w:rsid w:val="000735F8"/>
    <w:rsid w:val="0007669D"/>
    <w:rsid w:val="00076763"/>
    <w:rsid w:val="00076D07"/>
    <w:rsid w:val="000800EB"/>
    <w:rsid w:val="000849EF"/>
    <w:rsid w:val="00085515"/>
    <w:rsid w:val="00085B82"/>
    <w:rsid w:val="00090D26"/>
    <w:rsid w:val="00092811"/>
    <w:rsid w:val="00092A1B"/>
    <w:rsid w:val="0009341B"/>
    <w:rsid w:val="00093E43"/>
    <w:rsid w:val="000941A0"/>
    <w:rsid w:val="00097A0B"/>
    <w:rsid w:val="000A1505"/>
    <w:rsid w:val="000A3E23"/>
    <w:rsid w:val="000A4135"/>
    <w:rsid w:val="000A51BF"/>
    <w:rsid w:val="000A55B0"/>
    <w:rsid w:val="000A7631"/>
    <w:rsid w:val="000B06F9"/>
    <w:rsid w:val="000B177D"/>
    <w:rsid w:val="000B3A0D"/>
    <w:rsid w:val="000B4ECF"/>
    <w:rsid w:val="000B6D70"/>
    <w:rsid w:val="000C196D"/>
    <w:rsid w:val="000C37E3"/>
    <w:rsid w:val="000C5138"/>
    <w:rsid w:val="000C6516"/>
    <w:rsid w:val="000C67B1"/>
    <w:rsid w:val="000C75C6"/>
    <w:rsid w:val="000D6010"/>
    <w:rsid w:val="000D7BB0"/>
    <w:rsid w:val="000E1A39"/>
    <w:rsid w:val="000E1B45"/>
    <w:rsid w:val="000E45D4"/>
    <w:rsid w:val="000E4B96"/>
    <w:rsid w:val="000E4D0A"/>
    <w:rsid w:val="000E5D24"/>
    <w:rsid w:val="000E5D5D"/>
    <w:rsid w:val="000F0D9A"/>
    <w:rsid w:val="000F5245"/>
    <w:rsid w:val="000F643B"/>
    <w:rsid w:val="000F7DAD"/>
    <w:rsid w:val="001016AF"/>
    <w:rsid w:val="00101906"/>
    <w:rsid w:val="00102320"/>
    <w:rsid w:val="001044CD"/>
    <w:rsid w:val="001051F2"/>
    <w:rsid w:val="001053A1"/>
    <w:rsid w:val="00106657"/>
    <w:rsid w:val="00110A2A"/>
    <w:rsid w:val="00110C08"/>
    <w:rsid w:val="00112802"/>
    <w:rsid w:val="001132BB"/>
    <w:rsid w:val="00114EC5"/>
    <w:rsid w:val="0011538E"/>
    <w:rsid w:val="00120744"/>
    <w:rsid w:val="00121AC0"/>
    <w:rsid w:val="00121C2E"/>
    <w:rsid w:val="00122D9C"/>
    <w:rsid w:val="00122E8F"/>
    <w:rsid w:val="001234D4"/>
    <w:rsid w:val="00124AEF"/>
    <w:rsid w:val="00124BC2"/>
    <w:rsid w:val="00125F38"/>
    <w:rsid w:val="0012785D"/>
    <w:rsid w:val="0013106C"/>
    <w:rsid w:val="00131692"/>
    <w:rsid w:val="00133441"/>
    <w:rsid w:val="00134C3E"/>
    <w:rsid w:val="0013591B"/>
    <w:rsid w:val="00135D23"/>
    <w:rsid w:val="001406EB"/>
    <w:rsid w:val="00140B45"/>
    <w:rsid w:val="001429BB"/>
    <w:rsid w:val="00142BF0"/>
    <w:rsid w:val="00142CF5"/>
    <w:rsid w:val="001435EA"/>
    <w:rsid w:val="0014553A"/>
    <w:rsid w:val="001466D7"/>
    <w:rsid w:val="00146DE3"/>
    <w:rsid w:val="0014727D"/>
    <w:rsid w:val="0015233B"/>
    <w:rsid w:val="001550CF"/>
    <w:rsid w:val="00156696"/>
    <w:rsid w:val="00156876"/>
    <w:rsid w:val="00156D8B"/>
    <w:rsid w:val="0015703B"/>
    <w:rsid w:val="00157E5C"/>
    <w:rsid w:val="00157E6B"/>
    <w:rsid w:val="0016021B"/>
    <w:rsid w:val="001602FB"/>
    <w:rsid w:val="001614B0"/>
    <w:rsid w:val="00161716"/>
    <w:rsid w:val="00161D05"/>
    <w:rsid w:val="00162A49"/>
    <w:rsid w:val="001631C6"/>
    <w:rsid w:val="00165513"/>
    <w:rsid w:val="00166DF2"/>
    <w:rsid w:val="00171A6B"/>
    <w:rsid w:val="00172B09"/>
    <w:rsid w:val="00173A62"/>
    <w:rsid w:val="00175E83"/>
    <w:rsid w:val="001763C0"/>
    <w:rsid w:val="00176612"/>
    <w:rsid w:val="00177BD7"/>
    <w:rsid w:val="001817EA"/>
    <w:rsid w:val="0018275B"/>
    <w:rsid w:val="00184644"/>
    <w:rsid w:val="00186FC1"/>
    <w:rsid w:val="00191565"/>
    <w:rsid w:val="00192B8F"/>
    <w:rsid w:val="00193EB1"/>
    <w:rsid w:val="00193EE5"/>
    <w:rsid w:val="001A2079"/>
    <w:rsid w:val="001A4C6C"/>
    <w:rsid w:val="001A5C93"/>
    <w:rsid w:val="001A7B57"/>
    <w:rsid w:val="001B292F"/>
    <w:rsid w:val="001B4582"/>
    <w:rsid w:val="001B6687"/>
    <w:rsid w:val="001B6E57"/>
    <w:rsid w:val="001C0AAF"/>
    <w:rsid w:val="001C2203"/>
    <w:rsid w:val="001C22EE"/>
    <w:rsid w:val="001C2F9F"/>
    <w:rsid w:val="001C37D2"/>
    <w:rsid w:val="001C453C"/>
    <w:rsid w:val="001C4CD9"/>
    <w:rsid w:val="001C51BB"/>
    <w:rsid w:val="001C528D"/>
    <w:rsid w:val="001C58BC"/>
    <w:rsid w:val="001C5CE4"/>
    <w:rsid w:val="001C76A7"/>
    <w:rsid w:val="001D18BA"/>
    <w:rsid w:val="001D248F"/>
    <w:rsid w:val="001D2C70"/>
    <w:rsid w:val="001D530D"/>
    <w:rsid w:val="001D5976"/>
    <w:rsid w:val="001D71C3"/>
    <w:rsid w:val="001D7238"/>
    <w:rsid w:val="001E0228"/>
    <w:rsid w:val="001E4AF4"/>
    <w:rsid w:val="001F0C8F"/>
    <w:rsid w:val="001F0EAE"/>
    <w:rsid w:val="001F1D4A"/>
    <w:rsid w:val="001F35BB"/>
    <w:rsid w:val="001F3A71"/>
    <w:rsid w:val="001F4C0F"/>
    <w:rsid w:val="001F4C96"/>
    <w:rsid w:val="001F4FD0"/>
    <w:rsid w:val="00202E29"/>
    <w:rsid w:val="00203280"/>
    <w:rsid w:val="00203E4A"/>
    <w:rsid w:val="002043B0"/>
    <w:rsid w:val="002052E1"/>
    <w:rsid w:val="0020546D"/>
    <w:rsid w:val="00205B23"/>
    <w:rsid w:val="00205E6B"/>
    <w:rsid w:val="00206637"/>
    <w:rsid w:val="0020745B"/>
    <w:rsid w:val="00210498"/>
    <w:rsid w:val="00210FA6"/>
    <w:rsid w:val="00211171"/>
    <w:rsid w:val="00211D7A"/>
    <w:rsid w:val="002148CF"/>
    <w:rsid w:val="002164C8"/>
    <w:rsid w:val="00216EEF"/>
    <w:rsid w:val="00220160"/>
    <w:rsid w:val="00222EA3"/>
    <w:rsid w:val="00223CDB"/>
    <w:rsid w:val="00224124"/>
    <w:rsid w:val="00226221"/>
    <w:rsid w:val="00226777"/>
    <w:rsid w:val="00226E69"/>
    <w:rsid w:val="00227489"/>
    <w:rsid w:val="00230F57"/>
    <w:rsid w:val="002316A0"/>
    <w:rsid w:val="00231A0D"/>
    <w:rsid w:val="00233099"/>
    <w:rsid w:val="00233F3B"/>
    <w:rsid w:val="0024034B"/>
    <w:rsid w:val="00241A63"/>
    <w:rsid w:val="002433E6"/>
    <w:rsid w:val="002439EB"/>
    <w:rsid w:val="00243E7D"/>
    <w:rsid w:val="0024529B"/>
    <w:rsid w:val="00246175"/>
    <w:rsid w:val="00247F1D"/>
    <w:rsid w:val="00250319"/>
    <w:rsid w:val="0025275E"/>
    <w:rsid w:val="00252EEF"/>
    <w:rsid w:val="00260D8A"/>
    <w:rsid w:val="00262E12"/>
    <w:rsid w:val="00265BCF"/>
    <w:rsid w:val="002704D6"/>
    <w:rsid w:val="00284153"/>
    <w:rsid w:val="00284B8E"/>
    <w:rsid w:val="00285728"/>
    <w:rsid w:val="00286B4C"/>
    <w:rsid w:val="00292A96"/>
    <w:rsid w:val="00292E0E"/>
    <w:rsid w:val="0029571F"/>
    <w:rsid w:val="00296B7B"/>
    <w:rsid w:val="002A0645"/>
    <w:rsid w:val="002A28F2"/>
    <w:rsid w:val="002A3D69"/>
    <w:rsid w:val="002A4089"/>
    <w:rsid w:val="002A5F26"/>
    <w:rsid w:val="002A6295"/>
    <w:rsid w:val="002A7B32"/>
    <w:rsid w:val="002B227A"/>
    <w:rsid w:val="002B2F97"/>
    <w:rsid w:val="002B6205"/>
    <w:rsid w:val="002C0105"/>
    <w:rsid w:val="002C1290"/>
    <w:rsid w:val="002C29F1"/>
    <w:rsid w:val="002C2ED9"/>
    <w:rsid w:val="002C3C17"/>
    <w:rsid w:val="002C546B"/>
    <w:rsid w:val="002C5FE4"/>
    <w:rsid w:val="002C7089"/>
    <w:rsid w:val="002D01B4"/>
    <w:rsid w:val="002D1155"/>
    <w:rsid w:val="002D1590"/>
    <w:rsid w:val="002D25C7"/>
    <w:rsid w:val="002D50F6"/>
    <w:rsid w:val="002D5213"/>
    <w:rsid w:val="002D5601"/>
    <w:rsid w:val="002D62D7"/>
    <w:rsid w:val="002E0750"/>
    <w:rsid w:val="002E1310"/>
    <w:rsid w:val="002E205C"/>
    <w:rsid w:val="002E5C58"/>
    <w:rsid w:val="002E685B"/>
    <w:rsid w:val="002F0D64"/>
    <w:rsid w:val="002F106F"/>
    <w:rsid w:val="002F169A"/>
    <w:rsid w:val="002F2442"/>
    <w:rsid w:val="002F3660"/>
    <w:rsid w:val="002F7082"/>
    <w:rsid w:val="0030258C"/>
    <w:rsid w:val="00302CD4"/>
    <w:rsid w:val="0030366A"/>
    <w:rsid w:val="00303701"/>
    <w:rsid w:val="003051CC"/>
    <w:rsid w:val="00305EF8"/>
    <w:rsid w:val="00310926"/>
    <w:rsid w:val="00310DF5"/>
    <w:rsid w:val="00315644"/>
    <w:rsid w:val="00315B2A"/>
    <w:rsid w:val="00315D12"/>
    <w:rsid w:val="00316691"/>
    <w:rsid w:val="003166F6"/>
    <w:rsid w:val="0032044A"/>
    <w:rsid w:val="0032087C"/>
    <w:rsid w:val="0032140F"/>
    <w:rsid w:val="003217A3"/>
    <w:rsid w:val="00323C09"/>
    <w:rsid w:val="003246B1"/>
    <w:rsid w:val="00325F0E"/>
    <w:rsid w:val="0032674A"/>
    <w:rsid w:val="00326C59"/>
    <w:rsid w:val="00327E84"/>
    <w:rsid w:val="00331EE6"/>
    <w:rsid w:val="003331D6"/>
    <w:rsid w:val="003333F0"/>
    <w:rsid w:val="0033340A"/>
    <w:rsid w:val="00333942"/>
    <w:rsid w:val="00335F40"/>
    <w:rsid w:val="00336097"/>
    <w:rsid w:val="003374D0"/>
    <w:rsid w:val="0034060F"/>
    <w:rsid w:val="00340F33"/>
    <w:rsid w:val="003413F6"/>
    <w:rsid w:val="00341F98"/>
    <w:rsid w:val="00342015"/>
    <w:rsid w:val="003429A3"/>
    <w:rsid w:val="003438E5"/>
    <w:rsid w:val="00343AE5"/>
    <w:rsid w:val="00344ECC"/>
    <w:rsid w:val="00345BFB"/>
    <w:rsid w:val="00345BFE"/>
    <w:rsid w:val="003473D1"/>
    <w:rsid w:val="0034755E"/>
    <w:rsid w:val="003501D1"/>
    <w:rsid w:val="003501D4"/>
    <w:rsid w:val="00353D99"/>
    <w:rsid w:val="00355F1D"/>
    <w:rsid w:val="00356CD5"/>
    <w:rsid w:val="003571B5"/>
    <w:rsid w:val="0036201A"/>
    <w:rsid w:val="003631FC"/>
    <w:rsid w:val="00363694"/>
    <w:rsid w:val="00364C69"/>
    <w:rsid w:val="003654C1"/>
    <w:rsid w:val="00366C51"/>
    <w:rsid w:val="0036713F"/>
    <w:rsid w:val="00367178"/>
    <w:rsid w:val="00371595"/>
    <w:rsid w:val="003733DB"/>
    <w:rsid w:val="003748D8"/>
    <w:rsid w:val="00374C3A"/>
    <w:rsid w:val="00374C8D"/>
    <w:rsid w:val="00376B59"/>
    <w:rsid w:val="003778BD"/>
    <w:rsid w:val="003803EB"/>
    <w:rsid w:val="003812E8"/>
    <w:rsid w:val="00383B9E"/>
    <w:rsid w:val="00384472"/>
    <w:rsid w:val="00384C0B"/>
    <w:rsid w:val="0038551E"/>
    <w:rsid w:val="0038585E"/>
    <w:rsid w:val="0038599E"/>
    <w:rsid w:val="00391B1A"/>
    <w:rsid w:val="00393B60"/>
    <w:rsid w:val="00394BC0"/>
    <w:rsid w:val="003950A8"/>
    <w:rsid w:val="003967C5"/>
    <w:rsid w:val="0039690A"/>
    <w:rsid w:val="003A3074"/>
    <w:rsid w:val="003A351F"/>
    <w:rsid w:val="003A44C3"/>
    <w:rsid w:val="003A47FC"/>
    <w:rsid w:val="003A53EA"/>
    <w:rsid w:val="003B0F6F"/>
    <w:rsid w:val="003B25A4"/>
    <w:rsid w:val="003B27AE"/>
    <w:rsid w:val="003B38DD"/>
    <w:rsid w:val="003B3EC2"/>
    <w:rsid w:val="003B5426"/>
    <w:rsid w:val="003B6296"/>
    <w:rsid w:val="003C41DA"/>
    <w:rsid w:val="003C4B8F"/>
    <w:rsid w:val="003C4CC4"/>
    <w:rsid w:val="003C5885"/>
    <w:rsid w:val="003C588D"/>
    <w:rsid w:val="003C5C3B"/>
    <w:rsid w:val="003D02B6"/>
    <w:rsid w:val="003D081A"/>
    <w:rsid w:val="003D29BC"/>
    <w:rsid w:val="003D3F63"/>
    <w:rsid w:val="003D5497"/>
    <w:rsid w:val="003D5B48"/>
    <w:rsid w:val="003E0464"/>
    <w:rsid w:val="003E1F4E"/>
    <w:rsid w:val="003E40DF"/>
    <w:rsid w:val="003E544F"/>
    <w:rsid w:val="003E598F"/>
    <w:rsid w:val="003E5FBC"/>
    <w:rsid w:val="003E620E"/>
    <w:rsid w:val="003E7738"/>
    <w:rsid w:val="003E7C51"/>
    <w:rsid w:val="003F0E9F"/>
    <w:rsid w:val="003F69E2"/>
    <w:rsid w:val="00400136"/>
    <w:rsid w:val="004007CF"/>
    <w:rsid w:val="0040188C"/>
    <w:rsid w:val="0040256C"/>
    <w:rsid w:val="004034B8"/>
    <w:rsid w:val="00403D9D"/>
    <w:rsid w:val="00403EAF"/>
    <w:rsid w:val="004063D4"/>
    <w:rsid w:val="00410C8B"/>
    <w:rsid w:val="00412730"/>
    <w:rsid w:val="00412D64"/>
    <w:rsid w:val="00412E2F"/>
    <w:rsid w:val="00414669"/>
    <w:rsid w:val="00420CBE"/>
    <w:rsid w:val="004214ED"/>
    <w:rsid w:val="004232B8"/>
    <w:rsid w:val="00432791"/>
    <w:rsid w:val="00434BDB"/>
    <w:rsid w:val="00435D20"/>
    <w:rsid w:val="00441306"/>
    <w:rsid w:val="004420E1"/>
    <w:rsid w:val="00442372"/>
    <w:rsid w:val="00445A78"/>
    <w:rsid w:val="00445C68"/>
    <w:rsid w:val="00445D6A"/>
    <w:rsid w:val="00447891"/>
    <w:rsid w:val="00450A08"/>
    <w:rsid w:val="004526B5"/>
    <w:rsid w:val="004574AC"/>
    <w:rsid w:val="00462E3F"/>
    <w:rsid w:val="00464105"/>
    <w:rsid w:val="00464470"/>
    <w:rsid w:val="00464CDB"/>
    <w:rsid w:val="0046514A"/>
    <w:rsid w:val="00467633"/>
    <w:rsid w:val="0046779C"/>
    <w:rsid w:val="00474909"/>
    <w:rsid w:val="004838CF"/>
    <w:rsid w:val="00483F8F"/>
    <w:rsid w:val="00485CA5"/>
    <w:rsid w:val="004866DE"/>
    <w:rsid w:val="0048671E"/>
    <w:rsid w:val="00487272"/>
    <w:rsid w:val="00490825"/>
    <w:rsid w:val="004914C1"/>
    <w:rsid w:val="0049250B"/>
    <w:rsid w:val="00493CAD"/>
    <w:rsid w:val="00494478"/>
    <w:rsid w:val="00495842"/>
    <w:rsid w:val="00497DDF"/>
    <w:rsid w:val="004A1461"/>
    <w:rsid w:val="004A236F"/>
    <w:rsid w:val="004A4A80"/>
    <w:rsid w:val="004A4F2D"/>
    <w:rsid w:val="004A530D"/>
    <w:rsid w:val="004A611D"/>
    <w:rsid w:val="004A61C5"/>
    <w:rsid w:val="004B05FA"/>
    <w:rsid w:val="004B32CC"/>
    <w:rsid w:val="004B451F"/>
    <w:rsid w:val="004B4F32"/>
    <w:rsid w:val="004B5003"/>
    <w:rsid w:val="004B521A"/>
    <w:rsid w:val="004B5241"/>
    <w:rsid w:val="004B5271"/>
    <w:rsid w:val="004B7402"/>
    <w:rsid w:val="004C019E"/>
    <w:rsid w:val="004C1E88"/>
    <w:rsid w:val="004C2258"/>
    <w:rsid w:val="004C5A3D"/>
    <w:rsid w:val="004C7A93"/>
    <w:rsid w:val="004D0C91"/>
    <w:rsid w:val="004D1464"/>
    <w:rsid w:val="004D3DA0"/>
    <w:rsid w:val="004D738C"/>
    <w:rsid w:val="004D77F5"/>
    <w:rsid w:val="004D7AEB"/>
    <w:rsid w:val="004E1AB6"/>
    <w:rsid w:val="004E28F7"/>
    <w:rsid w:val="004E2986"/>
    <w:rsid w:val="004E3830"/>
    <w:rsid w:val="004E53CD"/>
    <w:rsid w:val="004E5AFE"/>
    <w:rsid w:val="004F01A2"/>
    <w:rsid w:val="004F40C7"/>
    <w:rsid w:val="004F518D"/>
    <w:rsid w:val="0050111A"/>
    <w:rsid w:val="0050595E"/>
    <w:rsid w:val="00506BC2"/>
    <w:rsid w:val="00506D13"/>
    <w:rsid w:val="0050761E"/>
    <w:rsid w:val="005119CC"/>
    <w:rsid w:val="00512F16"/>
    <w:rsid w:val="0051376C"/>
    <w:rsid w:val="00514FEB"/>
    <w:rsid w:val="00522CA0"/>
    <w:rsid w:val="00526C10"/>
    <w:rsid w:val="00527618"/>
    <w:rsid w:val="005302C1"/>
    <w:rsid w:val="00530ECF"/>
    <w:rsid w:val="005341DD"/>
    <w:rsid w:val="00534814"/>
    <w:rsid w:val="00535114"/>
    <w:rsid w:val="00535BA7"/>
    <w:rsid w:val="005409ED"/>
    <w:rsid w:val="00542BC3"/>
    <w:rsid w:val="00542F97"/>
    <w:rsid w:val="005445D3"/>
    <w:rsid w:val="0054727B"/>
    <w:rsid w:val="00551D1E"/>
    <w:rsid w:val="0055230C"/>
    <w:rsid w:val="00556258"/>
    <w:rsid w:val="00563E90"/>
    <w:rsid w:val="00565B95"/>
    <w:rsid w:val="005670AD"/>
    <w:rsid w:val="00570E0A"/>
    <w:rsid w:val="00571B41"/>
    <w:rsid w:val="0057464A"/>
    <w:rsid w:val="005751B6"/>
    <w:rsid w:val="005765E4"/>
    <w:rsid w:val="0057734E"/>
    <w:rsid w:val="005814F3"/>
    <w:rsid w:val="00581FE0"/>
    <w:rsid w:val="005853E8"/>
    <w:rsid w:val="0058595B"/>
    <w:rsid w:val="005877A0"/>
    <w:rsid w:val="00590818"/>
    <w:rsid w:val="00594909"/>
    <w:rsid w:val="00596F46"/>
    <w:rsid w:val="005A003C"/>
    <w:rsid w:val="005A0FAE"/>
    <w:rsid w:val="005A2D2C"/>
    <w:rsid w:val="005A3317"/>
    <w:rsid w:val="005A4D80"/>
    <w:rsid w:val="005A6DAC"/>
    <w:rsid w:val="005A7FFC"/>
    <w:rsid w:val="005B0927"/>
    <w:rsid w:val="005B610C"/>
    <w:rsid w:val="005C1D49"/>
    <w:rsid w:val="005C2D3E"/>
    <w:rsid w:val="005C3433"/>
    <w:rsid w:val="005C36BE"/>
    <w:rsid w:val="005C3A56"/>
    <w:rsid w:val="005C527F"/>
    <w:rsid w:val="005C66B1"/>
    <w:rsid w:val="005C6D32"/>
    <w:rsid w:val="005C6D4D"/>
    <w:rsid w:val="005C7001"/>
    <w:rsid w:val="005D082D"/>
    <w:rsid w:val="005D2C6E"/>
    <w:rsid w:val="005D302B"/>
    <w:rsid w:val="005D4852"/>
    <w:rsid w:val="005D4A84"/>
    <w:rsid w:val="005D5CA2"/>
    <w:rsid w:val="005D6E87"/>
    <w:rsid w:val="005D729F"/>
    <w:rsid w:val="005E0670"/>
    <w:rsid w:val="005E2FBB"/>
    <w:rsid w:val="005E4D39"/>
    <w:rsid w:val="005E5168"/>
    <w:rsid w:val="005E5445"/>
    <w:rsid w:val="005E5D98"/>
    <w:rsid w:val="005E626F"/>
    <w:rsid w:val="005F1A30"/>
    <w:rsid w:val="005F344A"/>
    <w:rsid w:val="005F35E4"/>
    <w:rsid w:val="005F3FCA"/>
    <w:rsid w:val="005F57C7"/>
    <w:rsid w:val="006007FF"/>
    <w:rsid w:val="00600CC3"/>
    <w:rsid w:val="00600DE3"/>
    <w:rsid w:val="006023A7"/>
    <w:rsid w:val="0060422D"/>
    <w:rsid w:val="00605D69"/>
    <w:rsid w:val="006063D2"/>
    <w:rsid w:val="00607877"/>
    <w:rsid w:val="00611774"/>
    <w:rsid w:val="00611CD3"/>
    <w:rsid w:val="006135A2"/>
    <w:rsid w:val="00614A43"/>
    <w:rsid w:val="00616296"/>
    <w:rsid w:val="0061693B"/>
    <w:rsid w:val="006173C6"/>
    <w:rsid w:val="00617FFC"/>
    <w:rsid w:val="00622CD4"/>
    <w:rsid w:val="006232F2"/>
    <w:rsid w:val="006234C6"/>
    <w:rsid w:val="006239A2"/>
    <w:rsid w:val="00630F39"/>
    <w:rsid w:val="00631649"/>
    <w:rsid w:val="00633E42"/>
    <w:rsid w:val="0063636E"/>
    <w:rsid w:val="006369E2"/>
    <w:rsid w:val="00637B2F"/>
    <w:rsid w:val="00640D15"/>
    <w:rsid w:val="00641D5A"/>
    <w:rsid w:val="006433F5"/>
    <w:rsid w:val="00643E27"/>
    <w:rsid w:val="00645572"/>
    <w:rsid w:val="00650858"/>
    <w:rsid w:val="00652064"/>
    <w:rsid w:val="00652B65"/>
    <w:rsid w:val="00652DC1"/>
    <w:rsid w:val="006544E8"/>
    <w:rsid w:val="00655622"/>
    <w:rsid w:val="00657117"/>
    <w:rsid w:val="006576D5"/>
    <w:rsid w:val="0065778B"/>
    <w:rsid w:val="006577D7"/>
    <w:rsid w:val="00657D2A"/>
    <w:rsid w:val="0066030E"/>
    <w:rsid w:val="006612FC"/>
    <w:rsid w:val="0066195C"/>
    <w:rsid w:val="0066221E"/>
    <w:rsid w:val="00665792"/>
    <w:rsid w:val="006668A4"/>
    <w:rsid w:val="006708DF"/>
    <w:rsid w:val="00671B63"/>
    <w:rsid w:val="00671FFD"/>
    <w:rsid w:val="00672B35"/>
    <w:rsid w:val="00673A4A"/>
    <w:rsid w:val="00675CEC"/>
    <w:rsid w:val="006764AA"/>
    <w:rsid w:val="006813E3"/>
    <w:rsid w:val="00682E0A"/>
    <w:rsid w:val="00682F80"/>
    <w:rsid w:val="00683765"/>
    <w:rsid w:val="00685E55"/>
    <w:rsid w:val="006878EB"/>
    <w:rsid w:val="00690EB8"/>
    <w:rsid w:val="00691E68"/>
    <w:rsid w:val="00692088"/>
    <w:rsid w:val="0069287A"/>
    <w:rsid w:val="00693674"/>
    <w:rsid w:val="00694531"/>
    <w:rsid w:val="00694FEA"/>
    <w:rsid w:val="006958BB"/>
    <w:rsid w:val="006A0D81"/>
    <w:rsid w:val="006A265B"/>
    <w:rsid w:val="006A379E"/>
    <w:rsid w:val="006A3FF7"/>
    <w:rsid w:val="006A4402"/>
    <w:rsid w:val="006B19B8"/>
    <w:rsid w:val="006B1FD4"/>
    <w:rsid w:val="006B407D"/>
    <w:rsid w:val="006B53EA"/>
    <w:rsid w:val="006B5DBC"/>
    <w:rsid w:val="006C00CF"/>
    <w:rsid w:val="006C0FFC"/>
    <w:rsid w:val="006C1B80"/>
    <w:rsid w:val="006C2435"/>
    <w:rsid w:val="006C4F65"/>
    <w:rsid w:val="006C6ED8"/>
    <w:rsid w:val="006C7042"/>
    <w:rsid w:val="006D548A"/>
    <w:rsid w:val="006D7060"/>
    <w:rsid w:val="006D773D"/>
    <w:rsid w:val="006D7C4A"/>
    <w:rsid w:val="006E0AEB"/>
    <w:rsid w:val="006E0F8C"/>
    <w:rsid w:val="006E11B3"/>
    <w:rsid w:val="006E208A"/>
    <w:rsid w:val="006E57FA"/>
    <w:rsid w:val="006E6103"/>
    <w:rsid w:val="006E6FAC"/>
    <w:rsid w:val="006F0C26"/>
    <w:rsid w:val="006F1165"/>
    <w:rsid w:val="006F1E10"/>
    <w:rsid w:val="006F3218"/>
    <w:rsid w:val="006F32A3"/>
    <w:rsid w:val="006F48A0"/>
    <w:rsid w:val="006F50DD"/>
    <w:rsid w:val="006F5D2D"/>
    <w:rsid w:val="006F5FC1"/>
    <w:rsid w:val="006F6344"/>
    <w:rsid w:val="00700F34"/>
    <w:rsid w:val="00701971"/>
    <w:rsid w:val="0070201D"/>
    <w:rsid w:val="00704AB8"/>
    <w:rsid w:val="007059CD"/>
    <w:rsid w:val="007115D2"/>
    <w:rsid w:val="00711F9E"/>
    <w:rsid w:val="00716149"/>
    <w:rsid w:val="00716150"/>
    <w:rsid w:val="00716F60"/>
    <w:rsid w:val="00720120"/>
    <w:rsid w:val="00722AC1"/>
    <w:rsid w:val="00726525"/>
    <w:rsid w:val="00726966"/>
    <w:rsid w:val="0073117B"/>
    <w:rsid w:val="007324AF"/>
    <w:rsid w:val="007335BE"/>
    <w:rsid w:val="00735B3D"/>
    <w:rsid w:val="007364E2"/>
    <w:rsid w:val="00737041"/>
    <w:rsid w:val="00740266"/>
    <w:rsid w:val="007403FB"/>
    <w:rsid w:val="00740B4F"/>
    <w:rsid w:val="00742D85"/>
    <w:rsid w:val="00744C1B"/>
    <w:rsid w:val="00745589"/>
    <w:rsid w:val="00746086"/>
    <w:rsid w:val="007472AB"/>
    <w:rsid w:val="00751E6F"/>
    <w:rsid w:val="0075414D"/>
    <w:rsid w:val="007554B5"/>
    <w:rsid w:val="00755519"/>
    <w:rsid w:val="007565BA"/>
    <w:rsid w:val="00756C53"/>
    <w:rsid w:val="00756DC5"/>
    <w:rsid w:val="007623B0"/>
    <w:rsid w:val="0076663A"/>
    <w:rsid w:val="0076686E"/>
    <w:rsid w:val="007679AF"/>
    <w:rsid w:val="00767CE2"/>
    <w:rsid w:val="00770F33"/>
    <w:rsid w:val="00771E32"/>
    <w:rsid w:val="007737D8"/>
    <w:rsid w:val="00774C02"/>
    <w:rsid w:val="00775365"/>
    <w:rsid w:val="0077537F"/>
    <w:rsid w:val="00775F06"/>
    <w:rsid w:val="0077659B"/>
    <w:rsid w:val="007768A5"/>
    <w:rsid w:val="00781B77"/>
    <w:rsid w:val="00781F85"/>
    <w:rsid w:val="0078589F"/>
    <w:rsid w:val="00785F8A"/>
    <w:rsid w:val="00790EB2"/>
    <w:rsid w:val="00791DEB"/>
    <w:rsid w:val="00791EB9"/>
    <w:rsid w:val="00792BDB"/>
    <w:rsid w:val="00793E1D"/>
    <w:rsid w:val="00797ADB"/>
    <w:rsid w:val="007A3108"/>
    <w:rsid w:val="007A39B2"/>
    <w:rsid w:val="007A6F2C"/>
    <w:rsid w:val="007A770D"/>
    <w:rsid w:val="007A7E4B"/>
    <w:rsid w:val="007B0820"/>
    <w:rsid w:val="007B0FA8"/>
    <w:rsid w:val="007B255A"/>
    <w:rsid w:val="007B2F57"/>
    <w:rsid w:val="007B3232"/>
    <w:rsid w:val="007B36B8"/>
    <w:rsid w:val="007B38E7"/>
    <w:rsid w:val="007B3B54"/>
    <w:rsid w:val="007B3D87"/>
    <w:rsid w:val="007B46C1"/>
    <w:rsid w:val="007B5CED"/>
    <w:rsid w:val="007B7654"/>
    <w:rsid w:val="007C53B8"/>
    <w:rsid w:val="007C58FD"/>
    <w:rsid w:val="007C7C10"/>
    <w:rsid w:val="007C7E6A"/>
    <w:rsid w:val="007D297A"/>
    <w:rsid w:val="007D3E86"/>
    <w:rsid w:val="007D5E9B"/>
    <w:rsid w:val="007E190B"/>
    <w:rsid w:val="007E36F8"/>
    <w:rsid w:val="007E52CC"/>
    <w:rsid w:val="007E5DC6"/>
    <w:rsid w:val="007E7D0F"/>
    <w:rsid w:val="007F108F"/>
    <w:rsid w:val="007F16AE"/>
    <w:rsid w:val="007F1FB1"/>
    <w:rsid w:val="007F2C6D"/>
    <w:rsid w:val="007F4225"/>
    <w:rsid w:val="007F5A44"/>
    <w:rsid w:val="007F5BB4"/>
    <w:rsid w:val="007F5E0B"/>
    <w:rsid w:val="007F61C6"/>
    <w:rsid w:val="008005BA"/>
    <w:rsid w:val="008016D6"/>
    <w:rsid w:val="00802BF5"/>
    <w:rsid w:val="00804215"/>
    <w:rsid w:val="0080775F"/>
    <w:rsid w:val="00810D4A"/>
    <w:rsid w:val="00812F29"/>
    <w:rsid w:val="00814670"/>
    <w:rsid w:val="00814BB2"/>
    <w:rsid w:val="00814BEB"/>
    <w:rsid w:val="00815693"/>
    <w:rsid w:val="00815CC9"/>
    <w:rsid w:val="00817C8B"/>
    <w:rsid w:val="00821077"/>
    <w:rsid w:val="008223D8"/>
    <w:rsid w:val="00826B72"/>
    <w:rsid w:val="00827882"/>
    <w:rsid w:val="00830343"/>
    <w:rsid w:val="008317BB"/>
    <w:rsid w:val="00832730"/>
    <w:rsid w:val="00836B36"/>
    <w:rsid w:val="00837B48"/>
    <w:rsid w:val="00843376"/>
    <w:rsid w:val="0084587C"/>
    <w:rsid w:val="008458C8"/>
    <w:rsid w:val="00845FC6"/>
    <w:rsid w:val="0084691E"/>
    <w:rsid w:val="00851C1B"/>
    <w:rsid w:val="00851FFF"/>
    <w:rsid w:val="008536A9"/>
    <w:rsid w:val="00855183"/>
    <w:rsid w:val="00856B88"/>
    <w:rsid w:val="00857E0A"/>
    <w:rsid w:val="0086137A"/>
    <w:rsid w:val="0086276B"/>
    <w:rsid w:val="00862C12"/>
    <w:rsid w:val="00864560"/>
    <w:rsid w:val="008658DB"/>
    <w:rsid w:val="00870351"/>
    <w:rsid w:val="00873B4A"/>
    <w:rsid w:val="00875FEB"/>
    <w:rsid w:val="00876090"/>
    <w:rsid w:val="00882725"/>
    <w:rsid w:val="008836C0"/>
    <w:rsid w:val="00884154"/>
    <w:rsid w:val="00884970"/>
    <w:rsid w:val="00885188"/>
    <w:rsid w:val="008857A2"/>
    <w:rsid w:val="0088668C"/>
    <w:rsid w:val="008866B5"/>
    <w:rsid w:val="00887DAE"/>
    <w:rsid w:val="0089076F"/>
    <w:rsid w:val="00891094"/>
    <w:rsid w:val="008916EC"/>
    <w:rsid w:val="00891CE6"/>
    <w:rsid w:val="00892921"/>
    <w:rsid w:val="0089296F"/>
    <w:rsid w:val="00892B04"/>
    <w:rsid w:val="00893821"/>
    <w:rsid w:val="00893CD6"/>
    <w:rsid w:val="008947C8"/>
    <w:rsid w:val="00894DC6"/>
    <w:rsid w:val="008971DC"/>
    <w:rsid w:val="008979FC"/>
    <w:rsid w:val="00897B99"/>
    <w:rsid w:val="008A0258"/>
    <w:rsid w:val="008A2DF4"/>
    <w:rsid w:val="008A4C07"/>
    <w:rsid w:val="008A5E19"/>
    <w:rsid w:val="008A6A10"/>
    <w:rsid w:val="008A75BD"/>
    <w:rsid w:val="008B1212"/>
    <w:rsid w:val="008B1823"/>
    <w:rsid w:val="008B1A65"/>
    <w:rsid w:val="008B1DC6"/>
    <w:rsid w:val="008B256E"/>
    <w:rsid w:val="008B45FC"/>
    <w:rsid w:val="008B76F1"/>
    <w:rsid w:val="008C1025"/>
    <w:rsid w:val="008C1F16"/>
    <w:rsid w:val="008C4289"/>
    <w:rsid w:val="008C5E6E"/>
    <w:rsid w:val="008C666A"/>
    <w:rsid w:val="008C6AD0"/>
    <w:rsid w:val="008C6EBE"/>
    <w:rsid w:val="008C71F0"/>
    <w:rsid w:val="008C7999"/>
    <w:rsid w:val="008C7E3D"/>
    <w:rsid w:val="008D5473"/>
    <w:rsid w:val="008D553F"/>
    <w:rsid w:val="008E0BD0"/>
    <w:rsid w:val="008E0DF1"/>
    <w:rsid w:val="008E1FF9"/>
    <w:rsid w:val="008E2A09"/>
    <w:rsid w:val="008E4421"/>
    <w:rsid w:val="008E6DB2"/>
    <w:rsid w:val="008E72A2"/>
    <w:rsid w:val="008F2337"/>
    <w:rsid w:val="008F3E0E"/>
    <w:rsid w:val="008F579F"/>
    <w:rsid w:val="008F5DDE"/>
    <w:rsid w:val="008F6550"/>
    <w:rsid w:val="008F77DC"/>
    <w:rsid w:val="00901C6F"/>
    <w:rsid w:val="0090394F"/>
    <w:rsid w:val="009051B4"/>
    <w:rsid w:val="009077A4"/>
    <w:rsid w:val="00910500"/>
    <w:rsid w:val="00911E71"/>
    <w:rsid w:val="009120EE"/>
    <w:rsid w:val="009129EC"/>
    <w:rsid w:val="00912F8C"/>
    <w:rsid w:val="0091372F"/>
    <w:rsid w:val="009137FC"/>
    <w:rsid w:val="00914F20"/>
    <w:rsid w:val="00914FB5"/>
    <w:rsid w:val="0091520C"/>
    <w:rsid w:val="00916341"/>
    <w:rsid w:val="009178E3"/>
    <w:rsid w:val="00923672"/>
    <w:rsid w:val="00930013"/>
    <w:rsid w:val="00930EF6"/>
    <w:rsid w:val="00932AF8"/>
    <w:rsid w:val="00932CE5"/>
    <w:rsid w:val="009333A2"/>
    <w:rsid w:val="0093389D"/>
    <w:rsid w:val="009351F4"/>
    <w:rsid w:val="009378B8"/>
    <w:rsid w:val="0094046C"/>
    <w:rsid w:val="0094068C"/>
    <w:rsid w:val="00941A2D"/>
    <w:rsid w:val="0094269E"/>
    <w:rsid w:val="00942890"/>
    <w:rsid w:val="00943468"/>
    <w:rsid w:val="00943729"/>
    <w:rsid w:val="00944FBB"/>
    <w:rsid w:val="0094596B"/>
    <w:rsid w:val="00946257"/>
    <w:rsid w:val="00947056"/>
    <w:rsid w:val="009476FF"/>
    <w:rsid w:val="00947A6D"/>
    <w:rsid w:val="00947BE2"/>
    <w:rsid w:val="0095221C"/>
    <w:rsid w:val="00953A17"/>
    <w:rsid w:val="0095461F"/>
    <w:rsid w:val="009547F7"/>
    <w:rsid w:val="009554AF"/>
    <w:rsid w:val="00966083"/>
    <w:rsid w:val="00966E6E"/>
    <w:rsid w:val="009674E6"/>
    <w:rsid w:val="0097106B"/>
    <w:rsid w:val="0097275D"/>
    <w:rsid w:val="00972899"/>
    <w:rsid w:val="00972CD4"/>
    <w:rsid w:val="00973468"/>
    <w:rsid w:val="00973641"/>
    <w:rsid w:val="00976810"/>
    <w:rsid w:val="009775C3"/>
    <w:rsid w:val="009777BB"/>
    <w:rsid w:val="0097798A"/>
    <w:rsid w:val="00977E84"/>
    <w:rsid w:val="0098115B"/>
    <w:rsid w:val="00981F0F"/>
    <w:rsid w:val="0098377B"/>
    <w:rsid w:val="00983E07"/>
    <w:rsid w:val="00985D94"/>
    <w:rsid w:val="00986692"/>
    <w:rsid w:val="00987AD9"/>
    <w:rsid w:val="00990D7F"/>
    <w:rsid w:val="00990E56"/>
    <w:rsid w:val="00990FFC"/>
    <w:rsid w:val="009917A6"/>
    <w:rsid w:val="009918E4"/>
    <w:rsid w:val="00991B2D"/>
    <w:rsid w:val="00991DF3"/>
    <w:rsid w:val="0099228C"/>
    <w:rsid w:val="00993F2E"/>
    <w:rsid w:val="00994C9D"/>
    <w:rsid w:val="00995D67"/>
    <w:rsid w:val="00995EE8"/>
    <w:rsid w:val="00996BD5"/>
    <w:rsid w:val="009970CE"/>
    <w:rsid w:val="009A089C"/>
    <w:rsid w:val="009A1FBD"/>
    <w:rsid w:val="009A425B"/>
    <w:rsid w:val="009A68AD"/>
    <w:rsid w:val="009A744C"/>
    <w:rsid w:val="009B1D2E"/>
    <w:rsid w:val="009B2616"/>
    <w:rsid w:val="009B2BFF"/>
    <w:rsid w:val="009B5916"/>
    <w:rsid w:val="009C016C"/>
    <w:rsid w:val="009C0234"/>
    <w:rsid w:val="009C3A5F"/>
    <w:rsid w:val="009C4AF0"/>
    <w:rsid w:val="009C5792"/>
    <w:rsid w:val="009D16DF"/>
    <w:rsid w:val="009D23C3"/>
    <w:rsid w:val="009D361F"/>
    <w:rsid w:val="009D765C"/>
    <w:rsid w:val="009D7BE6"/>
    <w:rsid w:val="009E12E8"/>
    <w:rsid w:val="009E1BE1"/>
    <w:rsid w:val="009E33C2"/>
    <w:rsid w:val="009E3C20"/>
    <w:rsid w:val="009E413D"/>
    <w:rsid w:val="009E5151"/>
    <w:rsid w:val="009E56F1"/>
    <w:rsid w:val="009E5AE8"/>
    <w:rsid w:val="009E5B7A"/>
    <w:rsid w:val="009E6D13"/>
    <w:rsid w:val="009E7863"/>
    <w:rsid w:val="009F0823"/>
    <w:rsid w:val="009F3D01"/>
    <w:rsid w:val="009F4B2A"/>
    <w:rsid w:val="00A020AE"/>
    <w:rsid w:val="00A07C8B"/>
    <w:rsid w:val="00A11A5C"/>
    <w:rsid w:val="00A12002"/>
    <w:rsid w:val="00A125EC"/>
    <w:rsid w:val="00A12C65"/>
    <w:rsid w:val="00A1371A"/>
    <w:rsid w:val="00A13B9D"/>
    <w:rsid w:val="00A13E95"/>
    <w:rsid w:val="00A13F97"/>
    <w:rsid w:val="00A14204"/>
    <w:rsid w:val="00A14519"/>
    <w:rsid w:val="00A150F1"/>
    <w:rsid w:val="00A2013E"/>
    <w:rsid w:val="00A201D6"/>
    <w:rsid w:val="00A214C1"/>
    <w:rsid w:val="00A2293D"/>
    <w:rsid w:val="00A2340A"/>
    <w:rsid w:val="00A2341B"/>
    <w:rsid w:val="00A2555C"/>
    <w:rsid w:val="00A259DB"/>
    <w:rsid w:val="00A25CEE"/>
    <w:rsid w:val="00A26703"/>
    <w:rsid w:val="00A301F8"/>
    <w:rsid w:val="00A30DF4"/>
    <w:rsid w:val="00A33AD2"/>
    <w:rsid w:val="00A34997"/>
    <w:rsid w:val="00A35EEF"/>
    <w:rsid w:val="00A36FA1"/>
    <w:rsid w:val="00A432A8"/>
    <w:rsid w:val="00A43B89"/>
    <w:rsid w:val="00A448BE"/>
    <w:rsid w:val="00A4553F"/>
    <w:rsid w:val="00A466F4"/>
    <w:rsid w:val="00A46C64"/>
    <w:rsid w:val="00A4796E"/>
    <w:rsid w:val="00A519BD"/>
    <w:rsid w:val="00A52B5D"/>
    <w:rsid w:val="00A542BD"/>
    <w:rsid w:val="00A54E4D"/>
    <w:rsid w:val="00A557E5"/>
    <w:rsid w:val="00A56317"/>
    <w:rsid w:val="00A56BA1"/>
    <w:rsid w:val="00A56C09"/>
    <w:rsid w:val="00A57144"/>
    <w:rsid w:val="00A65045"/>
    <w:rsid w:val="00A65AB3"/>
    <w:rsid w:val="00A65E0D"/>
    <w:rsid w:val="00A66572"/>
    <w:rsid w:val="00A673E0"/>
    <w:rsid w:val="00A67762"/>
    <w:rsid w:val="00A707B9"/>
    <w:rsid w:val="00A7093A"/>
    <w:rsid w:val="00A72162"/>
    <w:rsid w:val="00A73289"/>
    <w:rsid w:val="00A82A4C"/>
    <w:rsid w:val="00A83D29"/>
    <w:rsid w:val="00A844C4"/>
    <w:rsid w:val="00A855E3"/>
    <w:rsid w:val="00A87F1D"/>
    <w:rsid w:val="00A90796"/>
    <w:rsid w:val="00A92C68"/>
    <w:rsid w:val="00A93A74"/>
    <w:rsid w:val="00A94BB3"/>
    <w:rsid w:val="00A95E01"/>
    <w:rsid w:val="00A967B4"/>
    <w:rsid w:val="00A96A40"/>
    <w:rsid w:val="00A96D68"/>
    <w:rsid w:val="00A9735E"/>
    <w:rsid w:val="00AA3581"/>
    <w:rsid w:val="00AA4406"/>
    <w:rsid w:val="00AA7270"/>
    <w:rsid w:val="00AB3BCF"/>
    <w:rsid w:val="00AB42E8"/>
    <w:rsid w:val="00AB6BC5"/>
    <w:rsid w:val="00AC0106"/>
    <w:rsid w:val="00AC0188"/>
    <w:rsid w:val="00AC1EE1"/>
    <w:rsid w:val="00AC4DA7"/>
    <w:rsid w:val="00AC7B50"/>
    <w:rsid w:val="00AD12D3"/>
    <w:rsid w:val="00AD17D6"/>
    <w:rsid w:val="00AD46E8"/>
    <w:rsid w:val="00AD4D45"/>
    <w:rsid w:val="00AD54E1"/>
    <w:rsid w:val="00AD6BAD"/>
    <w:rsid w:val="00AE0A1C"/>
    <w:rsid w:val="00AE0CCE"/>
    <w:rsid w:val="00AE1003"/>
    <w:rsid w:val="00AE18A2"/>
    <w:rsid w:val="00AE259B"/>
    <w:rsid w:val="00AE2B9C"/>
    <w:rsid w:val="00AE2CF2"/>
    <w:rsid w:val="00AE3E33"/>
    <w:rsid w:val="00AE3FEA"/>
    <w:rsid w:val="00AE6CD7"/>
    <w:rsid w:val="00AE72E7"/>
    <w:rsid w:val="00AF227B"/>
    <w:rsid w:val="00AF25DB"/>
    <w:rsid w:val="00AF2760"/>
    <w:rsid w:val="00AF2906"/>
    <w:rsid w:val="00AF7207"/>
    <w:rsid w:val="00B017B4"/>
    <w:rsid w:val="00B0189B"/>
    <w:rsid w:val="00B01F84"/>
    <w:rsid w:val="00B0378E"/>
    <w:rsid w:val="00B03995"/>
    <w:rsid w:val="00B04270"/>
    <w:rsid w:val="00B047EA"/>
    <w:rsid w:val="00B04F42"/>
    <w:rsid w:val="00B06093"/>
    <w:rsid w:val="00B060D9"/>
    <w:rsid w:val="00B07BF8"/>
    <w:rsid w:val="00B12161"/>
    <w:rsid w:val="00B143AB"/>
    <w:rsid w:val="00B16358"/>
    <w:rsid w:val="00B16736"/>
    <w:rsid w:val="00B17E8B"/>
    <w:rsid w:val="00B210FC"/>
    <w:rsid w:val="00B241E9"/>
    <w:rsid w:val="00B24BB8"/>
    <w:rsid w:val="00B24F1F"/>
    <w:rsid w:val="00B26D61"/>
    <w:rsid w:val="00B274E8"/>
    <w:rsid w:val="00B27AB6"/>
    <w:rsid w:val="00B303DC"/>
    <w:rsid w:val="00B31099"/>
    <w:rsid w:val="00B33D93"/>
    <w:rsid w:val="00B340F3"/>
    <w:rsid w:val="00B341B3"/>
    <w:rsid w:val="00B35687"/>
    <w:rsid w:val="00B37F81"/>
    <w:rsid w:val="00B43764"/>
    <w:rsid w:val="00B44628"/>
    <w:rsid w:val="00B534E4"/>
    <w:rsid w:val="00B5374B"/>
    <w:rsid w:val="00B538E4"/>
    <w:rsid w:val="00B5440F"/>
    <w:rsid w:val="00B54DE1"/>
    <w:rsid w:val="00B566F0"/>
    <w:rsid w:val="00B56C71"/>
    <w:rsid w:val="00B56F7F"/>
    <w:rsid w:val="00B57C47"/>
    <w:rsid w:val="00B6101A"/>
    <w:rsid w:val="00B61C1F"/>
    <w:rsid w:val="00B61E71"/>
    <w:rsid w:val="00B6253A"/>
    <w:rsid w:val="00B63434"/>
    <w:rsid w:val="00B6348D"/>
    <w:rsid w:val="00B64231"/>
    <w:rsid w:val="00B642E7"/>
    <w:rsid w:val="00B64E21"/>
    <w:rsid w:val="00B64E9E"/>
    <w:rsid w:val="00B65AB2"/>
    <w:rsid w:val="00B672D1"/>
    <w:rsid w:val="00B71509"/>
    <w:rsid w:val="00B723C8"/>
    <w:rsid w:val="00B739DE"/>
    <w:rsid w:val="00B74C35"/>
    <w:rsid w:val="00B76371"/>
    <w:rsid w:val="00B80B5C"/>
    <w:rsid w:val="00B819F5"/>
    <w:rsid w:val="00B83B14"/>
    <w:rsid w:val="00B846D7"/>
    <w:rsid w:val="00B84C6E"/>
    <w:rsid w:val="00B91129"/>
    <w:rsid w:val="00B93DFF"/>
    <w:rsid w:val="00B94A3B"/>
    <w:rsid w:val="00B94B62"/>
    <w:rsid w:val="00B96855"/>
    <w:rsid w:val="00B97531"/>
    <w:rsid w:val="00B9796E"/>
    <w:rsid w:val="00BA1152"/>
    <w:rsid w:val="00BA119D"/>
    <w:rsid w:val="00BA1D74"/>
    <w:rsid w:val="00BA288A"/>
    <w:rsid w:val="00BA6457"/>
    <w:rsid w:val="00BA64AB"/>
    <w:rsid w:val="00BA6A85"/>
    <w:rsid w:val="00BA7563"/>
    <w:rsid w:val="00BA789B"/>
    <w:rsid w:val="00BA79A1"/>
    <w:rsid w:val="00BA7DE0"/>
    <w:rsid w:val="00BB07F5"/>
    <w:rsid w:val="00BB353A"/>
    <w:rsid w:val="00BB528F"/>
    <w:rsid w:val="00BB6264"/>
    <w:rsid w:val="00BB63C2"/>
    <w:rsid w:val="00BC1012"/>
    <w:rsid w:val="00BC1794"/>
    <w:rsid w:val="00BC1A00"/>
    <w:rsid w:val="00BC3EE1"/>
    <w:rsid w:val="00BC451C"/>
    <w:rsid w:val="00BC5766"/>
    <w:rsid w:val="00BC59EB"/>
    <w:rsid w:val="00BC620B"/>
    <w:rsid w:val="00BC7EC8"/>
    <w:rsid w:val="00BD1147"/>
    <w:rsid w:val="00BD1242"/>
    <w:rsid w:val="00BD1E48"/>
    <w:rsid w:val="00BD42B2"/>
    <w:rsid w:val="00BD4ED3"/>
    <w:rsid w:val="00BD569B"/>
    <w:rsid w:val="00BD5A6C"/>
    <w:rsid w:val="00BD7CB4"/>
    <w:rsid w:val="00BE02D1"/>
    <w:rsid w:val="00BE1F59"/>
    <w:rsid w:val="00BE2733"/>
    <w:rsid w:val="00BE333C"/>
    <w:rsid w:val="00BE47A8"/>
    <w:rsid w:val="00BE4886"/>
    <w:rsid w:val="00BF373C"/>
    <w:rsid w:val="00BF4F88"/>
    <w:rsid w:val="00BF5824"/>
    <w:rsid w:val="00BF7DD7"/>
    <w:rsid w:val="00C003FC"/>
    <w:rsid w:val="00C0324D"/>
    <w:rsid w:val="00C03F2B"/>
    <w:rsid w:val="00C042F5"/>
    <w:rsid w:val="00C05E20"/>
    <w:rsid w:val="00C073D2"/>
    <w:rsid w:val="00C07B13"/>
    <w:rsid w:val="00C10745"/>
    <w:rsid w:val="00C1381B"/>
    <w:rsid w:val="00C1496A"/>
    <w:rsid w:val="00C15E30"/>
    <w:rsid w:val="00C167B7"/>
    <w:rsid w:val="00C2171F"/>
    <w:rsid w:val="00C21FF3"/>
    <w:rsid w:val="00C22654"/>
    <w:rsid w:val="00C22C11"/>
    <w:rsid w:val="00C22EBD"/>
    <w:rsid w:val="00C23C99"/>
    <w:rsid w:val="00C24FAB"/>
    <w:rsid w:val="00C253FB"/>
    <w:rsid w:val="00C2585B"/>
    <w:rsid w:val="00C25CDB"/>
    <w:rsid w:val="00C268DE"/>
    <w:rsid w:val="00C26A8A"/>
    <w:rsid w:val="00C26B70"/>
    <w:rsid w:val="00C32034"/>
    <w:rsid w:val="00C3437B"/>
    <w:rsid w:val="00C368DD"/>
    <w:rsid w:val="00C3750C"/>
    <w:rsid w:val="00C41E73"/>
    <w:rsid w:val="00C42A48"/>
    <w:rsid w:val="00C42CD2"/>
    <w:rsid w:val="00C44DF7"/>
    <w:rsid w:val="00C454C9"/>
    <w:rsid w:val="00C4562B"/>
    <w:rsid w:val="00C50062"/>
    <w:rsid w:val="00C50211"/>
    <w:rsid w:val="00C50BA2"/>
    <w:rsid w:val="00C5350D"/>
    <w:rsid w:val="00C53A7B"/>
    <w:rsid w:val="00C544CE"/>
    <w:rsid w:val="00C5459C"/>
    <w:rsid w:val="00C578AF"/>
    <w:rsid w:val="00C60448"/>
    <w:rsid w:val="00C608A9"/>
    <w:rsid w:val="00C613B3"/>
    <w:rsid w:val="00C64489"/>
    <w:rsid w:val="00C647B0"/>
    <w:rsid w:val="00C65267"/>
    <w:rsid w:val="00C66FD1"/>
    <w:rsid w:val="00C67FF0"/>
    <w:rsid w:val="00C70392"/>
    <w:rsid w:val="00C703A6"/>
    <w:rsid w:val="00C70653"/>
    <w:rsid w:val="00C7172F"/>
    <w:rsid w:val="00C71CF2"/>
    <w:rsid w:val="00C723EE"/>
    <w:rsid w:val="00C74459"/>
    <w:rsid w:val="00C75466"/>
    <w:rsid w:val="00C760EB"/>
    <w:rsid w:val="00C76FF9"/>
    <w:rsid w:val="00C8067F"/>
    <w:rsid w:val="00C8101D"/>
    <w:rsid w:val="00C852FD"/>
    <w:rsid w:val="00C8633F"/>
    <w:rsid w:val="00C871A2"/>
    <w:rsid w:val="00C90E31"/>
    <w:rsid w:val="00C91947"/>
    <w:rsid w:val="00C93E5C"/>
    <w:rsid w:val="00C951E0"/>
    <w:rsid w:val="00C962B9"/>
    <w:rsid w:val="00C96923"/>
    <w:rsid w:val="00C96D13"/>
    <w:rsid w:val="00CA2290"/>
    <w:rsid w:val="00CA295A"/>
    <w:rsid w:val="00CA2CE7"/>
    <w:rsid w:val="00CA340C"/>
    <w:rsid w:val="00CA3511"/>
    <w:rsid w:val="00CA421C"/>
    <w:rsid w:val="00CA71CF"/>
    <w:rsid w:val="00CB733F"/>
    <w:rsid w:val="00CB742D"/>
    <w:rsid w:val="00CB7BDD"/>
    <w:rsid w:val="00CC1A23"/>
    <w:rsid w:val="00CC42F5"/>
    <w:rsid w:val="00CC5453"/>
    <w:rsid w:val="00CC6CD3"/>
    <w:rsid w:val="00CC75F0"/>
    <w:rsid w:val="00CC7E7F"/>
    <w:rsid w:val="00CD12DC"/>
    <w:rsid w:val="00CD1C16"/>
    <w:rsid w:val="00CD2F1F"/>
    <w:rsid w:val="00CD3F7A"/>
    <w:rsid w:val="00CD5CA5"/>
    <w:rsid w:val="00CE1E73"/>
    <w:rsid w:val="00CE1F93"/>
    <w:rsid w:val="00CE65E9"/>
    <w:rsid w:val="00CF02B9"/>
    <w:rsid w:val="00CF03BF"/>
    <w:rsid w:val="00CF3109"/>
    <w:rsid w:val="00CF3814"/>
    <w:rsid w:val="00CF4130"/>
    <w:rsid w:val="00CF6895"/>
    <w:rsid w:val="00D0064F"/>
    <w:rsid w:val="00D00DDE"/>
    <w:rsid w:val="00D00E91"/>
    <w:rsid w:val="00D01D56"/>
    <w:rsid w:val="00D036FF"/>
    <w:rsid w:val="00D045B8"/>
    <w:rsid w:val="00D05D43"/>
    <w:rsid w:val="00D117ED"/>
    <w:rsid w:val="00D12D3F"/>
    <w:rsid w:val="00D1344D"/>
    <w:rsid w:val="00D168F3"/>
    <w:rsid w:val="00D16D3B"/>
    <w:rsid w:val="00D21615"/>
    <w:rsid w:val="00D21ADF"/>
    <w:rsid w:val="00D2563C"/>
    <w:rsid w:val="00D27760"/>
    <w:rsid w:val="00D30885"/>
    <w:rsid w:val="00D30DC2"/>
    <w:rsid w:val="00D31031"/>
    <w:rsid w:val="00D33F8A"/>
    <w:rsid w:val="00D40F15"/>
    <w:rsid w:val="00D4364B"/>
    <w:rsid w:val="00D45001"/>
    <w:rsid w:val="00D451D5"/>
    <w:rsid w:val="00D45789"/>
    <w:rsid w:val="00D45E8E"/>
    <w:rsid w:val="00D46125"/>
    <w:rsid w:val="00D46130"/>
    <w:rsid w:val="00D46140"/>
    <w:rsid w:val="00D462F7"/>
    <w:rsid w:val="00D47DC5"/>
    <w:rsid w:val="00D51AAE"/>
    <w:rsid w:val="00D54B10"/>
    <w:rsid w:val="00D56C31"/>
    <w:rsid w:val="00D576D3"/>
    <w:rsid w:val="00D600C9"/>
    <w:rsid w:val="00D62468"/>
    <w:rsid w:val="00D626E8"/>
    <w:rsid w:val="00D63008"/>
    <w:rsid w:val="00D635E9"/>
    <w:rsid w:val="00D64251"/>
    <w:rsid w:val="00D662E5"/>
    <w:rsid w:val="00D66DEF"/>
    <w:rsid w:val="00D738A2"/>
    <w:rsid w:val="00D739A3"/>
    <w:rsid w:val="00D74297"/>
    <w:rsid w:val="00D742F1"/>
    <w:rsid w:val="00D75690"/>
    <w:rsid w:val="00D75756"/>
    <w:rsid w:val="00D77713"/>
    <w:rsid w:val="00D77CCE"/>
    <w:rsid w:val="00D77CD2"/>
    <w:rsid w:val="00D77EE3"/>
    <w:rsid w:val="00D80DB7"/>
    <w:rsid w:val="00D80F44"/>
    <w:rsid w:val="00D81249"/>
    <w:rsid w:val="00D90523"/>
    <w:rsid w:val="00D90697"/>
    <w:rsid w:val="00D92123"/>
    <w:rsid w:val="00D92C75"/>
    <w:rsid w:val="00D93B93"/>
    <w:rsid w:val="00D949A6"/>
    <w:rsid w:val="00D94E65"/>
    <w:rsid w:val="00D95C97"/>
    <w:rsid w:val="00D96F8D"/>
    <w:rsid w:val="00DA20BB"/>
    <w:rsid w:val="00DA30DF"/>
    <w:rsid w:val="00DA3276"/>
    <w:rsid w:val="00DA32F2"/>
    <w:rsid w:val="00DA68B7"/>
    <w:rsid w:val="00DA6C24"/>
    <w:rsid w:val="00DA6DBE"/>
    <w:rsid w:val="00DB18E0"/>
    <w:rsid w:val="00DB2D59"/>
    <w:rsid w:val="00DB2F49"/>
    <w:rsid w:val="00DB34E7"/>
    <w:rsid w:val="00DB38D6"/>
    <w:rsid w:val="00DB5F4A"/>
    <w:rsid w:val="00DC16A9"/>
    <w:rsid w:val="00DC2934"/>
    <w:rsid w:val="00DC2BB8"/>
    <w:rsid w:val="00DC342D"/>
    <w:rsid w:val="00DC4BFA"/>
    <w:rsid w:val="00DD0E25"/>
    <w:rsid w:val="00DD119D"/>
    <w:rsid w:val="00DD18F9"/>
    <w:rsid w:val="00DD1D98"/>
    <w:rsid w:val="00DD2959"/>
    <w:rsid w:val="00DD41E7"/>
    <w:rsid w:val="00DD4629"/>
    <w:rsid w:val="00DD6F41"/>
    <w:rsid w:val="00DD7734"/>
    <w:rsid w:val="00DE24B1"/>
    <w:rsid w:val="00DE451B"/>
    <w:rsid w:val="00DE5A36"/>
    <w:rsid w:val="00DF08F6"/>
    <w:rsid w:val="00DF0FAF"/>
    <w:rsid w:val="00DF3C7A"/>
    <w:rsid w:val="00DF55E7"/>
    <w:rsid w:val="00DF66D9"/>
    <w:rsid w:val="00DF688F"/>
    <w:rsid w:val="00DF693D"/>
    <w:rsid w:val="00DF6AA9"/>
    <w:rsid w:val="00DF7112"/>
    <w:rsid w:val="00DF74E7"/>
    <w:rsid w:val="00E00C1E"/>
    <w:rsid w:val="00E0353B"/>
    <w:rsid w:val="00E03BCC"/>
    <w:rsid w:val="00E03CEB"/>
    <w:rsid w:val="00E04A42"/>
    <w:rsid w:val="00E0619E"/>
    <w:rsid w:val="00E07EC9"/>
    <w:rsid w:val="00E107E1"/>
    <w:rsid w:val="00E15C52"/>
    <w:rsid w:val="00E1656C"/>
    <w:rsid w:val="00E1687E"/>
    <w:rsid w:val="00E1701F"/>
    <w:rsid w:val="00E20DCB"/>
    <w:rsid w:val="00E20F11"/>
    <w:rsid w:val="00E2269F"/>
    <w:rsid w:val="00E227C4"/>
    <w:rsid w:val="00E2292D"/>
    <w:rsid w:val="00E2576C"/>
    <w:rsid w:val="00E27854"/>
    <w:rsid w:val="00E30630"/>
    <w:rsid w:val="00E31B3E"/>
    <w:rsid w:val="00E31F68"/>
    <w:rsid w:val="00E32923"/>
    <w:rsid w:val="00E34843"/>
    <w:rsid w:val="00E37E2E"/>
    <w:rsid w:val="00E41D1E"/>
    <w:rsid w:val="00E4390F"/>
    <w:rsid w:val="00E47A07"/>
    <w:rsid w:val="00E51EC1"/>
    <w:rsid w:val="00E56100"/>
    <w:rsid w:val="00E6018A"/>
    <w:rsid w:val="00E63823"/>
    <w:rsid w:val="00E642B4"/>
    <w:rsid w:val="00E6679F"/>
    <w:rsid w:val="00E723CE"/>
    <w:rsid w:val="00E73A5D"/>
    <w:rsid w:val="00E744B3"/>
    <w:rsid w:val="00E749B6"/>
    <w:rsid w:val="00E8645A"/>
    <w:rsid w:val="00E87BDF"/>
    <w:rsid w:val="00E9014C"/>
    <w:rsid w:val="00E93A36"/>
    <w:rsid w:val="00E961B9"/>
    <w:rsid w:val="00E96CEA"/>
    <w:rsid w:val="00EA0589"/>
    <w:rsid w:val="00EA2423"/>
    <w:rsid w:val="00EA31E8"/>
    <w:rsid w:val="00EA36BF"/>
    <w:rsid w:val="00EA3C72"/>
    <w:rsid w:val="00EA40BD"/>
    <w:rsid w:val="00EA529D"/>
    <w:rsid w:val="00EA57D6"/>
    <w:rsid w:val="00EA5E3C"/>
    <w:rsid w:val="00EA6458"/>
    <w:rsid w:val="00EA66DB"/>
    <w:rsid w:val="00EB0511"/>
    <w:rsid w:val="00EB117E"/>
    <w:rsid w:val="00EB127B"/>
    <w:rsid w:val="00EB320E"/>
    <w:rsid w:val="00EB4600"/>
    <w:rsid w:val="00EB7BDA"/>
    <w:rsid w:val="00EC3E03"/>
    <w:rsid w:val="00EC5217"/>
    <w:rsid w:val="00EC6E63"/>
    <w:rsid w:val="00EC78B8"/>
    <w:rsid w:val="00ED0FC5"/>
    <w:rsid w:val="00ED1F2A"/>
    <w:rsid w:val="00ED29AA"/>
    <w:rsid w:val="00ED42ED"/>
    <w:rsid w:val="00ED642D"/>
    <w:rsid w:val="00ED6D99"/>
    <w:rsid w:val="00ED7453"/>
    <w:rsid w:val="00ED7D07"/>
    <w:rsid w:val="00EE03DF"/>
    <w:rsid w:val="00EE0D99"/>
    <w:rsid w:val="00EE0DF1"/>
    <w:rsid w:val="00EE33F4"/>
    <w:rsid w:val="00EE752E"/>
    <w:rsid w:val="00EF09C9"/>
    <w:rsid w:val="00EF0B79"/>
    <w:rsid w:val="00EF4AAE"/>
    <w:rsid w:val="00EF4DBB"/>
    <w:rsid w:val="00EF6AF0"/>
    <w:rsid w:val="00EF6C5C"/>
    <w:rsid w:val="00F0032B"/>
    <w:rsid w:val="00F007D1"/>
    <w:rsid w:val="00F00FEA"/>
    <w:rsid w:val="00F01D04"/>
    <w:rsid w:val="00F0280C"/>
    <w:rsid w:val="00F02F07"/>
    <w:rsid w:val="00F03BA4"/>
    <w:rsid w:val="00F04E6E"/>
    <w:rsid w:val="00F10C6E"/>
    <w:rsid w:val="00F11D09"/>
    <w:rsid w:val="00F12388"/>
    <w:rsid w:val="00F12D3B"/>
    <w:rsid w:val="00F14084"/>
    <w:rsid w:val="00F157CD"/>
    <w:rsid w:val="00F15E66"/>
    <w:rsid w:val="00F17714"/>
    <w:rsid w:val="00F208D8"/>
    <w:rsid w:val="00F211CE"/>
    <w:rsid w:val="00F218A6"/>
    <w:rsid w:val="00F24438"/>
    <w:rsid w:val="00F24846"/>
    <w:rsid w:val="00F26E4B"/>
    <w:rsid w:val="00F2728C"/>
    <w:rsid w:val="00F3023F"/>
    <w:rsid w:val="00F30803"/>
    <w:rsid w:val="00F31F90"/>
    <w:rsid w:val="00F322DD"/>
    <w:rsid w:val="00F3239A"/>
    <w:rsid w:val="00F33B53"/>
    <w:rsid w:val="00F33D00"/>
    <w:rsid w:val="00F34933"/>
    <w:rsid w:val="00F369ED"/>
    <w:rsid w:val="00F400DB"/>
    <w:rsid w:val="00F41148"/>
    <w:rsid w:val="00F416BD"/>
    <w:rsid w:val="00F43082"/>
    <w:rsid w:val="00F44EC2"/>
    <w:rsid w:val="00F44FBE"/>
    <w:rsid w:val="00F463BF"/>
    <w:rsid w:val="00F46C9B"/>
    <w:rsid w:val="00F47439"/>
    <w:rsid w:val="00F50502"/>
    <w:rsid w:val="00F5093F"/>
    <w:rsid w:val="00F50B9B"/>
    <w:rsid w:val="00F50C2B"/>
    <w:rsid w:val="00F50CD1"/>
    <w:rsid w:val="00F50FA7"/>
    <w:rsid w:val="00F545E1"/>
    <w:rsid w:val="00F54848"/>
    <w:rsid w:val="00F54F88"/>
    <w:rsid w:val="00F563B8"/>
    <w:rsid w:val="00F57850"/>
    <w:rsid w:val="00F57F8F"/>
    <w:rsid w:val="00F607F2"/>
    <w:rsid w:val="00F60AA4"/>
    <w:rsid w:val="00F620E4"/>
    <w:rsid w:val="00F62157"/>
    <w:rsid w:val="00F64CE7"/>
    <w:rsid w:val="00F65502"/>
    <w:rsid w:val="00F6593F"/>
    <w:rsid w:val="00F703AE"/>
    <w:rsid w:val="00F74D49"/>
    <w:rsid w:val="00F74F3D"/>
    <w:rsid w:val="00F75A5C"/>
    <w:rsid w:val="00F766CF"/>
    <w:rsid w:val="00F76FFB"/>
    <w:rsid w:val="00F779B7"/>
    <w:rsid w:val="00F80AB1"/>
    <w:rsid w:val="00F80F8A"/>
    <w:rsid w:val="00F80FD8"/>
    <w:rsid w:val="00F81444"/>
    <w:rsid w:val="00F82BA8"/>
    <w:rsid w:val="00F83674"/>
    <w:rsid w:val="00F83B63"/>
    <w:rsid w:val="00F83D9E"/>
    <w:rsid w:val="00F843F5"/>
    <w:rsid w:val="00F85FF8"/>
    <w:rsid w:val="00F8655C"/>
    <w:rsid w:val="00F865EB"/>
    <w:rsid w:val="00F868C0"/>
    <w:rsid w:val="00F92331"/>
    <w:rsid w:val="00F92404"/>
    <w:rsid w:val="00F93481"/>
    <w:rsid w:val="00F93CF3"/>
    <w:rsid w:val="00F945AE"/>
    <w:rsid w:val="00F96DF2"/>
    <w:rsid w:val="00FA102D"/>
    <w:rsid w:val="00FA1A4D"/>
    <w:rsid w:val="00FA26BB"/>
    <w:rsid w:val="00FA4DE7"/>
    <w:rsid w:val="00FA55CD"/>
    <w:rsid w:val="00FA5781"/>
    <w:rsid w:val="00FA60B1"/>
    <w:rsid w:val="00FB0385"/>
    <w:rsid w:val="00FB09DC"/>
    <w:rsid w:val="00FB22B3"/>
    <w:rsid w:val="00FB3572"/>
    <w:rsid w:val="00FB55D9"/>
    <w:rsid w:val="00FC19AD"/>
    <w:rsid w:val="00FC2D07"/>
    <w:rsid w:val="00FC338E"/>
    <w:rsid w:val="00FC45EF"/>
    <w:rsid w:val="00FC597D"/>
    <w:rsid w:val="00FC620B"/>
    <w:rsid w:val="00FC6E47"/>
    <w:rsid w:val="00FC73F4"/>
    <w:rsid w:val="00FC7846"/>
    <w:rsid w:val="00FC7C1D"/>
    <w:rsid w:val="00FD047D"/>
    <w:rsid w:val="00FD0658"/>
    <w:rsid w:val="00FD11B5"/>
    <w:rsid w:val="00FD1D87"/>
    <w:rsid w:val="00FD3039"/>
    <w:rsid w:val="00FD4867"/>
    <w:rsid w:val="00FD4F51"/>
    <w:rsid w:val="00FD50E8"/>
    <w:rsid w:val="00FD5387"/>
    <w:rsid w:val="00FE108A"/>
    <w:rsid w:val="00FE13F3"/>
    <w:rsid w:val="00FE3217"/>
    <w:rsid w:val="00FE4128"/>
    <w:rsid w:val="00FE4286"/>
    <w:rsid w:val="00FE4EA0"/>
    <w:rsid w:val="00FE7AD0"/>
    <w:rsid w:val="00FF0267"/>
    <w:rsid w:val="00FF2B79"/>
    <w:rsid w:val="00FF6A31"/>
    <w:rsid w:val="066AB430"/>
    <w:rsid w:val="1130CFC7"/>
    <w:rsid w:val="3967DCC6"/>
    <w:rsid w:val="3EC23979"/>
    <w:rsid w:val="4329EE16"/>
    <w:rsid w:val="60B66671"/>
    <w:rsid w:val="6C9343A7"/>
    <w:rsid w:val="74B6F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71EAF"/>
  <w15:docId w15:val="{9B0CFD5B-7F1F-4874-860C-ED28C99B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CA"/>
    <w:rPr>
      <w:rFonts w:ascii="Calibri" w:eastAsiaTheme="minorHAnsi" w:hAnsi="Calibri"/>
      <w:sz w:val="22"/>
      <w:szCs w:val="22"/>
    </w:rPr>
  </w:style>
  <w:style w:type="paragraph" w:styleId="Heading1">
    <w:name w:val="heading 1"/>
    <w:basedOn w:val="Normal"/>
    <w:next w:val="BodyText1"/>
    <w:link w:val="Heading1Char"/>
    <w:qFormat/>
    <w:rsid w:val="00BA7563"/>
    <w:pPr>
      <w:keepNext/>
      <w:spacing w:before="360" w:after="120"/>
      <w:outlineLvl w:val="0"/>
    </w:pPr>
    <w:rPr>
      <w:b/>
      <w:bCs/>
      <w:kern w:val="32"/>
      <w:sz w:val="28"/>
    </w:rPr>
  </w:style>
  <w:style w:type="paragraph" w:styleId="Heading2">
    <w:name w:val="heading 2"/>
    <w:basedOn w:val="Heading5"/>
    <w:next w:val="Normal"/>
    <w:link w:val="Heading2Char"/>
    <w:qFormat/>
    <w:rsid w:val="00BA7563"/>
    <w:pPr>
      <w:outlineLvl w:val="1"/>
    </w:pPr>
    <w:rPr>
      <w:rFonts w:eastAsia="Times New Roman"/>
      <w:i w:val="0"/>
      <w:sz w:val="24"/>
      <w:szCs w:val="24"/>
    </w:rPr>
  </w:style>
  <w:style w:type="paragraph" w:styleId="Heading3">
    <w:name w:val="heading 3"/>
    <w:basedOn w:val="Normal"/>
    <w:next w:val="Normal"/>
    <w:link w:val="Heading3Char"/>
    <w:qFormat/>
    <w:rsid w:val="00BA7563"/>
    <w:pPr>
      <w:keepNext/>
      <w:spacing w:before="240" w:after="60"/>
      <w:outlineLvl w:val="2"/>
    </w:pPr>
    <w:rPr>
      <w:rFonts w:eastAsiaTheme="majorEastAsia"/>
      <w:b/>
      <w:bCs/>
      <w:i/>
      <w:color w:val="7F7F7F"/>
    </w:rPr>
  </w:style>
  <w:style w:type="paragraph" w:styleId="Heading4">
    <w:name w:val="heading 4"/>
    <w:basedOn w:val="Normal"/>
    <w:next w:val="Normal"/>
    <w:link w:val="Heading4Char"/>
    <w:qFormat/>
    <w:rsid w:val="00BA7563"/>
    <w:pPr>
      <w:keepNext/>
      <w:outlineLvl w:val="3"/>
    </w:pPr>
    <w:rPr>
      <w:b/>
      <w:bCs/>
    </w:rPr>
  </w:style>
  <w:style w:type="paragraph" w:styleId="Heading5">
    <w:name w:val="heading 5"/>
    <w:basedOn w:val="Normal"/>
    <w:next w:val="Normal"/>
    <w:link w:val="Heading5Char"/>
    <w:rsid w:val="00756DC5"/>
    <w:pPr>
      <w:keepNext/>
      <w:spacing w:before="240" w:after="60"/>
      <w:outlineLvl w:val="4"/>
    </w:pPr>
    <w:rPr>
      <w:rFonts w:eastAsiaTheme="majorEastAsia"/>
      <w:b/>
      <w:bCs/>
      <w:i/>
      <w:iCs/>
      <w:sz w:val="26"/>
      <w:szCs w:val="26"/>
    </w:rPr>
  </w:style>
  <w:style w:type="paragraph" w:styleId="Heading6">
    <w:name w:val="heading 6"/>
    <w:basedOn w:val="Normal"/>
    <w:next w:val="Normal"/>
    <w:link w:val="Heading6Char"/>
    <w:rsid w:val="00756DC5"/>
    <w:pPr>
      <w:spacing w:before="240" w:after="60"/>
      <w:outlineLvl w:val="5"/>
    </w:pPr>
    <w:rPr>
      <w:b/>
      <w:bCs/>
    </w:rPr>
  </w:style>
  <w:style w:type="paragraph" w:styleId="Heading7">
    <w:name w:val="heading 7"/>
    <w:basedOn w:val="Normal"/>
    <w:next w:val="Normal"/>
    <w:link w:val="Heading7Char"/>
    <w:rsid w:val="00756DC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BA7563"/>
  </w:style>
  <w:style w:type="character" w:customStyle="1" w:styleId="BodytextChar">
    <w:name w:val="Body text Char"/>
    <w:basedOn w:val="DefaultParagraphFont"/>
    <w:link w:val="BodyText1"/>
    <w:rsid w:val="00BA7563"/>
    <w:rPr>
      <w:rFonts w:ascii="Calibri" w:hAnsi="Calibri" w:cs="Arial"/>
      <w:sz w:val="22"/>
      <w:szCs w:val="22"/>
    </w:rPr>
  </w:style>
  <w:style w:type="character" w:customStyle="1" w:styleId="Heading1Char">
    <w:name w:val="Heading 1 Char"/>
    <w:basedOn w:val="DefaultParagraphFont"/>
    <w:link w:val="Heading1"/>
    <w:rsid w:val="00BA7563"/>
    <w:rPr>
      <w:rFonts w:ascii="Calibri" w:hAnsi="Calibri" w:cs="Arial"/>
      <w:b/>
      <w:bCs/>
      <w:kern w:val="32"/>
      <w:sz w:val="28"/>
      <w:szCs w:val="22"/>
      <w:lang w:bidi="en-US"/>
    </w:rPr>
  </w:style>
  <w:style w:type="character" w:customStyle="1" w:styleId="Heading2Char">
    <w:name w:val="Heading 2 Char"/>
    <w:basedOn w:val="DefaultParagraphFont"/>
    <w:link w:val="Heading2"/>
    <w:rsid w:val="00BA7563"/>
    <w:rPr>
      <w:rFonts w:ascii="Calibri" w:hAnsi="Calibri" w:cs="Arial"/>
      <w:b/>
      <w:bCs/>
      <w:iCs/>
      <w:sz w:val="24"/>
      <w:szCs w:val="24"/>
      <w:lang w:bidi="en-US"/>
    </w:rPr>
  </w:style>
  <w:style w:type="character" w:customStyle="1" w:styleId="Heading3Char">
    <w:name w:val="Heading 3 Char"/>
    <w:basedOn w:val="DefaultParagraphFont"/>
    <w:link w:val="Heading3"/>
    <w:rsid w:val="00BA7563"/>
    <w:rPr>
      <w:rFonts w:ascii="Calibri" w:eastAsiaTheme="majorEastAsia" w:hAnsi="Calibri" w:cs="Arial"/>
      <w:b/>
      <w:bCs/>
      <w:i/>
      <w:color w:val="7F7F7F"/>
      <w:sz w:val="22"/>
      <w:szCs w:val="22"/>
    </w:rPr>
  </w:style>
  <w:style w:type="paragraph" w:styleId="TOC1">
    <w:name w:val="toc 1"/>
    <w:basedOn w:val="Normal"/>
    <w:next w:val="Normal"/>
    <w:autoRedefine/>
    <w:uiPriority w:val="39"/>
    <w:unhideWhenUsed/>
    <w:qFormat/>
    <w:rsid w:val="00BA7563"/>
    <w:pPr>
      <w:spacing w:after="100"/>
    </w:pPr>
  </w:style>
  <w:style w:type="paragraph" w:styleId="TOC2">
    <w:name w:val="toc 2"/>
    <w:basedOn w:val="Normal"/>
    <w:next w:val="Normal"/>
    <w:autoRedefine/>
    <w:uiPriority w:val="39"/>
    <w:unhideWhenUsed/>
    <w:qFormat/>
    <w:rsid w:val="00BA7563"/>
    <w:pPr>
      <w:spacing w:after="100"/>
      <w:ind w:left="220"/>
    </w:pPr>
  </w:style>
  <w:style w:type="paragraph" w:styleId="TOC3">
    <w:name w:val="toc 3"/>
    <w:basedOn w:val="Normal"/>
    <w:next w:val="Normal"/>
    <w:autoRedefine/>
    <w:uiPriority w:val="39"/>
    <w:unhideWhenUsed/>
    <w:qFormat/>
    <w:rsid w:val="00BA7563"/>
    <w:pPr>
      <w:spacing w:after="100"/>
      <w:ind w:left="440"/>
    </w:pPr>
  </w:style>
  <w:style w:type="paragraph" w:styleId="NoSpacing">
    <w:name w:val="No Spacing"/>
    <w:link w:val="NoSpacingChar"/>
    <w:uiPriority w:val="1"/>
    <w:qFormat/>
    <w:rsid w:val="00BA7563"/>
    <w:rPr>
      <w:rFonts w:ascii="Calibri" w:hAnsi="Calibri" w:cs="Arial"/>
      <w:sz w:val="22"/>
      <w:szCs w:val="22"/>
      <w:lang w:bidi="en-US"/>
    </w:rPr>
  </w:style>
  <w:style w:type="character" w:customStyle="1" w:styleId="NoSpacingChar">
    <w:name w:val="No Spacing Char"/>
    <w:basedOn w:val="DefaultParagraphFont"/>
    <w:link w:val="NoSpacing"/>
    <w:uiPriority w:val="1"/>
    <w:rsid w:val="00BA7563"/>
    <w:rPr>
      <w:rFonts w:ascii="Calibri" w:hAnsi="Calibri" w:cs="Arial"/>
      <w:sz w:val="22"/>
      <w:szCs w:val="22"/>
      <w:lang w:bidi="en-US"/>
    </w:rPr>
  </w:style>
  <w:style w:type="paragraph" w:styleId="ListParagraph">
    <w:name w:val="List Paragraph"/>
    <w:basedOn w:val="BodyText1"/>
    <w:link w:val="ListParagraphChar"/>
    <w:uiPriority w:val="34"/>
    <w:qFormat/>
    <w:rsid w:val="00BA7563"/>
    <w:pPr>
      <w:numPr>
        <w:numId w:val="15"/>
      </w:numPr>
      <w:spacing w:after="120"/>
      <w:outlineLvl w:val="0"/>
    </w:pPr>
  </w:style>
  <w:style w:type="character" w:customStyle="1" w:styleId="ListParagraphChar">
    <w:name w:val="List Paragraph Char"/>
    <w:basedOn w:val="BodytextChar"/>
    <w:link w:val="ListParagraph"/>
    <w:uiPriority w:val="34"/>
    <w:rsid w:val="00BA7563"/>
    <w:rPr>
      <w:rFonts w:ascii="Calibri" w:eastAsiaTheme="minorHAnsi" w:hAnsi="Calibri" w:cs="Arial"/>
      <w:sz w:val="22"/>
      <w:szCs w:val="22"/>
    </w:rPr>
  </w:style>
  <w:style w:type="paragraph" w:styleId="TOCHeading">
    <w:name w:val="TOC Heading"/>
    <w:basedOn w:val="Heading1"/>
    <w:next w:val="Normal"/>
    <w:uiPriority w:val="39"/>
    <w:qFormat/>
    <w:rsid w:val="00BA7563"/>
    <w:pPr>
      <w:keepLines/>
      <w:spacing w:before="480" w:after="0" w:line="276" w:lineRule="auto"/>
      <w:outlineLvl w:val="9"/>
    </w:pPr>
    <w:rPr>
      <w:kern w:val="0"/>
      <w:szCs w:val="28"/>
    </w:rPr>
  </w:style>
  <w:style w:type="paragraph" w:customStyle="1" w:styleId="Title1">
    <w:name w:val="Title1"/>
    <w:basedOn w:val="Normal"/>
    <w:next w:val="Normal"/>
    <w:uiPriority w:val="10"/>
    <w:rsid w:val="00756DC5"/>
    <w:pPr>
      <w:pBdr>
        <w:bottom w:val="single" w:sz="8" w:space="4" w:color="0F6FC6"/>
      </w:pBdr>
      <w:spacing w:after="300"/>
      <w:contextualSpacing/>
    </w:pPr>
    <w:rPr>
      <w:color w:val="080808"/>
      <w:spacing w:val="5"/>
      <w:kern w:val="28"/>
      <w:sz w:val="52"/>
      <w:szCs w:val="52"/>
    </w:rPr>
  </w:style>
  <w:style w:type="paragraph" w:customStyle="1" w:styleId="Exhibitheading">
    <w:name w:val="Exhibit heading"/>
    <w:basedOn w:val="Normal"/>
    <w:link w:val="ExhibitheadingChar"/>
    <w:qFormat/>
    <w:rsid w:val="00BA7563"/>
    <w:pPr>
      <w:spacing w:after="120"/>
    </w:pPr>
    <w:rPr>
      <w:b/>
    </w:rPr>
  </w:style>
  <w:style w:type="character" w:customStyle="1" w:styleId="ExhibitheadingChar">
    <w:name w:val="Exhibit heading Char"/>
    <w:basedOn w:val="DefaultParagraphFont"/>
    <w:link w:val="Exhibitheading"/>
    <w:rsid w:val="00BA7563"/>
    <w:rPr>
      <w:rFonts w:ascii="Calibri" w:hAnsi="Calibri" w:cs="Arial"/>
      <w:b/>
      <w:sz w:val="22"/>
      <w:szCs w:val="22"/>
      <w:lang w:bidi="en-US"/>
    </w:rPr>
  </w:style>
  <w:style w:type="paragraph" w:customStyle="1" w:styleId="ListParagraphLayer2">
    <w:name w:val="List Paragraph Layer 2"/>
    <w:basedOn w:val="ListParagraph"/>
    <w:link w:val="ListParagraphLayer2Char"/>
    <w:rsid w:val="00756DC5"/>
    <w:pPr>
      <w:numPr>
        <w:numId w:val="0"/>
      </w:numPr>
    </w:pPr>
  </w:style>
  <w:style w:type="character" w:customStyle="1" w:styleId="ListParagraphLayer2Char">
    <w:name w:val="List Paragraph Layer 2 Char"/>
    <w:basedOn w:val="ListParagraphChar"/>
    <w:link w:val="ListParagraphLayer2"/>
    <w:rsid w:val="00756DC5"/>
    <w:rPr>
      <w:rFonts w:ascii="Calibri" w:eastAsiaTheme="minorHAnsi" w:hAnsi="Calibri" w:cs="Arial"/>
      <w:sz w:val="22"/>
      <w:szCs w:val="22"/>
    </w:rPr>
  </w:style>
  <w:style w:type="character" w:customStyle="1" w:styleId="Heading5Char">
    <w:name w:val="Heading 5 Char"/>
    <w:basedOn w:val="DefaultParagraphFont"/>
    <w:link w:val="Heading5"/>
    <w:rsid w:val="00756DC5"/>
    <w:rPr>
      <w:rFonts w:ascii="Calibri" w:eastAsiaTheme="majorEastAsia" w:hAnsi="Calibri" w:cs="Arial"/>
      <w:b/>
      <w:bCs/>
      <w:i/>
      <w:iCs/>
      <w:sz w:val="26"/>
      <w:szCs w:val="26"/>
      <w:lang w:bidi="en-US"/>
    </w:rPr>
  </w:style>
  <w:style w:type="paragraph" w:customStyle="1" w:styleId="ListParagrapah3">
    <w:name w:val="List Paragrapah 3"/>
    <w:basedOn w:val="BodyText1"/>
    <w:link w:val="ListParagrapah3Char"/>
    <w:rsid w:val="00756DC5"/>
    <w:pPr>
      <w:spacing w:after="120"/>
    </w:pPr>
    <w:rPr>
      <w:lang w:bidi="en-US"/>
    </w:rPr>
  </w:style>
  <w:style w:type="character" w:customStyle="1" w:styleId="ListParagrapah3Char">
    <w:name w:val="List Paragrapah 3 Char"/>
    <w:basedOn w:val="BodytextChar"/>
    <w:link w:val="ListParagrapah3"/>
    <w:rsid w:val="00756DC5"/>
    <w:rPr>
      <w:rFonts w:ascii="Calibri" w:hAnsi="Calibri" w:cs="Arial"/>
      <w:sz w:val="22"/>
      <w:szCs w:val="22"/>
      <w:lang w:bidi="en-US"/>
    </w:rPr>
  </w:style>
  <w:style w:type="character" w:customStyle="1" w:styleId="Heading4Char">
    <w:name w:val="Heading 4 Char"/>
    <w:basedOn w:val="DefaultParagraphFont"/>
    <w:link w:val="Heading4"/>
    <w:rsid w:val="00BA7563"/>
    <w:rPr>
      <w:rFonts w:ascii="Calibri" w:hAnsi="Calibri" w:cs="Arial"/>
      <w:b/>
      <w:bCs/>
      <w:sz w:val="22"/>
      <w:szCs w:val="22"/>
      <w:lang w:bidi="en-US"/>
    </w:rPr>
  </w:style>
  <w:style w:type="character" w:customStyle="1" w:styleId="Heading6Char">
    <w:name w:val="Heading 6 Char"/>
    <w:basedOn w:val="DefaultParagraphFont"/>
    <w:link w:val="Heading6"/>
    <w:rsid w:val="00756DC5"/>
    <w:rPr>
      <w:rFonts w:ascii="Calibri" w:hAnsi="Calibri" w:cs="Arial"/>
      <w:b/>
      <w:bCs/>
      <w:sz w:val="22"/>
      <w:szCs w:val="22"/>
      <w:lang w:bidi="en-US"/>
    </w:rPr>
  </w:style>
  <w:style w:type="character" w:customStyle="1" w:styleId="Heading7Char">
    <w:name w:val="Heading 7 Char"/>
    <w:basedOn w:val="DefaultParagraphFont"/>
    <w:link w:val="Heading7"/>
    <w:rsid w:val="00756DC5"/>
    <w:rPr>
      <w:rFonts w:ascii="Calibri" w:hAnsi="Calibri" w:cs="Arial"/>
      <w:sz w:val="22"/>
      <w:szCs w:val="22"/>
      <w:lang w:bidi="en-US"/>
    </w:rPr>
  </w:style>
  <w:style w:type="paragraph" w:styleId="FootnoteText">
    <w:name w:val="footnote text"/>
    <w:basedOn w:val="Normal"/>
    <w:link w:val="FootnoteTextChar"/>
    <w:uiPriority w:val="99"/>
    <w:semiHidden/>
    <w:unhideWhenUsed/>
    <w:rsid w:val="00756DC5"/>
    <w:rPr>
      <w:sz w:val="20"/>
      <w:szCs w:val="20"/>
    </w:rPr>
  </w:style>
  <w:style w:type="character" w:customStyle="1" w:styleId="FootnoteTextChar">
    <w:name w:val="Footnote Text Char"/>
    <w:basedOn w:val="DefaultParagraphFont"/>
    <w:link w:val="FootnoteText"/>
    <w:uiPriority w:val="99"/>
    <w:semiHidden/>
    <w:rsid w:val="00756DC5"/>
    <w:rPr>
      <w:rFonts w:ascii="Calibri" w:hAnsi="Calibri" w:cs="Arial"/>
      <w:lang w:bidi="en-US"/>
    </w:rPr>
  </w:style>
  <w:style w:type="paragraph" w:styleId="CommentText">
    <w:name w:val="annotation text"/>
    <w:basedOn w:val="Normal"/>
    <w:link w:val="CommentTextChar"/>
    <w:unhideWhenUsed/>
    <w:rsid w:val="00756DC5"/>
    <w:rPr>
      <w:sz w:val="20"/>
      <w:szCs w:val="20"/>
    </w:rPr>
  </w:style>
  <w:style w:type="character" w:customStyle="1" w:styleId="CommentTextChar">
    <w:name w:val="Comment Text Char"/>
    <w:basedOn w:val="DefaultParagraphFont"/>
    <w:link w:val="CommentText"/>
    <w:rsid w:val="00756DC5"/>
    <w:rPr>
      <w:rFonts w:ascii="Calibri" w:hAnsi="Calibri" w:cs="Arial"/>
      <w:lang w:bidi="en-US"/>
    </w:rPr>
  </w:style>
  <w:style w:type="paragraph" w:styleId="Header">
    <w:name w:val="header"/>
    <w:basedOn w:val="Normal"/>
    <w:link w:val="HeaderChar"/>
    <w:uiPriority w:val="99"/>
    <w:unhideWhenUsed/>
    <w:rsid w:val="00756DC5"/>
    <w:pPr>
      <w:tabs>
        <w:tab w:val="center" w:pos="4680"/>
        <w:tab w:val="right" w:pos="9360"/>
      </w:tabs>
    </w:pPr>
  </w:style>
  <w:style w:type="character" w:customStyle="1" w:styleId="HeaderChar">
    <w:name w:val="Header Char"/>
    <w:basedOn w:val="DefaultParagraphFont"/>
    <w:link w:val="Header"/>
    <w:uiPriority w:val="99"/>
    <w:rsid w:val="00756DC5"/>
    <w:rPr>
      <w:rFonts w:ascii="Calibri" w:hAnsi="Calibri" w:cs="Arial"/>
      <w:sz w:val="22"/>
      <w:szCs w:val="22"/>
      <w:lang w:bidi="en-US"/>
    </w:rPr>
  </w:style>
  <w:style w:type="paragraph" w:styleId="Footer">
    <w:name w:val="footer"/>
    <w:basedOn w:val="Normal"/>
    <w:link w:val="FooterChar"/>
    <w:uiPriority w:val="99"/>
    <w:unhideWhenUsed/>
    <w:rsid w:val="00756DC5"/>
    <w:pPr>
      <w:tabs>
        <w:tab w:val="center" w:pos="4680"/>
        <w:tab w:val="right" w:pos="9360"/>
      </w:tabs>
    </w:pPr>
  </w:style>
  <w:style w:type="character" w:customStyle="1" w:styleId="FooterChar">
    <w:name w:val="Footer Char"/>
    <w:basedOn w:val="DefaultParagraphFont"/>
    <w:link w:val="Footer"/>
    <w:uiPriority w:val="99"/>
    <w:rsid w:val="00756DC5"/>
    <w:rPr>
      <w:rFonts w:ascii="Calibri" w:hAnsi="Calibri" w:cs="Arial"/>
      <w:sz w:val="22"/>
      <w:szCs w:val="22"/>
      <w:lang w:bidi="en-US"/>
    </w:rPr>
  </w:style>
  <w:style w:type="paragraph" w:styleId="Caption">
    <w:name w:val="caption"/>
    <w:basedOn w:val="Normal"/>
    <w:next w:val="Normal"/>
    <w:uiPriority w:val="35"/>
    <w:rsid w:val="00756DC5"/>
    <w:rPr>
      <w:b/>
      <w:bCs/>
      <w:sz w:val="20"/>
      <w:szCs w:val="20"/>
    </w:rPr>
  </w:style>
  <w:style w:type="paragraph" w:styleId="TableofFigures">
    <w:name w:val="table of figures"/>
    <w:basedOn w:val="Normal"/>
    <w:next w:val="Normal"/>
    <w:uiPriority w:val="99"/>
    <w:unhideWhenUsed/>
    <w:rsid w:val="00756DC5"/>
  </w:style>
  <w:style w:type="character" w:styleId="FootnoteReference">
    <w:name w:val="footnote reference"/>
    <w:basedOn w:val="DefaultParagraphFont"/>
    <w:uiPriority w:val="99"/>
    <w:semiHidden/>
    <w:unhideWhenUsed/>
    <w:rsid w:val="00756DC5"/>
    <w:rPr>
      <w:vertAlign w:val="superscript"/>
    </w:rPr>
  </w:style>
  <w:style w:type="character" w:styleId="CommentReference">
    <w:name w:val="annotation reference"/>
    <w:basedOn w:val="DefaultParagraphFont"/>
    <w:unhideWhenUsed/>
    <w:rsid w:val="00756DC5"/>
    <w:rPr>
      <w:sz w:val="16"/>
      <w:szCs w:val="16"/>
    </w:rPr>
  </w:style>
  <w:style w:type="paragraph" w:styleId="List2">
    <w:name w:val="List 2"/>
    <w:basedOn w:val="Normal"/>
    <w:uiPriority w:val="99"/>
    <w:semiHidden/>
    <w:unhideWhenUsed/>
    <w:rsid w:val="00756DC5"/>
    <w:pPr>
      <w:ind w:left="720" w:hanging="360"/>
      <w:contextualSpacing/>
    </w:pPr>
  </w:style>
  <w:style w:type="paragraph" w:styleId="CommentSubject">
    <w:name w:val="annotation subject"/>
    <w:basedOn w:val="CommentText"/>
    <w:next w:val="CommentText"/>
    <w:link w:val="CommentSubjectChar"/>
    <w:uiPriority w:val="99"/>
    <w:semiHidden/>
    <w:unhideWhenUsed/>
    <w:rsid w:val="00756DC5"/>
    <w:rPr>
      <w:b/>
      <w:bCs/>
    </w:rPr>
  </w:style>
  <w:style w:type="character" w:customStyle="1" w:styleId="CommentSubjectChar">
    <w:name w:val="Comment Subject Char"/>
    <w:basedOn w:val="CommentTextChar"/>
    <w:link w:val="CommentSubject"/>
    <w:uiPriority w:val="99"/>
    <w:semiHidden/>
    <w:rsid w:val="00756DC5"/>
    <w:rPr>
      <w:rFonts w:ascii="Calibri" w:hAnsi="Calibri" w:cs="Arial"/>
      <w:b/>
      <w:bCs/>
      <w:lang w:bidi="en-US"/>
    </w:rPr>
  </w:style>
  <w:style w:type="paragraph" w:styleId="BalloonText">
    <w:name w:val="Balloon Text"/>
    <w:basedOn w:val="Normal"/>
    <w:link w:val="BalloonTextChar"/>
    <w:uiPriority w:val="99"/>
    <w:semiHidden/>
    <w:unhideWhenUsed/>
    <w:rsid w:val="00756DC5"/>
    <w:rPr>
      <w:rFonts w:ascii="Tahoma" w:hAnsi="Tahoma" w:cs="Tahoma"/>
      <w:sz w:val="16"/>
      <w:szCs w:val="16"/>
    </w:rPr>
  </w:style>
  <w:style w:type="character" w:customStyle="1" w:styleId="BalloonTextChar">
    <w:name w:val="Balloon Text Char"/>
    <w:basedOn w:val="DefaultParagraphFont"/>
    <w:link w:val="BalloonText"/>
    <w:uiPriority w:val="99"/>
    <w:semiHidden/>
    <w:rsid w:val="00756DC5"/>
    <w:rPr>
      <w:rFonts w:ascii="Tahoma" w:hAnsi="Tahoma" w:cs="Tahoma"/>
      <w:sz w:val="16"/>
      <w:szCs w:val="16"/>
      <w:lang w:bidi="en-US"/>
    </w:rPr>
  </w:style>
  <w:style w:type="table" w:styleId="TableGrid">
    <w:name w:val="Table Grid"/>
    <w:basedOn w:val="TableNormal"/>
    <w:uiPriority w:val="59"/>
    <w:rsid w:val="00756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DC5"/>
    <w:pPr>
      <w:autoSpaceDE w:val="0"/>
      <w:autoSpaceDN w:val="0"/>
      <w:adjustRightInd w:val="0"/>
    </w:pPr>
    <w:rPr>
      <w:rFonts w:eastAsia="Calibri"/>
      <w:color w:val="000000"/>
      <w:sz w:val="24"/>
      <w:szCs w:val="24"/>
    </w:rPr>
  </w:style>
  <w:style w:type="paragraph" w:customStyle="1" w:styleId="ListParagraph2">
    <w:name w:val="List Paragraph 2"/>
    <w:basedOn w:val="BodyText1"/>
    <w:rsid w:val="00756DC5"/>
    <w:pPr>
      <w:spacing w:after="120"/>
    </w:pPr>
    <w:rPr>
      <w:lang w:bidi="en-US"/>
    </w:rPr>
  </w:style>
  <w:style w:type="table" w:customStyle="1" w:styleId="LightGrid-Accent11">
    <w:name w:val="Light Grid - Accent 11"/>
    <w:basedOn w:val="TableNormal"/>
    <w:uiPriority w:val="62"/>
    <w:rsid w:val="00756DC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Char">
    <w:name w:val="Title Char"/>
    <w:basedOn w:val="DefaultParagraphFont"/>
    <w:link w:val="Title"/>
    <w:uiPriority w:val="10"/>
    <w:rsid w:val="00BA7563"/>
    <w:rPr>
      <w:rFonts w:ascii="Calibri" w:hAnsi="Calibri" w:cs="Arial"/>
      <w:sz w:val="52"/>
      <w:szCs w:val="52"/>
      <w:lang w:bidi="en-US"/>
    </w:rPr>
  </w:style>
  <w:style w:type="paragraph" w:customStyle="1" w:styleId="Heading4-useonlyifabsolutelynecessary">
    <w:name w:val="Heading 4 - use only if absolutely necessary"/>
    <w:basedOn w:val="Normal"/>
    <w:rsid w:val="00756DC5"/>
    <w:pPr>
      <w:spacing w:after="60"/>
    </w:pPr>
    <w:rPr>
      <w:b/>
    </w:rPr>
  </w:style>
  <w:style w:type="paragraph" w:customStyle="1" w:styleId="ListParagraphLevel2">
    <w:name w:val="List Paragraph Level 2"/>
    <w:basedOn w:val="ListParagraphLayer2"/>
    <w:rsid w:val="00756DC5"/>
    <w:pPr>
      <w:numPr>
        <w:ilvl w:val="1"/>
        <w:numId w:val="11"/>
      </w:numPr>
    </w:pPr>
  </w:style>
  <w:style w:type="paragraph" w:customStyle="1" w:styleId="ListParagraphNumbersLevel1">
    <w:name w:val="List Paragraph Numbers Level 1"/>
    <w:basedOn w:val="Normal"/>
    <w:rsid w:val="00756DC5"/>
    <w:pPr>
      <w:numPr>
        <w:numId w:val="12"/>
      </w:numPr>
      <w:spacing w:after="120"/>
    </w:pPr>
  </w:style>
  <w:style w:type="paragraph" w:customStyle="1" w:styleId="Numberedlistlevel1">
    <w:name w:val="Numbered list level 1"/>
    <w:basedOn w:val="ListParagraphNumbersLevel1"/>
    <w:rsid w:val="00756DC5"/>
    <w:pPr>
      <w:numPr>
        <w:numId w:val="0"/>
      </w:numPr>
    </w:pPr>
  </w:style>
  <w:style w:type="paragraph" w:customStyle="1" w:styleId="Numberedlistlevel2">
    <w:name w:val="Numbered list level 2"/>
    <w:basedOn w:val="ListParagraph2"/>
    <w:rsid w:val="00756DC5"/>
  </w:style>
  <w:style w:type="paragraph" w:styleId="Title">
    <w:name w:val="Title"/>
    <w:basedOn w:val="Normal"/>
    <w:next w:val="Normal"/>
    <w:link w:val="TitleChar"/>
    <w:uiPriority w:val="10"/>
    <w:qFormat/>
    <w:rsid w:val="00BA7563"/>
    <w:pPr>
      <w:pBdr>
        <w:bottom w:val="single" w:sz="8" w:space="1" w:color="4F81BD" w:themeColor="accent1"/>
      </w:pBdr>
      <w:spacing w:after="300"/>
    </w:pPr>
    <w:rPr>
      <w:sz w:val="52"/>
      <w:szCs w:val="52"/>
    </w:rPr>
  </w:style>
  <w:style w:type="character" w:customStyle="1" w:styleId="TitleChar1">
    <w:name w:val="Title Char1"/>
    <w:basedOn w:val="DefaultParagraphFont"/>
    <w:uiPriority w:val="10"/>
    <w:rsid w:val="007B0FA8"/>
    <w:rPr>
      <w:rFonts w:asciiTheme="majorHAnsi" w:eastAsiaTheme="majorEastAsia" w:hAnsiTheme="majorHAnsi" w:cstheme="majorBidi"/>
      <w:color w:val="17365D" w:themeColor="text2" w:themeShade="BF"/>
      <w:spacing w:val="5"/>
      <w:kern w:val="28"/>
      <w:sz w:val="52"/>
      <w:szCs w:val="52"/>
      <w:lang w:bidi="en-US"/>
    </w:rPr>
  </w:style>
  <w:style w:type="paragraph" w:customStyle="1" w:styleId="Bulletlevel1">
    <w:name w:val="Bullet level 1"/>
    <w:basedOn w:val="BodyText1"/>
    <w:link w:val="Bulletlevel1Char"/>
    <w:rsid w:val="002433E6"/>
    <w:pPr>
      <w:numPr>
        <w:numId w:val="7"/>
      </w:numPr>
      <w:spacing w:after="120"/>
    </w:pPr>
  </w:style>
  <w:style w:type="character" w:customStyle="1" w:styleId="Bulletlevel1Char">
    <w:name w:val="Bullet level 1 Char"/>
    <w:basedOn w:val="BodytextChar"/>
    <w:link w:val="Bulletlevel1"/>
    <w:rsid w:val="002433E6"/>
    <w:rPr>
      <w:rFonts w:ascii="Calibri" w:eastAsiaTheme="minorHAnsi" w:hAnsi="Calibri" w:cs="Arial"/>
      <w:sz w:val="22"/>
      <w:szCs w:val="22"/>
    </w:rPr>
  </w:style>
  <w:style w:type="paragraph" w:customStyle="1" w:styleId="Bulletslevel1-video">
    <w:name w:val="Bullets level 1- video"/>
    <w:basedOn w:val="ListParagraph"/>
    <w:link w:val="Bulletslevel1-videoChar"/>
    <w:rsid w:val="002433E6"/>
    <w:pPr>
      <w:numPr>
        <w:numId w:val="8"/>
      </w:numPr>
    </w:pPr>
  </w:style>
  <w:style w:type="character" w:customStyle="1" w:styleId="Bulletslevel1-videoChar">
    <w:name w:val="Bullets level 1- video Char"/>
    <w:basedOn w:val="ListParagraphChar"/>
    <w:link w:val="Bulletslevel1-video"/>
    <w:rsid w:val="002433E6"/>
    <w:rPr>
      <w:rFonts w:ascii="Calibri" w:eastAsiaTheme="minorHAnsi" w:hAnsi="Calibri" w:cs="Arial"/>
      <w:sz w:val="22"/>
      <w:szCs w:val="22"/>
    </w:rPr>
  </w:style>
  <w:style w:type="paragraph" w:customStyle="1" w:styleId="BulletLevel1video0">
    <w:name w:val="Bullet Level 1 (video)"/>
    <w:basedOn w:val="ListParagraph"/>
    <w:link w:val="BulletLevel1videoChar"/>
    <w:rsid w:val="002433E6"/>
    <w:pPr>
      <w:numPr>
        <w:numId w:val="0"/>
      </w:numPr>
    </w:pPr>
  </w:style>
  <w:style w:type="character" w:customStyle="1" w:styleId="BulletLevel1videoChar">
    <w:name w:val="Bullet Level 1 (video) Char"/>
    <w:basedOn w:val="ListParagraphChar"/>
    <w:link w:val="BulletLevel1video0"/>
    <w:rsid w:val="002433E6"/>
    <w:rPr>
      <w:rFonts w:ascii="Calibri" w:eastAsiaTheme="minorHAnsi" w:hAnsi="Calibri" w:cs="Arial"/>
      <w:sz w:val="22"/>
      <w:szCs w:val="22"/>
    </w:rPr>
  </w:style>
  <w:style w:type="paragraph" w:customStyle="1" w:styleId="BulletLevel1-Video">
    <w:name w:val="Bullet Level 1 - Video"/>
    <w:basedOn w:val="ListParagraph"/>
    <w:link w:val="BulletLevel1-VideoChar"/>
    <w:rsid w:val="002433E6"/>
    <w:pPr>
      <w:numPr>
        <w:numId w:val="9"/>
      </w:numPr>
    </w:pPr>
  </w:style>
  <w:style w:type="character" w:customStyle="1" w:styleId="BulletLevel1-VideoChar">
    <w:name w:val="Bullet Level 1 - Video Char"/>
    <w:basedOn w:val="ListParagraphChar"/>
    <w:link w:val="BulletLevel1-Video"/>
    <w:rsid w:val="002433E6"/>
    <w:rPr>
      <w:rFonts w:ascii="Calibri" w:eastAsiaTheme="minorHAnsi" w:hAnsi="Calibri" w:cs="Arial"/>
      <w:sz w:val="22"/>
      <w:szCs w:val="22"/>
    </w:rPr>
  </w:style>
  <w:style w:type="paragraph" w:customStyle="1" w:styleId="BulletLevel1Video">
    <w:name w:val="Bullet Level 1 (Video)"/>
    <w:basedOn w:val="ListParagraph"/>
    <w:link w:val="BulletLevel1VideoChar0"/>
    <w:rsid w:val="002433E6"/>
    <w:pPr>
      <w:numPr>
        <w:numId w:val="10"/>
      </w:numPr>
    </w:pPr>
  </w:style>
  <w:style w:type="character" w:customStyle="1" w:styleId="BulletLevel1VideoChar0">
    <w:name w:val="Bullet Level 1 (Video) Char"/>
    <w:basedOn w:val="ListParagraphChar"/>
    <w:link w:val="BulletLevel1Video"/>
    <w:rsid w:val="002433E6"/>
    <w:rPr>
      <w:rFonts w:ascii="Calibri" w:eastAsiaTheme="minorHAnsi" w:hAnsi="Calibri" w:cs="Arial"/>
      <w:sz w:val="22"/>
      <w:szCs w:val="22"/>
    </w:rPr>
  </w:style>
  <w:style w:type="character" w:styleId="Hyperlink">
    <w:name w:val="Hyperlink"/>
    <w:basedOn w:val="DefaultParagraphFont"/>
    <w:uiPriority w:val="99"/>
    <w:unhideWhenUsed/>
    <w:rsid w:val="00756DC5"/>
    <w:rPr>
      <w:color w:val="0000FF"/>
      <w:u w:val="single"/>
    </w:rPr>
  </w:style>
  <w:style w:type="character" w:styleId="FollowedHyperlink">
    <w:name w:val="FollowedHyperlink"/>
    <w:basedOn w:val="DefaultParagraphFont"/>
    <w:uiPriority w:val="99"/>
    <w:semiHidden/>
    <w:unhideWhenUsed/>
    <w:rsid w:val="00756DC5"/>
    <w:rPr>
      <w:color w:val="800080"/>
      <w:u w:val="single"/>
    </w:rPr>
  </w:style>
  <w:style w:type="character" w:styleId="Strong">
    <w:name w:val="Strong"/>
    <w:basedOn w:val="DefaultParagraphFont"/>
    <w:uiPriority w:val="22"/>
    <w:rsid w:val="00756DC5"/>
    <w:rPr>
      <w:b/>
      <w:bCs/>
    </w:rPr>
  </w:style>
  <w:style w:type="character" w:styleId="Emphasis">
    <w:name w:val="Emphasis"/>
    <w:basedOn w:val="DefaultParagraphFont"/>
    <w:uiPriority w:val="20"/>
    <w:rsid w:val="00756DC5"/>
    <w:rPr>
      <w:i/>
      <w:iCs/>
    </w:rPr>
  </w:style>
  <w:style w:type="paragraph" w:styleId="NormalWeb">
    <w:name w:val="Normal (Web)"/>
    <w:basedOn w:val="Normal"/>
    <w:uiPriority w:val="99"/>
    <w:unhideWhenUsed/>
    <w:rsid w:val="00756DC5"/>
    <w:pPr>
      <w:spacing w:before="100" w:beforeAutospacing="1" w:after="100" w:afterAutospacing="1" w:line="389" w:lineRule="atLeast"/>
    </w:pPr>
    <w:rPr>
      <w:rFonts w:ascii="Tahoma" w:hAnsi="Tahoma" w:cs="Tahoma"/>
      <w:color w:val="212930"/>
      <w:sz w:val="24"/>
      <w:szCs w:val="24"/>
    </w:rPr>
  </w:style>
  <w:style w:type="paragraph" w:customStyle="1" w:styleId="CVReference">
    <w:name w:val="CV Reference"/>
    <w:basedOn w:val="Normal"/>
    <w:rsid w:val="00756DC5"/>
    <w:pPr>
      <w:spacing w:after="60"/>
      <w:ind w:left="720" w:hanging="720"/>
    </w:pPr>
    <w:rPr>
      <w:color w:val="000000"/>
    </w:rPr>
  </w:style>
  <w:style w:type="paragraph" w:customStyle="1" w:styleId="MediumGrid1-Accent21">
    <w:name w:val="Medium Grid 1 - Accent 21"/>
    <w:basedOn w:val="Normal"/>
    <w:uiPriority w:val="99"/>
    <w:rsid w:val="00756DC5"/>
    <w:pPr>
      <w:spacing w:after="200"/>
      <w:ind w:left="720"/>
      <w:contextualSpacing/>
    </w:pPr>
    <w:rPr>
      <w:rFonts w:ascii="Cambria" w:eastAsia="Cambria" w:hAnsi="Cambria"/>
      <w:sz w:val="24"/>
      <w:szCs w:val="24"/>
    </w:rPr>
  </w:style>
  <w:style w:type="paragraph" w:customStyle="1" w:styleId="Heading">
    <w:name w:val="Heading"/>
    <w:basedOn w:val="Normal"/>
    <w:rsid w:val="00756DC5"/>
    <w:pPr>
      <w:jc w:val="center"/>
    </w:pPr>
    <w:rPr>
      <w:b/>
      <w:sz w:val="26"/>
      <w:szCs w:val="26"/>
    </w:rPr>
  </w:style>
  <w:style w:type="paragraph" w:customStyle="1" w:styleId="Criterion">
    <w:name w:val="Criterion"/>
    <w:basedOn w:val="BodyText1"/>
    <w:rsid w:val="00756DC5"/>
    <w:rPr>
      <w:b/>
      <w:i/>
    </w:rPr>
  </w:style>
  <w:style w:type="table" w:customStyle="1" w:styleId="LightList1">
    <w:name w:val="Light List1"/>
    <w:basedOn w:val="TableNormal"/>
    <w:uiPriority w:val="61"/>
    <w:rsid w:val="00756D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basedOn w:val="DefaultParagraphFont"/>
    <w:rsid w:val="00756DC5"/>
  </w:style>
  <w:style w:type="character" w:customStyle="1" w:styleId="mw-headline">
    <w:name w:val="mw-headline"/>
    <w:basedOn w:val="DefaultParagraphFont"/>
    <w:rsid w:val="00756DC5"/>
  </w:style>
  <w:style w:type="character" w:customStyle="1" w:styleId="small-info-right">
    <w:name w:val="small-info-right"/>
    <w:basedOn w:val="DefaultParagraphFont"/>
    <w:rsid w:val="00756DC5"/>
  </w:style>
  <w:style w:type="table" w:customStyle="1" w:styleId="LightShading1">
    <w:name w:val="Light Shading1"/>
    <w:basedOn w:val="TableNormal"/>
    <w:uiPriority w:val="60"/>
    <w:rsid w:val="00756DC5"/>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ulletslevel1video">
    <w:name w:val="Bullets level 1 video"/>
    <w:basedOn w:val="ListParagraph"/>
    <w:link w:val="Bulletslevel1videoChar"/>
    <w:rsid w:val="0038599E"/>
    <w:pPr>
      <w:numPr>
        <w:numId w:val="13"/>
      </w:numPr>
    </w:pPr>
  </w:style>
  <w:style w:type="character" w:customStyle="1" w:styleId="Bulletslevel1videoChar">
    <w:name w:val="Bullets level 1 video Char"/>
    <w:basedOn w:val="ListParagraphChar"/>
    <w:link w:val="Bulletslevel1video"/>
    <w:rsid w:val="0038599E"/>
    <w:rPr>
      <w:rFonts w:ascii="Calibri" w:eastAsiaTheme="minorHAnsi" w:hAnsi="Calibri" w:cs="Arial"/>
      <w:sz w:val="22"/>
      <w:szCs w:val="22"/>
    </w:rPr>
  </w:style>
  <w:style w:type="paragraph" w:customStyle="1" w:styleId="BulletsLevel1Video0">
    <w:name w:val="Bullets Level 1 (Video)"/>
    <w:basedOn w:val="ListParagraph"/>
    <w:link w:val="BulletsLevel1VideoChar0"/>
    <w:rsid w:val="0038599E"/>
    <w:pPr>
      <w:numPr>
        <w:numId w:val="14"/>
      </w:numPr>
    </w:pPr>
  </w:style>
  <w:style w:type="character" w:customStyle="1" w:styleId="BulletsLevel1VideoChar0">
    <w:name w:val="Bullets Level 1 (Video) Char"/>
    <w:basedOn w:val="ListParagraphChar"/>
    <w:link w:val="BulletsLevel1Video0"/>
    <w:rsid w:val="0038599E"/>
    <w:rPr>
      <w:rFonts w:ascii="Calibri" w:eastAsiaTheme="minorHAnsi" w:hAnsi="Calibri" w:cs="Arial"/>
      <w:sz w:val="22"/>
      <w:szCs w:val="22"/>
    </w:rPr>
  </w:style>
  <w:style w:type="paragraph" w:customStyle="1" w:styleId="BodyText11">
    <w:name w:val="Body Text11"/>
    <w:basedOn w:val="Normal"/>
    <w:qFormat/>
    <w:rsid w:val="00BA7563"/>
  </w:style>
  <w:style w:type="paragraph" w:customStyle="1" w:styleId="Body">
    <w:name w:val="Body"/>
    <w:basedOn w:val="Normal"/>
    <w:link w:val="BodyChar"/>
    <w:qFormat/>
    <w:rsid w:val="00BA7563"/>
    <w:pPr>
      <w:autoSpaceDE w:val="0"/>
      <w:autoSpaceDN w:val="0"/>
      <w:adjustRightInd w:val="0"/>
    </w:pPr>
    <w:rPr>
      <w:rFonts w:asciiTheme="minorHAnsi" w:eastAsia="Calibri" w:hAnsiTheme="minorHAnsi" w:cstheme="minorHAnsi"/>
    </w:rPr>
  </w:style>
  <w:style w:type="character" w:customStyle="1" w:styleId="BodyChar">
    <w:name w:val="Body Char"/>
    <w:basedOn w:val="DefaultParagraphFont"/>
    <w:link w:val="Body"/>
    <w:rsid w:val="00BA7563"/>
    <w:rPr>
      <w:rFonts w:asciiTheme="minorHAnsi" w:eastAsia="Calibri" w:hAnsiTheme="minorHAnsi" w:cstheme="minorHAnsi"/>
      <w:sz w:val="22"/>
      <w:szCs w:val="22"/>
    </w:rPr>
  </w:style>
  <w:style w:type="paragraph" w:customStyle="1" w:styleId="StageHeader">
    <w:name w:val="Stage Header"/>
    <w:basedOn w:val="Normal"/>
    <w:link w:val="StageHeaderChar"/>
    <w:qFormat/>
    <w:rsid w:val="0013591B"/>
    <w:pPr>
      <w:jc w:val="center"/>
    </w:pPr>
    <w:rPr>
      <w:b/>
      <w:color w:val="FFFFFF"/>
      <w:sz w:val="24"/>
      <w:szCs w:val="24"/>
    </w:rPr>
  </w:style>
  <w:style w:type="character" w:customStyle="1" w:styleId="StageHeaderChar">
    <w:name w:val="Stage Header Char"/>
    <w:basedOn w:val="DefaultParagraphFont"/>
    <w:link w:val="StageHeader"/>
    <w:rsid w:val="0013591B"/>
    <w:rPr>
      <w:rFonts w:ascii="Calibri" w:hAnsi="Calibri" w:cs="Arial"/>
      <w:b/>
      <w:color w:val="FFFFFF"/>
      <w:sz w:val="24"/>
      <w:szCs w:val="24"/>
    </w:rPr>
  </w:style>
  <w:style w:type="paragraph" w:customStyle="1" w:styleId="mapheader">
    <w:name w:val="map header"/>
    <w:basedOn w:val="Normal"/>
    <w:link w:val="mapheaderChar"/>
    <w:rsid w:val="00726966"/>
    <w:pPr>
      <w:jc w:val="center"/>
    </w:pPr>
    <w:rPr>
      <w:rFonts w:cs="Calibri"/>
      <w:b/>
      <w:sz w:val="24"/>
      <w:szCs w:val="24"/>
    </w:rPr>
  </w:style>
  <w:style w:type="character" w:customStyle="1" w:styleId="mapheaderChar">
    <w:name w:val="map header Char"/>
    <w:basedOn w:val="DefaultParagraphFont"/>
    <w:link w:val="mapheader"/>
    <w:rsid w:val="00726966"/>
    <w:rPr>
      <w:rFonts w:ascii="Calibri" w:eastAsiaTheme="minorHAnsi" w:hAnsi="Calibri" w:cs="Calibri"/>
      <w:b/>
      <w:sz w:val="24"/>
      <w:szCs w:val="24"/>
    </w:rPr>
  </w:style>
  <w:style w:type="character" w:styleId="PlaceholderText">
    <w:name w:val="Placeholder Text"/>
    <w:basedOn w:val="DefaultParagraphFont"/>
    <w:uiPriority w:val="99"/>
    <w:semiHidden/>
    <w:rsid w:val="00726966"/>
    <w:rPr>
      <w:color w:val="808080"/>
    </w:rPr>
  </w:style>
  <w:style w:type="paragraph" w:customStyle="1" w:styleId="Topic">
    <w:name w:val="Topic"/>
    <w:basedOn w:val="Heading3"/>
    <w:link w:val="TopicChar"/>
    <w:qFormat/>
    <w:rsid w:val="008658DB"/>
    <w:pPr>
      <w:framePr w:hSpace="180" w:wrap="around" w:vAnchor="page" w:hAnchor="margin" w:y="3061"/>
      <w:spacing w:before="0" w:after="0"/>
    </w:pPr>
    <w:rPr>
      <w:rFonts w:eastAsia="Times New Roman"/>
      <w:lang w:bidi="en-US"/>
    </w:rPr>
  </w:style>
  <w:style w:type="character" w:customStyle="1" w:styleId="TopicChar">
    <w:name w:val="Topic Char"/>
    <w:basedOn w:val="Heading3Char"/>
    <w:link w:val="Topic"/>
    <w:rsid w:val="008658DB"/>
    <w:rPr>
      <w:rFonts w:ascii="Calibri" w:eastAsiaTheme="majorEastAsia" w:hAnsi="Calibri" w:cs="Arial"/>
      <w:b/>
      <w:bCs/>
      <w:i/>
      <w:color w:val="7F7F7F"/>
      <w:sz w:val="22"/>
      <w:szCs w:val="22"/>
      <w:lang w:bidi="en-US"/>
    </w:rPr>
  </w:style>
  <w:style w:type="paragraph" w:customStyle="1" w:styleId="CCSSStrand">
    <w:name w:val="CCSS Strand"/>
    <w:basedOn w:val="Normal"/>
    <w:link w:val="CCSSStrandChar"/>
    <w:qFormat/>
    <w:rsid w:val="00901C6F"/>
    <w:pPr>
      <w:framePr w:hSpace="180" w:wrap="around" w:vAnchor="page" w:hAnchor="margin" w:y="3061"/>
      <w:tabs>
        <w:tab w:val="left" w:pos="180"/>
      </w:tabs>
      <w:spacing w:before="120"/>
    </w:pPr>
    <w:rPr>
      <w:rFonts w:eastAsia="Times New Roman"/>
      <w:b/>
      <w:color w:val="000000"/>
    </w:rPr>
  </w:style>
  <w:style w:type="character" w:customStyle="1" w:styleId="CCSSStrandChar">
    <w:name w:val="CCSS Strand Char"/>
    <w:basedOn w:val="DefaultParagraphFont"/>
    <w:link w:val="CCSSStrand"/>
    <w:rsid w:val="00901C6F"/>
    <w:rPr>
      <w:rFonts w:ascii="Calibri" w:hAnsi="Calibri"/>
      <w:b/>
      <w:color w:val="000000"/>
      <w:sz w:val="22"/>
      <w:szCs w:val="22"/>
    </w:rPr>
  </w:style>
  <w:style w:type="paragraph" w:styleId="Revision">
    <w:name w:val="Revision"/>
    <w:hidden/>
    <w:uiPriority w:val="99"/>
    <w:semiHidden/>
    <w:rsid w:val="00063584"/>
    <w:rPr>
      <w:rFonts w:ascii="Calibri" w:eastAsiaTheme="minorHAnsi" w:hAnsi="Calibri"/>
      <w:sz w:val="22"/>
      <w:szCs w:val="22"/>
    </w:rPr>
  </w:style>
  <w:style w:type="character" w:customStyle="1" w:styleId="apple-converted-space">
    <w:name w:val="apple-converted-space"/>
    <w:basedOn w:val="DefaultParagraphFont"/>
    <w:rsid w:val="00C64489"/>
  </w:style>
  <w:style w:type="character" w:styleId="UnresolvedMention">
    <w:name w:val="Unresolved Mention"/>
    <w:basedOn w:val="DefaultParagraphFont"/>
    <w:uiPriority w:val="99"/>
    <w:semiHidden/>
    <w:unhideWhenUsed/>
    <w:rsid w:val="003333F0"/>
    <w:rPr>
      <w:color w:val="605E5C"/>
      <w:shd w:val="clear" w:color="auto" w:fill="E1DFDD"/>
    </w:rPr>
  </w:style>
  <w:style w:type="table" w:styleId="TableGridLight">
    <w:name w:val="Grid Table Light"/>
    <w:basedOn w:val="TableNormal"/>
    <w:uiPriority w:val="40"/>
    <w:rsid w:val="00AD54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dCount">
    <w:name w:val="edCount"/>
    <w:basedOn w:val="NoSpacing"/>
    <w:link w:val="edCountChar"/>
    <w:qFormat/>
    <w:rsid w:val="00B6348D"/>
    <w:pPr>
      <w:spacing w:before="60" w:after="60"/>
    </w:pPr>
    <w:rPr>
      <w:rFonts w:eastAsiaTheme="majorEastAsia" w:cstheme="majorHAnsi"/>
      <w:noProof/>
      <w:lang w:bidi="ar-SA"/>
    </w:rPr>
  </w:style>
  <w:style w:type="character" w:customStyle="1" w:styleId="edCountChar">
    <w:name w:val="edCount Char"/>
    <w:basedOn w:val="DefaultParagraphFont"/>
    <w:link w:val="edCount"/>
    <w:rsid w:val="00B6348D"/>
    <w:rPr>
      <w:rFonts w:ascii="Calibri" w:eastAsiaTheme="majorEastAsia" w:hAnsi="Calibri" w:cstheme="majorHAnsi"/>
      <w:noProof/>
      <w:sz w:val="22"/>
      <w:szCs w:val="22"/>
    </w:rPr>
  </w:style>
  <w:style w:type="table" w:styleId="PlainTable2">
    <w:name w:val="Plain Table 2"/>
    <w:basedOn w:val="TableNormal"/>
    <w:uiPriority w:val="42"/>
    <w:rsid w:val="003E77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B6D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age1headingChar">
    <w:name w:val="Stage 1 heading Char"/>
    <w:basedOn w:val="DefaultParagraphFont"/>
    <w:link w:val="Stage1heading"/>
    <w:locked/>
    <w:rsid w:val="001E0228"/>
    <w:rPr>
      <w:rFonts w:cs="Calibri"/>
      <w:b/>
      <w:i/>
      <w:color w:val="000000"/>
    </w:rPr>
  </w:style>
  <w:style w:type="paragraph" w:customStyle="1" w:styleId="Stage1heading">
    <w:name w:val="Stage 1 heading"/>
    <w:basedOn w:val="Normal"/>
    <w:link w:val="Stage1headingChar"/>
    <w:rsid w:val="001E0228"/>
    <w:pPr>
      <w:framePr w:hSpace="180" w:wrap="around" w:vAnchor="page" w:hAnchor="margin" w:y="3061"/>
      <w:tabs>
        <w:tab w:val="left" w:pos="180"/>
      </w:tabs>
      <w:jc w:val="center"/>
    </w:pPr>
    <w:rPr>
      <w:rFonts w:ascii="Times New Roman" w:eastAsia="Times New Roman" w:hAnsi="Times New Roman" w:cs="Calibri"/>
      <w:b/>
      <w: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6051">
      <w:bodyDiv w:val="1"/>
      <w:marLeft w:val="0"/>
      <w:marRight w:val="0"/>
      <w:marTop w:val="0"/>
      <w:marBottom w:val="0"/>
      <w:divBdr>
        <w:top w:val="none" w:sz="0" w:space="0" w:color="auto"/>
        <w:left w:val="none" w:sz="0" w:space="0" w:color="auto"/>
        <w:bottom w:val="none" w:sz="0" w:space="0" w:color="auto"/>
        <w:right w:val="none" w:sz="0" w:space="0" w:color="auto"/>
      </w:divBdr>
    </w:div>
    <w:div w:id="609357058">
      <w:bodyDiv w:val="1"/>
      <w:marLeft w:val="0"/>
      <w:marRight w:val="0"/>
      <w:marTop w:val="0"/>
      <w:marBottom w:val="0"/>
      <w:divBdr>
        <w:top w:val="none" w:sz="0" w:space="0" w:color="auto"/>
        <w:left w:val="none" w:sz="0" w:space="0" w:color="auto"/>
        <w:bottom w:val="none" w:sz="0" w:space="0" w:color="auto"/>
        <w:right w:val="none" w:sz="0" w:space="0" w:color="auto"/>
      </w:divBdr>
    </w:div>
    <w:div w:id="7260744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391">
          <w:marLeft w:val="0"/>
          <w:marRight w:val="0"/>
          <w:marTop w:val="0"/>
          <w:marBottom w:val="0"/>
          <w:divBdr>
            <w:top w:val="none" w:sz="0" w:space="0" w:color="auto"/>
            <w:left w:val="none" w:sz="0" w:space="0" w:color="auto"/>
            <w:bottom w:val="none" w:sz="0" w:space="0" w:color="auto"/>
            <w:right w:val="none" w:sz="0" w:space="0" w:color="auto"/>
          </w:divBdr>
        </w:div>
        <w:div w:id="919485675">
          <w:marLeft w:val="0"/>
          <w:marRight w:val="0"/>
          <w:marTop w:val="0"/>
          <w:marBottom w:val="0"/>
          <w:divBdr>
            <w:top w:val="none" w:sz="0" w:space="0" w:color="auto"/>
            <w:left w:val="none" w:sz="0" w:space="0" w:color="auto"/>
            <w:bottom w:val="none" w:sz="0" w:space="0" w:color="auto"/>
            <w:right w:val="none" w:sz="0" w:space="0" w:color="auto"/>
          </w:divBdr>
        </w:div>
        <w:div w:id="721439925">
          <w:marLeft w:val="0"/>
          <w:marRight w:val="0"/>
          <w:marTop w:val="0"/>
          <w:marBottom w:val="0"/>
          <w:divBdr>
            <w:top w:val="none" w:sz="0" w:space="0" w:color="auto"/>
            <w:left w:val="none" w:sz="0" w:space="0" w:color="auto"/>
            <w:bottom w:val="none" w:sz="0" w:space="0" w:color="auto"/>
            <w:right w:val="none" w:sz="0" w:space="0" w:color="auto"/>
          </w:divBdr>
        </w:div>
        <w:div w:id="1500458946">
          <w:marLeft w:val="0"/>
          <w:marRight w:val="0"/>
          <w:marTop w:val="0"/>
          <w:marBottom w:val="0"/>
          <w:divBdr>
            <w:top w:val="none" w:sz="0" w:space="0" w:color="auto"/>
            <w:left w:val="none" w:sz="0" w:space="0" w:color="auto"/>
            <w:bottom w:val="none" w:sz="0" w:space="0" w:color="auto"/>
            <w:right w:val="none" w:sz="0" w:space="0" w:color="auto"/>
          </w:divBdr>
        </w:div>
      </w:divsChild>
    </w:div>
    <w:div w:id="1130174538">
      <w:bodyDiv w:val="1"/>
      <w:marLeft w:val="0"/>
      <w:marRight w:val="0"/>
      <w:marTop w:val="0"/>
      <w:marBottom w:val="0"/>
      <w:divBdr>
        <w:top w:val="none" w:sz="0" w:space="0" w:color="auto"/>
        <w:left w:val="none" w:sz="0" w:space="0" w:color="auto"/>
        <w:bottom w:val="none" w:sz="0" w:space="0" w:color="auto"/>
        <w:right w:val="none" w:sz="0" w:space="0" w:color="auto"/>
      </w:divBdr>
      <w:divsChild>
        <w:div w:id="983047379">
          <w:marLeft w:val="0"/>
          <w:marRight w:val="0"/>
          <w:marTop w:val="0"/>
          <w:marBottom w:val="0"/>
          <w:divBdr>
            <w:top w:val="none" w:sz="0" w:space="0" w:color="auto"/>
            <w:left w:val="none" w:sz="0" w:space="0" w:color="auto"/>
            <w:bottom w:val="none" w:sz="0" w:space="0" w:color="auto"/>
            <w:right w:val="none" w:sz="0" w:space="0" w:color="auto"/>
          </w:divBdr>
        </w:div>
        <w:div w:id="1661349850">
          <w:marLeft w:val="0"/>
          <w:marRight w:val="0"/>
          <w:marTop w:val="0"/>
          <w:marBottom w:val="0"/>
          <w:divBdr>
            <w:top w:val="none" w:sz="0" w:space="0" w:color="auto"/>
            <w:left w:val="none" w:sz="0" w:space="0" w:color="auto"/>
            <w:bottom w:val="none" w:sz="0" w:space="0" w:color="auto"/>
            <w:right w:val="none" w:sz="0" w:space="0" w:color="auto"/>
          </w:divBdr>
        </w:div>
        <w:div w:id="1348098615">
          <w:marLeft w:val="0"/>
          <w:marRight w:val="0"/>
          <w:marTop w:val="0"/>
          <w:marBottom w:val="0"/>
          <w:divBdr>
            <w:top w:val="none" w:sz="0" w:space="0" w:color="auto"/>
            <w:left w:val="none" w:sz="0" w:space="0" w:color="auto"/>
            <w:bottom w:val="none" w:sz="0" w:space="0" w:color="auto"/>
            <w:right w:val="none" w:sz="0" w:space="0" w:color="auto"/>
          </w:divBdr>
        </w:div>
        <w:div w:id="61876322">
          <w:marLeft w:val="0"/>
          <w:marRight w:val="0"/>
          <w:marTop w:val="0"/>
          <w:marBottom w:val="0"/>
          <w:divBdr>
            <w:top w:val="none" w:sz="0" w:space="0" w:color="auto"/>
            <w:left w:val="none" w:sz="0" w:space="0" w:color="auto"/>
            <w:bottom w:val="none" w:sz="0" w:space="0" w:color="auto"/>
            <w:right w:val="none" w:sz="0" w:space="0" w:color="auto"/>
          </w:divBdr>
        </w:div>
      </w:divsChild>
    </w:div>
    <w:div w:id="19846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svg"/><Relationship Id="rId26" Type="http://schemas.openxmlformats.org/officeDocument/2006/relationships/hyperlink" Target="https://ambitiousscienceteaching.org/design-an-experiment-template/"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longwood.edu/cleanva/images/sec6.designexperimen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https://www.nasa.gov/stemonstrations-newtons.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mbitiousscienceteaching.org/design-an-experiment-template/" TargetMode="External"/><Relationship Id="rId20" Type="http://schemas.openxmlformats.org/officeDocument/2006/relationships/image" Target="media/image7.svg"/><Relationship Id="rId29" Type="http://schemas.openxmlformats.org/officeDocument/2006/relationships/hyperlink" Target="https://spark.iop.org/investigating-newtons-second-law-mo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www.livescience.com/46560-newton-second-law.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hyperlink" Target="https://www.vocabulary.com/" TargetMode="External"/><Relationship Id="rId28" Type="http://schemas.openxmlformats.org/officeDocument/2006/relationships/hyperlink" Target="https://ocsef.org/wp-content/uploads/2020/05/HS-ExD-Procedure.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science.howstuffworks.com/innovation/scientific-experiments/newton-law-of-motion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svg"/><Relationship Id="rId27" Type="http://schemas.openxmlformats.org/officeDocument/2006/relationships/hyperlink" Target="https://ocsef.org/wp-content/uploads/2020/05/HS-ExD-Procedure.pdf" TargetMode="External"/><Relationship Id="rId30" Type="http://schemas.openxmlformats.org/officeDocument/2006/relationships/hyperlink" Target="https://www.pasco.com/resources/lab-experiments/1172/1"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3bdafbfd-dfbc-4d35-9f5a-d890a0212e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D1BC218EEF8D4EB509BD58FAA1929B" ma:contentTypeVersion="" ma:contentTypeDescription="Create a new document." ma:contentTypeScope="" ma:versionID="e7107a56d88790de6f7da77152d4ad70">
  <xsd:schema xmlns:xsd="http://www.w3.org/2001/XMLSchema" xmlns:xs="http://www.w3.org/2001/XMLSchema" xmlns:p="http://schemas.microsoft.com/office/2006/metadata/properties" xmlns:ns2="3bdafbfd-dfbc-4d35-9f5a-d890a0212e0e" xmlns:ns3="28857ef4-feab-431e-8be2-6e0dc4469504" targetNamespace="http://schemas.microsoft.com/office/2006/metadata/properties" ma:root="true" ma:fieldsID="5791b1d4cf97ba1ad433c3b3042902c3" ns2:_="" ns3:_="">
    <xsd:import namespace="3bdafbfd-dfbc-4d35-9f5a-d890a0212e0e"/>
    <xsd:import namespace="28857ef4-feab-431e-8be2-6e0dc4469504"/>
    <xsd:element name="properties">
      <xsd:complexType>
        <xsd:sequence>
          <xsd:element name="documentManagement">
            <xsd:complexType>
              <xsd:all>
                <xsd:element ref="ns2:Notes0" minOccurs="0"/>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afbfd-dfbc-4d35-9f5a-d890a0212e0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57ef4-feab-431e-8be2-6e0dc44695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4F9AE-E36C-4937-8C32-0EBF317EEE80}">
  <ds:schemaRefs>
    <ds:schemaRef ds:uri="http://schemas.microsoft.com/office/2006/metadata/properties"/>
    <ds:schemaRef ds:uri="http://schemas.microsoft.com/office/infopath/2007/PartnerControls"/>
    <ds:schemaRef ds:uri="3bdafbfd-dfbc-4d35-9f5a-d890a0212e0e"/>
  </ds:schemaRefs>
</ds:datastoreItem>
</file>

<file path=customXml/itemProps2.xml><?xml version="1.0" encoding="utf-8"?>
<ds:datastoreItem xmlns:ds="http://schemas.openxmlformats.org/officeDocument/2006/customXml" ds:itemID="{AC2E24B9-CAD9-4184-8FA3-92DD53323B0B}">
  <ds:schemaRefs>
    <ds:schemaRef ds:uri="http://schemas.openxmlformats.org/officeDocument/2006/bibliography"/>
  </ds:schemaRefs>
</ds:datastoreItem>
</file>

<file path=customXml/itemProps3.xml><?xml version="1.0" encoding="utf-8"?>
<ds:datastoreItem xmlns:ds="http://schemas.openxmlformats.org/officeDocument/2006/customXml" ds:itemID="{0B9BC051-4761-468B-B973-4A29E066AC71}">
  <ds:schemaRefs>
    <ds:schemaRef ds:uri="http://schemas.microsoft.com/sharepoint/v3/contenttype/forms"/>
  </ds:schemaRefs>
</ds:datastoreItem>
</file>

<file path=customXml/itemProps4.xml><?xml version="1.0" encoding="utf-8"?>
<ds:datastoreItem xmlns:ds="http://schemas.openxmlformats.org/officeDocument/2006/customXml" ds:itemID="{C9180199-B3E4-42C2-A64F-0023BFE4D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afbfd-dfbc-4d35-9f5a-d890a0212e0e"/>
    <ds:schemaRef ds:uri="28857ef4-feab-431e-8be2-6e0dc4469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4494</Words>
  <Characters>25621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edCount</dc:creator>
  <cp:keywords/>
  <dc:description/>
  <cp:lastModifiedBy>Erin Buchanan</cp:lastModifiedBy>
  <cp:revision>70</cp:revision>
  <dcterms:created xsi:type="dcterms:W3CDTF">2023-02-27T20:23:00Z</dcterms:created>
  <dcterms:modified xsi:type="dcterms:W3CDTF">2023-04-28T13:48:00Z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0x01010025D1BC218EEF8D4EB509BD58FAA1929B</vt:lpwstr>
  </property>
  <property fmtid="{D5CDD505-2E9C-101B-9397-08002B2CF9AE}" pid="3" name="GrammarlyDocumentId">
    <vt:lpwstr>d3a5dfd408032c32e135a56833737556769d65833a95c06696d491f4dae45add</vt:lpwstr>
  </property>
</Properties>
</file>