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4999" w14:textId="77777777" w:rsidR="00C211FD" w:rsidRDefault="00C211FD" w:rsidP="00C211FD">
      <w:pPr>
        <w:ind w:left="2880"/>
        <w:rPr>
          <w:b/>
          <w:bCs/>
          <w:sz w:val="20"/>
          <w:szCs w:val="20"/>
        </w:rPr>
      </w:pPr>
    </w:p>
    <w:p w14:paraId="03587376" w14:textId="77777777" w:rsidR="00C211FD" w:rsidRDefault="00C211FD" w:rsidP="00C211FD">
      <w:pPr>
        <w:ind w:left="2880"/>
        <w:rPr>
          <w:b/>
          <w:bCs/>
          <w:sz w:val="20"/>
          <w:szCs w:val="20"/>
        </w:rPr>
      </w:pPr>
    </w:p>
    <w:p w14:paraId="73523986" w14:textId="77777777" w:rsidR="00C211FD" w:rsidRPr="00B818AB" w:rsidRDefault="00C211FD" w:rsidP="00C211FD">
      <w:pPr>
        <w:ind w:left="2880"/>
        <w:rPr>
          <w:b/>
          <w:bCs/>
          <w:sz w:val="20"/>
          <w:szCs w:val="20"/>
        </w:rPr>
      </w:pPr>
    </w:p>
    <w:p w14:paraId="3475CAB5" w14:textId="77777777" w:rsidR="00C211FD" w:rsidRDefault="00C211FD" w:rsidP="00C211FD">
      <w:pPr>
        <w:ind w:left="2880"/>
        <w:rPr>
          <w:b/>
          <w:bCs/>
          <w:sz w:val="52"/>
          <w:szCs w:val="52"/>
        </w:rPr>
      </w:pPr>
      <w:r>
        <w:rPr>
          <w:b/>
          <w:bCs/>
          <w:noProof/>
          <w:sz w:val="52"/>
          <w:szCs w:val="52"/>
        </w:rPr>
        <w:drawing>
          <wp:anchor distT="0" distB="0" distL="114300" distR="114300" simplePos="0" relativeHeight="251660288" behindDoc="0" locked="0" layoutInCell="1" allowOverlap="1" wp14:anchorId="3EC87016" wp14:editId="2A80D89B">
            <wp:simplePos x="0" y="0"/>
            <wp:positionH relativeFrom="page">
              <wp:posOffset>1246225</wp:posOffset>
            </wp:positionH>
            <wp:positionV relativeFrom="paragraph">
              <wp:posOffset>6926</wp:posOffset>
            </wp:positionV>
            <wp:extent cx="1385570" cy="1360805"/>
            <wp:effectExtent l="0" t="0" r="508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557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52"/>
          <w:szCs w:val="52"/>
        </w:rPr>
        <w:t>Stackable Instructionally-embedded Portable Science (SIPS) Assessments Project</w:t>
      </w:r>
    </w:p>
    <w:p w14:paraId="25EE5381" w14:textId="77777777" w:rsidR="00C211FD" w:rsidRDefault="00C211FD" w:rsidP="00C211FD">
      <w:pPr>
        <w:tabs>
          <w:tab w:val="center" w:pos="4680"/>
        </w:tabs>
      </w:pPr>
      <w:r>
        <w:tab/>
      </w:r>
    </w:p>
    <w:p w14:paraId="430635DC" w14:textId="77777777" w:rsidR="00C211FD" w:rsidRDefault="00C211FD" w:rsidP="00C211FD"/>
    <w:p w14:paraId="604D0306" w14:textId="77777777" w:rsidR="00C211FD" w:rsidRDefault="00C211FD" w:rsidP="00C211FD">
      <w:pPr>
        <w:jc w:val="center"/>
        <w:rPr>
          <w:b/>
          <w:bCs/>
          <w:sz w:val="28"/>
          <w:szCs w:val="28"/>
        </w:rPr>
      </w:pPr>
      <w:bookmarkStart w:id="0" w:name="_Hlk117843841"/>
    </w:p>
    <w:p w14:paraId="0579EFAD" w14:textId="77777777" w:rsidR="00C211FD" w:rsidRDefault="00C211FD" w:rsidP="00C211FD">
      <w:pPr>
        <w:jc w:val="center"/>
        <w:rPr>
          <w:b/>
          <w:bCs/>
          <w:sz w:val="28"/>
          <w:szCs w:val="28"/>
        </w:rPr>
      </w:pPr>
    </w:p>
    <w:p w14:paraId="31EC61F1" w14:textId="77777777" w:rsidR="00C211FD" w:rsidRDefault="00C211FD" w:rsidP="00C211FD">
      <w:pPr>
        <w:jc w:val="center"/>
        <w:rPr>
          <w:b/>
          <w:bCs/>
          <w:sz w:val="28"/>
          <w:szCs w:val="28"/>
        </w:rPr>
      </w:pPr>
    </w:p>
    <w:p w14:paraId="547626D4" w14:textId="77777777" w:rsidR="00C211FD" w:rsidRDefault="00C211FD" w:rsidP="00C211FD">
      <w:pPr>
        <w:jc w:val="center"/>
        <w:rPr>
          <w:b/>
          <w:bCs/>
          <w:sz w:val="28"/>
          <w:szCs w:val="28"/>
        </w:rPr>
      </w:pPr>
    </w:p>
    <w:p w14:paraId="53BC6968" w14:textId="77777777" w:rsidR="00C211FD" w:rsidRDefault="00C211FD" w:rsidP="00C211FD">
      <w:pPr>
        <w:jc w:val="center"/>
        <w:rPr>
          <w:b/>
          <w:bCs/>
          <w:sz w:val="28"/>
          <w:szCs w:val="28"/>
        </w:rPr>
      </w:pPr>
    </w:p>
    <w:p w14:paraId="7E24A52D" w14:textId="77777777" w:rsidR="00C211FD" w:rsidRDefault="00C211FD" w:rsidP="00C211FD">
      <w:pPr>
        <w:jc w:val="center"/>
        <w:rPr>
          <w:b/>
          <w:bCs/>
          <w:sz w:val="32"/>
          <w:szCs w:val="32"/>
        </w:rPr>
      </w:pPr>
      <w:r>
        <w:rPr>
          <w:b/>
          <w:bCs/>
          <w:sz w:val="32"/>
          <w:szCs w:val="32"/>
        </w:rPr>
        <w:t xml:space="preserve">Grade 8 Science </w:t>
      </w:r>
    </w:p>
    <w:p w14:paraId="5EE1ACDA" w14:textId="713C6EE7" w:rsidR="00C211FD" w:rsidRDefault="00C211FD" w:rsidP="00C211FD">
      <w:pPr>
        <w:jc w:val="center"/>
        <w:rPr>
          <w:b/>
          <w:bCs/>
          <w:sz w:val="32"/>
          <w:szCs w:val="32"/>
        </w:rPr>
      </w:pPr>
      <w:r>
        <w:rPr>
          <w:b/>
          <w:bCs/>
          <w:sz w:val="32"/>
          <w:szCs w:val="32"/>
        </w:rPr>
        <w:t xml:space="preserve">Unit 2 </w:t>
      </w:r>
      <w:bookmarkEnd w:id="0"/>
      <w:r>
        <w:rPr>
          <w:b/>
          <w:bCs/>
          <w:sz w:val="32"/>
          <w:szCs w:val="32"/>
        </w:rPr>
        <w:t>Sample Lesson “</w:t>
      </w:r>
      <w:r w:rsidR="00207546" w:rsidRPr="00207546">
        <w:rPr>
          <w:b/>
          <w:bCs/>
          <w:sz w:val="32"/>
          <w:szCs w:val="32"/>
        </w:rPr>
        <w:t>Gravity Pulls Us All Together</w:t>
      </w:r>
      <w:r>
        <w:rPr>
          <w:b/>
          <w:bCs/>
          <w:sz w:val="32"/>
          <w:szCs w:val="32"/>
        </w:rPr>
        <w:t>”</w:t>
      </w:r>
    </w:p>
    <w:p w14:paraId="12B10AA1" w14:textId="77777777" w:rsidR="00C211FD" w:rsidRDefault="00C211FD" w:rsidP="00C211FD">
      <w:pPr>
        <w:jc w:val="center"/>
        <w:rPr>
          <w:b/>
          <w:bCs/>
          <w:sz w:val="32"/>
          <w:szCs w:val="32"/>
        </w:rPr>
      </w:pPr>
      <w:r>
        <w:rPr>
          <w:b/>
          <w:bCs/>
          <w:sz w:val="32"/>
          <w:szCs w:val="32"/>
        </w:rPr>
        <w:t>Gravity and Motion of Objects in the Solar System</w:t>
      </w:r>
    </w:p>
    <w:p w14:paraId="2CF17764" w14:textId="6A689107" w:rsidR="00C211FD" w:rsidRDefault="00C211FD" w:rsidP="00C211FD">
      <w:pPr>
        <w:jc w:val="center"/>
        <w:rPr>
          <w:b/>
          <w:bCs/>
          <w:sz w:val="32"/>
          <w:szCs w:val="32"/>
        </w:rPr>
      </w:pPr>
      <w:r>
        <w:rPr>
          <w:b/>
          <w:bCs/>
          <w:sz w:val="32"/>
          <w:szCs w:val="32"/>
        </w:rPr>
        <w:t>M</w:t>
      </w:r>
      <w:r w:rsidR="00291907">
        <w:rPr>
          <w:b/>
          <w:bCs/>
          <w:sz w:val="32"/>
          <w:szCs w:val="32"/>
        </w:rPr>
        <w:t>ay</w:t>
      </w:r>
      <w:r>
        <w:rPr>
          <w:b/>
          <w:bCs/>
          <w:sz w:val="32"/>
          <w:szCs w:val="32"/>
        </w:rPr>
        <w:t xml:space="preserve"> 2023</w:t>
      </w:r>
    </w:p>
    <w:p w14:paraId="467DF3F2" w14:textId="77777777" w:rsidR="00C211FD" w:rsidRDefault="00C211FD" w:rsidP="00C211FD"/>
    <w:p w14:paraId="690462BA" w14:textId="77777777" w:rsidR="00C211FD" w:rsidRDefault="00C211FD" w:rsidP="00C211FD"/>
    <w:p w14:paraId="684C7546" w14:textId="77777777" w:rsidR="00C211FD" w:rsidRDefault="00C211FD" w:rsidP="00C211FD"/>
    <w:p w14:paraId="100085E6" w14:textId="77777777" w:rsidR="00C211FD" w:rsidRDefault="00C211FD" w:rsidP="00C211FD">
      <w:pPr>
        <w:tabs>
          <w:tab w:val="left" w:pos="4050"/>
        </w:tabs>
        <w:rPr>
          <w:i/>
          <w:iCs/>
        </w:rPr>
      </w:pPr>
    </w:p>
    <w:p w14:paraId="7F1D804C" w14:textId="77777777" w:rsidR="00C211FD" w:rsidRDefault="00C211FD" w:rsidP="00C211FD">
      <w:pPr>
        <w:tabs>
          <w:tab w:val="left" w:pos="4050"/>
        </w:tabs>
        <w:rPr>
          <w:i/>
          <w:iCs/>
        </w:rPr>
      </w:pPr>
    </w:p>
    <w:p w14:paraId="29CFE935" w14:textId="77777777" w:rsidR="00C211FD" w:rsidRDefault="00C211FD" w:rsidP="00C211FD">
      <w:pPr>
        <w:tabs>
          <w:tab w:val="left" w:pos="4050"/>
        </w:tabs>
        <w:rPr>
          <w:i/>
          <w:iCs/>
        </w:rPr>
      </w:pPr>
    </w:p>
    <w:p w14:paraId="28326B00" w14:textId="77777777" w:rsidR="00C211FD" w:rsidRDefault="00C211FD" w:rsidP="00C211FD">
      <w:pPr>
        <w:tabs>
          <w:tab w:val="left" w:pos="4050"/>
        </w:tabs>
        <w:rPr>
          <w:i/>
          <w:iCs/>
        </w:rPr>
      </w:pPr>
    </w:p>
    <w:p w14:paraId="313FA330" w14:textId="36D9EB9A" w:rsidR="00C211FD" w:rsidRDefault="00C211FD" w:rsidP="00C211FD">
      <w:pPr>
        <w:tabs>
          <w:tab w:val="left" w:pos="4050"/>
        </w:tabs>
        <w:rPr>
          <w:i/>
          <w:iCs/>
        </w:rPr>
      </w:pPr>
    </w:p>
    <w:p w14:paraId="6130400B" w14:textId="1315E2AE" w:rsidR="00582FAD" w:rsidRDefault="00582FAD" w:rsidP="00C211FD">
      <w:pPr>
        <w:tabs>
          <w:tab w:val="left" w:pos="4050"/>
        </w:tabs>
        <w:rPr>
          <w:i/>
          <w:iCs/>
        </w:rPr>
      </w:pPr>
    </w:p>
    <w:p w14:paraId="49A5EA47" w14:textId="7D19810D" w:rsidR="00582FAD" w:rsidRDefault="00582FAD" w:rsidP="00C211FD">
      <w:pPr>
        <w:tabs>
          <w:tab w:val="left" w:pos="4050"/>
        </w:tabs>
        <w:rPr>
          <w:i/>
          <w:iCs/>
        </w:rPr>
      </w:pPr>
    </w:p>
    <w:p w14:paraId="5678D911" w14:textId="752C3910" w:rsidR="00582FAD" w:rsidRDefault="00582FAD" w:rsidP="00C211FD">
      <w:pPr>
        <w:tabs>
          <w:tab w:val="left" w:pos="4050"/>
        </w:tabs>
        <w:rPr>
          <w:i/>
          <w:iCs/>
        </w:rPr>
      </w:pPr>
    </w:p>
    <w:p w14:paraId="3C961D7D" w14:textId="65F615DB" w:rsidR="00582FAD" w:rsidRDefault="00582FAD" w:rsidP="00C211FD">
      <w:pPr>
        <w:tabs>
          <w:tab w:val="left" w:pos="4050"/>
        </w:tabs>
        <w:rPr>
          <w:i/>
          <w:iCs/>
        </w:rPr>
      </w:pPr>
    </w:p>
    <w:p w14:paraId="2CB15D68" w14:textId="77777777" w:rsidR="00582FAD" w:rsidRDefault="00582FAD" w:rsidP="00C211FD">
      <w:pPr>
        <w:tabs>
          <w:tab w:val="left" w:pos="4050"/>
        </w:tabs>
        <w:rPr>
          <w:i/>
          <w:iCs/>
        </w:rPr>
      </w:pPr>
    </w:p>
    <w:p w14:paraId="71642726" w14:textId="77777777" w:rsidR="00C211FD" w:rsidRDefault="00C211FD" w:rsidP="00C211FD">
      <w:pPr>
        <w:tabs>
          <w:tab w:val="left" w:pos="4050"/>
        </w:tabs>
        <w:rPr>
          <w:i/>
          <w:iCs/>
        </w:rPr>
      </w:pPr>
    </w:p>
    <w:p w14:paraId="2A3EDE48" w14:textId="144D7FFC" w:rsidR="00C211FD" w:rsidRDefault="00C211FD" w:rsidP="00C211FD">
      <w:pPr>
        <w:tabs>
          <w:tab w:val="left" w:pos="4050"/>
        </w:tabs>
        <w:rPr>
          <w:i/>
          <w:iCs/>
        </w:rPr>
      </w:pPr>
      <w:r>
        <w:rPr>
          <w:i/>
          <w:iCs/>
        </w:rPr>
        <w:t xml:space="preserve">The </w:t>
      </w:r>
      <w:r w:rsidRPr="00627C10">
        <w:rPr>
          <w:i/>
          <w:iCs/>
        </w:rPr>
        <w:t xml:space="preserve">SIPS Grade </w:t>
      </w:r>
      <w:r>
        <w:rPr>
          <w:i/>
          <w:iCs/>
        </w:rPr>
        <w:t>8</w:t>
      </w:r>
      <w:r w:rsidRPr="00627C10">
        <w:rPr>
          <w:i/>
          <w:iCs/>
        </w:rPr>
        <w:t xml:space="preserve"> Science Unit </w:t>
      </w:r>
      <w:r>
        <w:rPr>
          <w:i/>
          <w:iCs/>
        </w:rPr>
        <w:t>2</w:t>
      </w:r>
      <w:r w:rsidRPr="00627C10">
        <w:rPr>
          <w:i/>
          <w:iCs/>
        </w:rPr>
        <w:t xml:space="preserve"> </w:t>
      </w:r>
      <w:r>
        <w:rPr>
          <w:i/>
          <w:iCs/>
        </w:rPr>
        <w:t>Sample Lesson “</w:t>
      </w:r>
      <w:r w:rsidR="00207546" w:rsidRPr="00207546">
        <w:rPr>
          <w:i/>
          <w:iCs/>
        </w:rPr>
        <w:t>Gravity Pulls Us All Together</w:t>
      </w:r>
      <w:r w:rsidR="00020AFB">
        <w:rPr>
          <w:i/>
          <w:iCs/>
        </w:rPr>
        <w:t>”</w:t>
      </w:r>
      <w:r w:rsidR="00582FAD">
        <w:rPr>
          <w:i/>
          <w:iCs/>
        </w:rPr>
        <w:t>,</w:t>
      </w:r>
      <w:r>
        <w:rPr>
          <w:i/>
          <w:iCs/>
        </w:rPr>
        <w:t xml:space="preserve"> Gravity and Motion of Objects in the Solar System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48E24533" w14:textId="77777777" w:rsidR="00C211FD" w:rsidRDefault="00C211FD" w:rsidP="00C211FD">
      <w:pPr>
        <w:tabs>
          <w:tab w:val="left" w:pos="4050"/>
        </w:tabs>
        <w:rPr>
          <w:i/>
          <w:iCs/>
        </w:rPr>
      </w:pPr>
    </w:p>
    <w:p w14:paraId="2B859596" w14:textId="70142785" w:rsidR="00C211FD" w:rsidRPr="009A2B03" w:rsidRDefault="00C211FD" w:rsidP="00C211FD">
      <w:pPr>
        <w:tabs>
          <w:tab w:val="left" w:pos="4050"/>
        </w:tabs>
        <w:rPr>
          <w:rFonts w:cs="Calibri"/>
          <w:bCs/>
          <w:sz w:val="20"/>
          <w:szCs w:val="20"/>
        </w:rPr>
      </w:pPr>
      <w:r>
        <w:rPr>
          <w:i/>
          <w:iCs/>
        </w:rPr>
        <w:t xml:space="preserve">All rights reserved. Any or all portions of this document may be reproduced and distributed without prior permission, provided the source is cited as: Stackable Instructionally-embedded Portable Science (SIPS) Assessments Project. (2023). </w:t>
      </w:r>
      <w:r w:rsidRPr="00627C10">
        <w:rPr>
          <w:i/>
          <w:iCs/>
        </w:rPr>
        <w:t xml:space="preserve">SIPS Grade </w:t>
      </w:r>
      <w:r>
        <w:rPr>
          <w:i/>
          <w:iCs/>
        </w:rPr>
        <w:t>8</w:t>
      </w:r>
      <w:r w:rsidRPr="00627C10">
        <w:rPr>
          <w:i/>
          <w:iCs/>
        </w:rPr>
        <w:t xml:space="preserve"> Science Unit </w:t>
      </w:r>
      <w:r>
        <w:rPr>
          <w:i/>
          <w:iCs/>
        </w:rPr>
        <w:t>2</w:t>
      </w:r>
      <w:r w:rsidRPr="00627C10">
        <w:rPr>
          <w:i/>
          <w:iCs/>
        </w:rPr>
        <w:t xml:space="preserve"> </w:t>
      </w:r>
      <w:r>
        <w:rPr>
          <w:i/>
          <w:iCs/>
        </w:rPr>
        <w:t>Sample Lesson “</w:t>
      </w:r>
      <w:r w:rsidR="00207546" w:rsidRPr="00207546">
        <w:rPr>
          <w:i/>
          <w:iCs/>
        </w:rPr>
        <w:t>Gravity Pulls Us All Together</w:t>
      </w:r>
      <w:r w:rsidR="00020AFB">
        <w:rPr>
          <w:i/>
          <w:iCs/>
        </w:rPr>
        <w:t>”</w:t>
      </w:r>
      <w:r w:rsidR="00582FAD">
        <w:rPr>
          <w:i/>
          <w:iCs/>
        </w:rPr>
        <w:t>,</w:t>
      </w:r>
      <w:r>
        <w:rPr>
          <w:i/>
          <w:iCs/>
        </w:rPr>
        <w:t xml:space="preserve"> Gravity and Motion of Objects in the Solar System. Lincoln, NE: Nebraska Department of Education.</w:t>
      </w:r>
    </w:p>
    <w:p w14:paraId="17448722" w14:textId="77777777" w:rsidR="00C211FD" w:rsidRDefault="00C211FD">
      <w:pPr>
        <w:rPr>
          <w:b/>
        </w:rPr>
        <w:sectPr w:rsidR="00C211FD" w:rsidSect="00CC5453">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595"/>
      </w:tblGrid>
      <w:tr w:rsidR="00693674" w14:paraId="62C1A031" w14:textId="77777777" w:rsidTr="3DEAB350">
        <w:trPr>
          <w:trHeight w:val="381"/>
        </w:trPr>
        <w:tc>
          <w:tcPr>
            <w:tcW w:w="9360" w:type="dxa"/>
            <w:gridSpan w:val="2"/>
            <w:tcBorders>
              <w:bottom w:val="single" w:sz="4" w:space="0" w:color="auto"/>
            </w:tcBorders>
            <w:shd w:val="clear" w:color="auto" w:fill="auto"/>
          </w:tcPr>
          <w:p w14:paraId="50B59FD5" w14:textId="2BB372B9" w:rsidR="00693674" w:rsidRPr="00BB353A" w:rsidRDefault="00D92123" w:rsidP="00EB4BDF">
            <w:pPr>
              <w:pStyle w:val="mapheader"/>
              <w:keepNext/>
              <w:spacing w:before="60" w:after="60"/>
              <w:jc w:val="left"/>
              <w:rPr>
                <w:b w:val="0"/>
                <w:i/>
                <w:iCs/>
              </w:rPr>
            </w:pPr>
            <w:r w:rsidRPr="00BB353A">
              <w:rPr>
                <w:noProof/>
              </w:rPr>
              <w:lastRenderedPageBreak/>
              <w:drawing>
                <wp:anchor distT="0" distB="0" distL="114300" distR="114300" simplePos="0" relativeHeight="251654144" behindDoc="0" locked="0" layoutInCell="1" allowOverlap="1" wp14:anchorId="1CEE3B60" wp14:editId="728E7A74">
                  <wp:simplePos x="0" y="0"/>
                  <wp:positionH relativeFrom="column">
                    <wp:posOffset>5633884</wp:posOffset>
                  </wp:positionH>
                  <wp:positionV relativeFrom="paragraph">
                    <wp:posOffset>-1269303</wp:posOffset>
                  </wp:positionV>
                  <wp:extent cx="822830"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80B" w:rsidRPr="00063806">
              <w:rPr>
                <w:i/>
                <w:iCs/>
                <w:sz w:val="20"/>
                <w:szCs w:val="20"/>
              </w:rPr>
              <w:t>Purpose &amp; Use Statement:</w:t>
            </w:r>
            <w:r w:rsidR="00CB480B"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sidR="00CB480B">
              <w:rPr>
                <w:b w:val="0"/>
                <w:i/>
                <w:iCs/>
                <w:sz w:val="20"/>
                <w:szCs w:val="20"/>
              </w:rPr>
              <w:t xml:space="preserve">unit as an instructional </w:t>
            </w:r>
            <w:r w:rsidR="00CB480B"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00CB480B" w:rsidRPr="00063806">
              <w:rPr>
                <w:rFonts w:cs="Times New Roman"/>
                <w:b w:val="0"/>
                <w:i/>
                <w:iCs/>
                <w:sz w:val="16"/>
                <w:szCs w:val="16"/>
              </w:rPr>
              <w:t xml:space="preserve"> </w:t>
            </w:r>
            <w:r w:rsidR="00CB480B" w:rsidRPr="00063806">
              <w:rPr>
                <w:b w:val="0"/>
                <w:i/>
                <w:iCs/>
                <w:sz w:val="20"/>
                <w:szCs w:val="20"/>
              </w:rPr>
              <w:t>Additionally, teachers should refine this lesson to meet the local, cultural, and individual needs of the students.</w:t>
            </w:r>
          </w:p>
        </w:tc>
      </w:tr>
      <w:tr w:rsidR="006C1B80" w14:paraId="5774D971" w14:textId="77777777" w:rsidTr="3DEAB350">
        <w:trPr>
          <w:trHeight w:val="381"/>
        </w:trPr>
        <w:tc>
          <w:tcPr>
            <w:tcW w:w="9360" w:type="dxa"/>
            <w:gridSpan w:val="2"/>
            <w:tcBorders>
              <w:top w:val="single" w:sz="4" w:space="0" w:color="auto"/>
              <w:bottom w:val="single" w:sz="4" w:space="0" w:color="auto"/>
            </w:tcBorders>
            <w:shd w:val="clear" w:color="auto" w:fill="D9D9D9" w:themeFill="background1" w:themeFillShade="D9"/>
          </w:tcPr>
          <w:p w14:paraId="03D9D960" w14:textId="215257C7" w:rsidR="006C1B80" w:rsidRDefault="006C1B80" w:rsidP="00EB4BDF">
            <w:pPr>
              <w:pStyle w:val="mapheader"/>
              <w:keepNext/>
              <w:spacing w:before="60" w:after="60"/>
              <w:jc w:val="left"/>
              <w:rPr>
                <w:noProof/>
              </w:rPr>
            </w:pPr>
            <w:r>
              <w:t>Desired Results</w:t>
            </w:r>
          </w:p>
        </w:tc>
      </w:tr>
      <w:tr w:rsidR="00693674" w14:paraId="6D0E245A" w14:textId="77777777" w:rsidTr="3DEAB350">
        <w:trPr>
          <w:trHeight w:val="1086"/>
        </w:trPr>
        <w:tc>
          <w:tcPr>
            <w:tcW w:w="9360" w:type="dxa"/>
            <w:gridSpan w:val="2"/>
            <w:tcBorders>
              <w:bottom w:val="single" w:sz="4" w:space="0" w:color="auto"/>
            </w:tcBorders>
            <w:shd w:val="clear" w:color="auto" w:fill="auto"/>
          </w:tcPr>
          <w:p w14:paraId="269602D2" w14:textId="1996E16A" w:rsidR="00693674" w:rsidRPr="00693674" w:rsidRDefault="00C368DD" w:rsidP="00EB4BDF">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77214136" w:rsidR="005C7001" w:rsidRPr="005C7001" w:rsidRDefault="004B71F3" w:rsidP="00EB4BDF">
            <w:pPr>
              <w:keepNext/>
              <w:spacing w:before="60" w:after="60"/>
              <w:rPr>
                <w:rFonts w:asciiTheme="minorHAnsi" w:eastAsia="Helvetica" w:hAnsiTheme="minorHAnsi" w:cstheme="minorHAnsi"/>
                <w:color w:val="3D3D3D"/>
              </w:rPr>
            </w:pPr>
            <w:r>
              <w:rPr>
                <w:rFonts w:asciiTheme="minorHAnsi" w:eastAsia="Helvetica" w:hAnsiTheme="minorHAnsi" w:cstheme="minorHAnsi"/>
                <w:color w:val="3D3D3D"/>
              </w:rPr>
              <w:t>In this lesson</w:t>
            </w:r>
            <w:r w:rsidR="0073395F">
              <w:rPr>
                <w:rFonts w:asciiTheme="minorHAnsi" w:eastAsia="Helvetica" w:hAnsiTheme="minorHAnsi" w:cstheme="minorHAnsi"/>
                <w:color w:val="3D3D3D"/>
              </w:rPr>
              <w:t>,</w:t>
            </w:r>
            <w:r>
              <w:rPr>
                <w:rFonts w:asciiTheme="minorHAnsi" w:eastAsia="Helvetica" w:hAnsiTheme="minorHAnsi" w:cstheme="minorHAnsi"/>
                <w:color w:val="3D3D3D"/>
              </w:rPr>
              <w:t xml:space="preserve"> students </w:t>
            </w:r>
            <w:r w:rsidR="009550A6">
              <w:rPr>
                <w:rFonts w:asciiTheme="minorHAnsi" w:eastAsia="Helvetica" w:hAnsiTheme="minorHAnsi" w:cstheme="minorHAnsi"/>
                <w:color w:val="3D3D3D"/>
              </w:rPr>
              <w:t>analyze and interpret visual data from</w:t>
            </w:r>
            <w:r>
              <w:rPr>
                <w:rFonts w:asciiTheme="minorHAnsi" w:eastAsia="Helvetica" w:hAnsiTheme="minorHAnsi" w:cstheme="minorHAnsi"/>
                <w:color w:val="3D3D3D"/>
              </w:rPr>
              <w:t xml:space="preserve"> simulations of </w:t>
            </w:r>
            <w:r w:rsidR="0073395F">
              <w:rPr>
                <w:rFonts w:asciiTheme="minorHAnsi" w:eastAsia="Helvetica" w:hAnsiTheme="minorHAnsi" w:cstheme="minorHAnsi"/>
                <w:color w:val="3D3D3D"/>
              </w:rPr>
              <w:t xml:space="preserve">a </w:t>
            </w:r>
            <w:r w:rsidR="00DC476C">
              <w:rPr>
                <w:rFonts w:asciiTheme="minorHAnsi" w:eastAsia="Helvetica" w:hAnsiTheme="minorHAnsi" w:cstheme="minorHAnsi"/>
                <w:color w:val="3D3D3D"/>
              </w:rPr>
              <w:t xml:space="preserve">nebula </w:t>
            </w:r>
            <w:r w:rsidR="0073395F">
              <w:rPr>
                <w:rFonts w:asciiTheme="minorHAnsi" w:eastAsia="Helvetica" w:hAnsiTheme="minorHAnsi" w:cstheme="minorHAnsi"/>
                <w:color w:val="3D3D3D"/>
              </w:rPr>
              <w:t xml:space="preserve">and </w:t>
            </w:r>
            <w:r w:rsidR="00DC476C">
              <w:rPr>
                <w:rFonts w:asciiTheme="minorHAnsi" w:eastAsia="Helvetica" w:hAnsiTheme="minorHAnsi" w:cstheme="minorHAnsi"/>
                <w:color w:val="3D3D3D"/>
              </w:rPr>
              <w:t xml:space="preserve">star nurseries, to see how </w:t>
            </w:r>
            <w:r w:rsidR="008C1B94">
              <w:rPr>
                <w:rFonts w:asciiTheme="minorHAnsi" w:eastAsia="Helvetica" w:hAnsiTheme="minorHAnsi" w:cstheme="minorHAnsi"/>
                <w:color w:val="3D3D3D"/>
              </w:rPr>
              <w:t xml:space="preserve">gravitational forces cause </w:t>
            </w:r>
            <w:r w:rsidR="00DC476C">
              <w:rPr>
                <w:rFonts w:asciiTheme="minorHAnsi" w:eastAsia="Helvetica" w:hAnsiTheme="minorHAnsi" w:cstheme="minorHAnsi"/>
                <w:color w:val="3D3D3D"/>
              </w:rPr>
              <w:t xml:space="preserve">these massive clouds of gas and dust </w:t>
            </w:r>
            <w:r w:rsidR="00F319F3">
              <w:rPr>
                <w:rFonts w:asciiTheme="minorHAnsi" w:eastAsia="Helvetica" w:hAnsiTheme="minorHAnsi" w:cstheme="minorHAnsi"/>
                <w:color w:val="3D3D3D"/>
              </w:rPr>
              <w:t xml:space="preserve">to </w:t>
            </w:r>
            <w:r w:rsidR="00DC476C">
              <w:rPr>
                <w:rFonts w:asciiTheme="minorHAnsi" w:eastAsia="Helvetica" w:hAnsiTheme="minorHAnsi" w:cstheme="minorHAnsi"/>
                <w:color w:val="3D3D3D"/>
              </w:rPr>
              <w:t xml:space="preserve">collapse and form into stars, planets, and other celestial objects. Students </w:t>
            </w:r>
            <w:r w:rsidR="00256858">
              <w:rPr>
                <w:rFonts w:asciiTheme="minorHAnsi" w:eastAsia="Helvetica" w:hAnsiTheme="minorHAnsi" w:cstheme="minorHAnsi"/>
                <w:color w:val="3D3D3D"/>
              </w:rPr>
              <w:t xml:space="preserve">then read and </w:t>
            </w:r>
            <w:r w:rsidR="00972828">
              <w:rPr>
                <w:rFonts w:asciiTheme="minorHAnsi" w:eastAsia="Helvetica" w:hAnsiTheme="minorHAnsi" w:cstheme="minorHAnsi"/>
                <w:color w:val="3D3D3D"/>
              </w:rPr>
              <w:t>obtain</w:t>
            </w:r>
            <w:r w:rsidR="00256858">
              <w:rPr>
                <w:rFonts w:asciiTheme="minorHAnsi" w:eastAsia="Helvetica" w:hAnsiTheme="minorHAnsi" w:cstheme="minorHAnsi"/>
                <w:color w:val="3D3D3D"/>
              </w:rPr>
              <w:t xml:space="preserve"> information about the processes of stellar/solar system formation</w:t>
            </w:r>
            <w:r w:rsidR="00F22C39">
              <w:rPr>
                <w:rFonts w:asciiTheme="minorHAnsi" w:eastAsia="Helvetica" w:hAnsiTheme="minorHAnsi" w:cstheme="minorHAnsi"/>
                <w:color w:val="3D3D3D"/>
              </w:rPr>
              <w:t xml:space="preserve">, </w:t>
            </w:r>
            <w:r w:rsidR="00B9472E">
              <w:rPr>
                <w:rFonts w:asciiTheme="minorHAnsi" w:eastAsia="Helvetica" w:hAnsiTheme="minorHAnsi" w:cstheme="minorHAnsi"/>
                <w:color w:val="3D3D3D"/>
              </w:rPr>
              <w:t>the different types of objects that form</w:t>
            </w:r>
            <w:r w:rsidR="007E6A38">
              <w:rPr>
                <w:rFonts w:asciiTheme="minorHAnsi" w:eastAsia="Helvetica" w:hAnsiTheme="minorHAnsi" w:cstheme="minorHAnsi"/>
                <w:color w:val="3D3D3D"/>
              </w:rPr>
              <w:t xml:space="preserve">, </w:t>
            </w:r>
            <w:r w:rsidR="00F319F3">
              <w:rPr>
                <w:rFonts w:asciiTheme="minorHAnsi" w:eastAsia="Helvetica" w:hAnsiTheme="minorHAnsi" w:cstheme="minorHAnsi"/>
                <w:color w:val="3D3D3D"/>
              </w:rPr>
              <w:t xml:space="preserve">and </w:t>
            </w:r>
            <w:r w:rsidR="007324C5">
              <w:rPr>
                <w:rFonts w:asciiTheme="minorHAnsi" w:eastAsia="Helvetica" w:hAnsiTheme="minorHAnsi" w:cstheme="minorHAnsi"/>
                <w:color w:val="3D3D3D"/>
              </w:rPr>
              <w:t>how gravitational forces</w:t>
            </w:r>
            <w:r w:rsidR="00F22C39">
              <w:rPr>
                <w:rFonts w:asciiTheme="minorHAnsi" w:eastAsia="Helvetica" w:hAnsiTheme="minorHAnsi" w:cstheme="minorHAnsi"/>
                <w:color w:val="3D3D3D"/>
              </w:rPr>
              <w:t xml:space="preserve"> lead to objects in orbit, and </w:t>
            </w:r>
            <w:r w:rsidR="007E6A38">
              <w:rPr>
                <w:rFonts w:asciiTheme="minorHAnsi" w:eastAsia="Helvetica" w:hAnsiTheme="minorHAnsi" w:cstheme="minorHAnsi"/>
                <w:color w:val="3D3D3D"/>
              </w:rPr>
              <w:t>document their learning and then use that learning to help answer questions they have generated.</w:t>
            </w:r>
          </w:p>
          <w:p w14:paraId="6D6F4F90" w14:textId="206AF1CC" w:rsidR="005C7001" w:rsidRPr="0054727B" w:rsidRDefault="005C7001" w:rsidP="00EB4BDF">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250666E1" w14:textId="2B59395F" w:rsidR="0073395F" w:rsidRPr="00503D8A" w:rsidRDefault="0073395F" w:rsidP="0073395F">
            <w:pPr>
              <w:spacing w:before="60" w:after="60"/>
              <w:rPr>
                <w:b/>
                <w:bCs/>
                <w:i/>
                <w:iCs/>
                <w:color w:val="808080" w:themeColor="background1" w:themeShade="80"/>
                <w:lang w:bidi="en-US"/>
              </w:rPr>
            </w:pPr>
            <w:r w:rsidRPr="00503D8A">
              <w:rPr>
                <w:b/>
                <w:bCs/>
                <w:i/>
                <w:iCs/>
                <w:color w:val="808080" w:themeColor="background1" w:themeShade="80"/>
                <w:lang w:bidi="en-US"/>
              </w:rPr>
              <w:t>DCIs</w:t>
            </w:r>
          </w:p>
          <w:p w14:paraId="75113D66" w14:textId="2AC734DD" w:rsidR="003D4A17" w:rsidRPr="00E56166" w:rsidRDefault="003D4A17">
            <w:pPr>
              <w:pStyle w:val="ListParagraph"/>
              <w:numPr>
                <w:ilvl w:val="0"/>
                <w:numId w:val="24"/>
              </w:numPr>
              <w:spacing w:before="60" w:after="60"/>
              <w:contextualSpacing/>
              <w:outlineLvl w:val="9"/>
              <w:rPr>
                <w:b/>
                <w:bCs/>
                <w:lang w:bidi="en-US"/>
              </w:rPr>
            </w:pPr>
            <w:r w:rsidRPr="4B2B877C">
              <w:rPr>
                <w:b/>
                <w:bCs/>
                <w:lang w:bidi="en-US"/>
              </w:rPr>
              <w:t>Prior Learning from 3-5</w:t>
            </w:r>
            <w:r w:rsidRPr="4B2B877C">
              <w:rPr>
                <w:lang w:bidi="en-US"/>
              </w:rPr>
              <w:t xml:space="preserve"> </w:t>
            </w:r>
          </w:p>
          <w:p w14:paraId="316D5E7A" w14:textId="3743CA38" w:rsidR="003D4A17" w:rsidRDefault="003D4A17">
            <w:pPr>
              <w:pStyle w:val="BodyText1"/>
              <w:numPr>
                <w:ilvl w:val="1"/>
                <w:numId w:val="24"/>
              </w:numPr>
              <w:spacing w:before="60" w:after="60"/>
              <w:ind w:left="720"/>
              <w:rPr>
                <w:rFonts w:asciiTheme="minorHAnsi" w:eastAsiaTheme="minorEastAsia" w:hAnsiTheme="minorHAnsi" w:cstheme="minorBidi"/>
                <w:b/>
                <w:bCs/>
              </w:rPr>
            </w:pPr>
            <w:r w:rsidRPr="3169D198">
              <w:rPr>
                <w:rFonts w:asciiTheme="minorHAnsi" w:eastAsiaTheme="minorEastAsia" w:hAnsiTheme="minorHAnsi" w:cstheme="minorBidi"/>
                <w:color w:val="000000" w:themeColor="text1"/>
              </w:rPr>
              <w:t>The sun is a star that appears larger and brighter than other stars because it is closer. Stars range greatly in size and distance from Earth.</w:t>
            </w:r>
          </w:p>
          <w:p w14:paraId="4BCE41DD" w14:textId="77777777" w:rsidR="003D4A17" w:rsidRDefault="003D4A17">
            <w:pPr>
              <w:pStyle w:val="BodyText1"/>
              <w:numPr>
                <w:ilvl w:val="1"/>
                <w:numId w:val="24"/>
              </w:numPr>
              <w:spacing w:before="60" w:after="60"/>
              <w:ind w:left="720"/>
              <w:rPr>
                <w:rFonts w:asciiTheme="minorHAnsi" w:eastAsiaTheme="minorEastAsia" w:hAnsiTheme="minorHAnsi" w:cstheme="minorBidi"/>
                <w:color w:val="000000" w:themeColor="text1"/>
              </w:rPr>
            </w:pPr>
            <w:r w:rsidRPr="4B2B877C">
              <w:rPr>
                <w:rFonts w:asciiTheme="minorHAnsi" w:eastAsiaTheme="minorEastAsia" w:hAnsiTheme="minorHAnsi" w:cstheme="minorBidi"/>
                <w:color w:val="000000" w:themeColor="text1"/>
              </w:rPr>
              <w:t xml:space="preserve">The orbits of Earth around the sun and of the moon around Earth, together with the rotation of Earth about an axis between its North and South poles, cause observable patterns. </w:t>
            </w:r>
          </w:p>
          <w:p w14:paraId="42C1A96E" w14:textId="77777777" w:rsidR="003D4A17" w:rsidRDefault="003D4A17">
            <w:pPr>
              <w:pStyle w:val="BodyText1"/>
              <w:numPr>
                <w:ilvl w:val="1"/>
                <w:numId w:val="24"/>
              </w:numPr>
              <w:spacing w:before="60" w:after="60"/>
              <w:ind w:left="720"/>
              <w:rPr>
                <w:color w:val="000000" w:themeColor="text1"/>
              </w:rPr>
            </w:pPr>
            <w:r w:rsidRPr="4B2B877C">
              <w:rPr>
                <w:rFonts w:asciiTheme="minorHAnsi" w:eastAsiaTheme="minorEastAsia" w:hAnsiTheme="minorHAnsi" w:cstheme="minorBidi"/>
                <w:color w:val="000000" w:themeColor="text1"/>
              </w:rPr>
              <w:t>Some objects in the solar system can be seen with the naked eye. Planets in the night sky change positions and are not always visible from Earth as they orbit the sun. Stars appear in patterns called constellations, which can be used for navigation and appear to move together across the sky because of Earth’s rotation.</w:t>
            </w:r>
          </w:p>
          <w:p w14:paraId="14919E75" w14:textId="77777777" w:rsidR="00730A93" w:rsidRDefault="003D4A17">
            <w:pPr>
              <w:pStyle w:val="BodyText1"/>
              <w:numPr>
                <w:ilvl w:val="1"/>
                <w:numId w:val="24"/>
              </w:numPr>
              <w:spacing w:before="60" w:after="60"/>
              <w:ind w:left="720"/>
              <w:rPr>
                <w:rFonts w:asciiTheme="minorHAnsi" w:eastAsiaTheme="minorEastAsia" w:hAnsiTheme="minorHAnsi" w:cstheme="minorBidi"/>
                <w:color w:val="000000" w:themeColor="text1"/>
              </w:rPr>
            </w:pPr>
            <w:r w:rsidRPr="3169D198">
              <w:rPr>
                <w:rFonts w:asciiTheme="minorHAnsi" w:eastAsiaTheme="minorEastAsia" w:hAnsiTheme="minorHAnsi" w:cstheme="minorBidi"/>
                <w:color w:val="000000" w:themeColor="text1"/>
              </w:rPr>
              <w:t xml:space="preserve">Each force acts on one particular object and has both </w:t>
            </w:r>
            <w:proofErr w:type="gramStart"/>
            <w:r w:rsidRPr="3169D198">
              <w:rPr>
                <w:rFonts w:asciiTheme="minorHAnsi" w:eastAsiaTheme="minorEastAsia" w:hAnsiTheme="minorHAnsi" w:cstheme="minorBidi"/>
                <w:color w:val="000000" w:themeColor="text1"/>
              </w:rPr>
              <w:t>a strength</w:t>
            </w:r>
            <w:proofErr w:type="gramEnd"/>
            <w:r w:rsidRPr="3169D198">
              <w:rPr>
                <w:rFonts w:asciiTheme="minorHAnsi" w:eastAsiaTheme="minorEastAsia" w:hAnsiTheme="minorHAnsi" w:cstheme="minorBidi"/>
                <w:color w:val="000000" w:themeColor="text1"/>
              </w:rPr>
              <w:t xml:space="preserve"> and a direction. An object at rest typically has multiple forces acting on it, but they add to give zero net force on the object. Forces that do not sum to zero can cause changes in the object’s speed or direction of motion. (Boundary: Qualitative and conceptual, but not quantitative addition of forces are used at this level.) </w:t>
            </w:r>
          </w:p>
          <w:p w14:paraId="1A8DBB41" w14:textId="37A37378" w:rsidR="003D4A17" w:rsidRDefault="003D4A17">
            <w:pPr>
              <w:pStyle w:val="BodyText1"/>
              <w:numPr>
                <w:ilvl w:val="1"/>
                <w:numId w:val="24"/>
              </w:numPr>
              <w:spacing w:before="60" w:after="60"/>
              <w:ind w:left="720"/>
              <w:rPr>
                <w:rFonts w:asciiTheme="minorHAnsi" w:eastAsiaTheme="minorEastAsia" w:hAnsiTheme="minorHAnsi" w:cstheme="minorBidi"/>
                <w:color w:val="000000" w:themeColor="text1"/>
              </w:rPr>
            </w:pPr>
            <w:r w:rsidRPr="3169D198">
              <w:rPr>
                <w:rFonts w:asciiTheme="minorHAnsi" w:eastAsiaTheme="minorEastAsia" w:hAnsiTheme="minorHAnsi" w:cstheme="minorBidi"/>
                <w:color w:val="000000" w:themeColor="text1"/>
              </w:rPr>
              <w:t>The patterns of an object’s motion in various situations can be observed and measured; when past motion exhibits a regular pattern, future motion can be predicted from it. (Boundary: Technical terms, such as magnitude, velocity, momentum, and vector quantity, are not introduced at this level, but the concept that some quantities need both size and direction to be described is developed.)</w:t>
            </w:r>
          </w:p>
          <w:p w14:paraId="290EFCE9" w14:textId="77777777" w:rsidR="008707C1" w:rsidRPr="00260308" w:rsidRDefault="008707C1" w:rsidP="008707C1">
            <w:pPr>
              <w:pStyle w:val="BodyText1"/>
              <w:spacing w:before="60" w:after="60"/>
              <w:rPr>
                <w:b/>
                <w:bCs/>
                <w:i/>
                <w:iCs/>
                <w:color w:val="808080" w:themeColor="background1" w:themeShade="80"/>
              </w:rPr>
            </w:pPr>
            <w:r w:rsidRPr="00260308">
              <w:rPr>
                <w:b/>
                <w:bCs/>
                <w:i/>
                <w:iCs/>
                <w:color w:val="808080" w:themeColor="background1" w:themeShade="80"/>
              </w:rPr>
              <w:t>CCC - Patterns</w:t>
            </w:r>
          </w:p>
          <w:p w14:paraId="01E21DA3" w14:textId="77777777" w:rsidR="00DE3234" w:rsidRPr="00E56166" w:rsidRDefault="00DE3234">
            <w:pPr>
              <w:pStyle w:val="BodyText1"/>
              <w:numPr>
                <w:ilvl w:val="0"/>
                <w:numId w:val="25"/>
              </w:numPr>
              <w:spacing w:before="60" w:after="60"/>
              <w:rPr>
                <w:rFonts w:eastAsia="Calibri" w:cs="Calibri"/>
              </w:rPr>
            </w:pPr>
            <w:r w:rsidRPr="4B2B877C">
              <w:rPr>
                <w:b/>
                <w:bCs/>
              </w:rPr>
              <w:t xml:space="preserve">Prior learning from 3-5: </w:t>
            </w:r>
          </w:p>
          <w:p w14:paraId="5A97B142" w14:textId="77777777" w:rsidR="00DE3234" w:rsidRDefault="00DE3234">
            <w:pPr>
              <w:pStyle w:val="BodyText1"/>
              <w:numPr>
                <w:ilvl w:val="1"/>
                <w:numId w:val="25"/>
              </w:numPr>
              <w:spacing w:before="60" w:after="60"/>
              <w:ind w:left="720"/>
              <w:rPr>
                <w:rFonts w:asciiTheme="minorHAnsi" w:eastAsiaTheme="minorEastAsia" w:hAnsiTheme="minorHAnsi" w:cstheme="minorBidi"/>
                <w:color w:val="000000" w:themeColor="text1"/>
              </w:rPr>
            </w:pPr>
            <w:r w:rsidRPr="4B2B877C">
              <w:t>Patterns can be observed when the earth, which rotates on an axis, orbits the sun and the moon orbits the earth about an axis.</w:t>
            </w:r>
            <w:r w:rsidRPr="4B2B877C">
              <w:rPr>
                <w:rFonts w:asciiTheme="minorHAnsi" w:eastAsiaTheme="minorEastAsia" w:hAnsiTheme="minorHAnsi" w:cstheme="minorBidi"/>
                <w:color w:val="000000" w:themeColor="text1"/>
              </w:rPr>
              <w:t xml:space="preserve"> These include day and night; daily and seasonal changes </w:t>
            </w:r>
            <w:r w:rsidRPr="4B2B877C">
              <w:rPr>
                <w:rFonts w:asciiTheme="minorHAnsi" w:eastAsiaTheme="minorEastAsia" w:hAnsiTheme="minorHAnsi" w:cstheme="minorBidi"/>
                <w:color w:val="000000" w:themeColor="text1"/>
              </w:rPr>
              <w:lastRenderedPageBreak/>
              <w:t>in the length and direction of shadows; phases of the moon; and different positions of the sun, moon, and stars at different times of the day, month, and year.</w:t>
            </w:r>
          </w:p>
          <w:p w14:paraId="08780FEB" w14:textId="503D1A91" w:rsidR="00DE3234" w:rsidRDefault="00DE3234">
            <w:pPr>
              <w:pStyle w:val="BodyText1"/>
              <w:numPr>
                <w:ilvl w:val="0"/>
                <w:numId w:val="25"/>
              </w:numPr>
              <w:spacing w:before="60" w:after="60" w:line="259" w:lineRule="auto"/>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are expected to use graphs, charts</w:t>
            </w:r>
            <w:r w:rsidR="008707C1">
              <w:rPr>
                <w:rFonts w:eastAsia="Calibri" w:cs="Calibri"/>
                <w:color w:val="000000" w:themeColor="text1"/>
              </w:rPr>
              <w:t>,</w:t>
            </w:r>
            <w:r w:rsidRPr="4B2B877C">
              <w:rPr>
                <w:rFonts w:eastAsia="Calibri" w:cs="Calibri"/>
                <w:color w:val="000000" w:themeColor="text1"/>
              </w:rPr>
              <w:t xml:space="preserve"> and images to identify patterns in data. They are also expected to use </w:t>
            </w:r>
            <w:r w:rsidR="008707C1">
              <w:rPr>
                <w:rFonts w:eastAsia="Calibri" w:cs="Calibri"/>
                <w:color w:val="000000" w:themeColor="text1"/>
              </w:rPr>
              <w:t>cause-and-effect</w:t>
            </w:r>
            <w:r w:rsidRPr="4B2B877C">
              <w:rPr>
                <w:rFonts w:eastAsia="Calibri" w:cs="Calibri"/>
                <w:color w:val="000000" w:themeColor="text1"/>
              </w:rPr>
              <w:t xml:space="preserve"> relationships to identify patterns in data (Appendix G)</w:t>
            </w:r>
            <w:r w:rsidR="00020AFB">
              <w:rPr>
                <w:rFonts w:eastAsia="Calibri" w:cs="Calibri"/>
                <w:color w:val="000000" w:themeColor="text1"/>
              </w:rPr>
              <w:t>.</w:t>
            </w:r>
          </w:p>
          <w:p w14:paraId="010753D0" w14:textId="68285B4E" w:rsidR="00DE3234" w:rsidRDefault="00DE3234">
            <w:pPr>
              <w:pStyle w:val="BodyText1"/>
              <w:numPr>
                <w:ilvl w:val="1"/>
                <w:numId w:val="25"/>
              </w:numPr>
              <w:spacing w:before="60" w:after="60" w:line="259" w:lineRule="auto"/>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w:t>
            </w:r>
            <w:r w:rsidR="008707C1">
              <w:rPr>
                <w:rFonts w:eastAsia="Calibri" w:cs="Calibri"/>
                <w:color w:val="000000" w:themeColor="text1"/>
              </w:rPr>
              <w:t xml:space="preserve">MS </w:t>
            </w:r>
            <w:r w:rsidRPr="4B2B877C">
              <w:rPr>
                <w:rFonts w:eastAsia="Calibri" w:cs="Calibri"/>
                <w:color w:val="000000" w:themeColor="text1"/>
              </w:rPr>
              <w:t xml:space="preserve">CCC elements prior to starting </w:t>
            </w:r>
            <w:r w:rsidR="00020AFB">
              <w:rPr>
                <w:rFonts w:eastAsia="Calibri" w:cs="Calibri"/>
                <w:color w:val="000000" w:themeColor="text1"/>
              </w:rPr>
              <w:t>G</w:t>
            </w:r>
            <w:r w:rsidRPr="4B2B877C">
              <w:rPr>
                <w:rFonts w:eastAsia="Calibri" w:cs="Calibri"/>
                <w:color w:val="000000" w:themeColor="text1"/>
              </w:rPr>
              <w:t xml:space="preserve">rade 8 </w:t>
            </w:r>
            <w:r w:rsidR="00020AFB">
              <w:rPr>
                <w:rFonts w:eastAsia="Calibri" w:cs="Calibri"/>
                <w:color w:val="000000" w:themeColor="text1"/>
              </w:rPr>
              <w:t>U</w:t>
            </w:r>
            <w:r w:rsidRPr="4B2B877C">
              <w:rPr>
                <w:rFonts w:eastAsia="Calibri" w:cs="Calibri"/>
                <w:color w:val="000000" w:themeColor="text1"/>
              </w:rPr>
              <w:t>nit 2.</w:t>
            </w:r>
          </w:p>
          <w:p w14:paraId="7DC0BC11" w14:textId="77777777" w:rsidR="002E7A42" w:rsidRPr="002E23E3" w:rsidRDefault="002E7A42" w:rsidP="002E7A42">
            <w:pPr>
              <w:pStyle w:val="BodyText1"/>
              <w:spacing w:before="60" w:after="60"/>
              <w:rPr>
                <w:b/>
                <w:bCs/>
                <w:i/>
                <w:iCs/>
                <w:color w:val="808080" w:themeColor="background1" w:themeShade="80"/>
              </w:rPr>
            </w:pPr>
            <w:r w:rsidRPr="002E23E3">
              <w:rPr>
                <w:b/>
                <w:bCs/>
                <w:i/>
                <w:iCs/>
                <w:color w:val="808080" w:themeColor="background1" w:themeShade="80"/>
              </w:rPr>
              <w:t>CCC - Scale, Proportion, &amp; Quantity</w:t>
            </w:r>
          </w:p>
          <w:p w14:paraId="1DF203E8" w14:textId="77777777" w:rsidR="00DE3234" w:rsidRDefault="00DE3234">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3-5: </w:t>
            </w:r>
            <w:r w:rsidRPr="4B2B877C">
              <w:rPr>
                <w:rFonts w:eastAsia="Calibri" w:cs="Calibri"/>
                <w:color w:val="000000" w:themeColor="text1"/>
              </w:rPr>
              <w:t xml:space="preserve">Students are expected to understand that events depend on phenomena that operate at very different scales, but also that fundamental interactions are present through these differences. They are also expected to understand the importance of units and their association with observable quantities. </w:t>
            </w:r>
          </w:p>
          <w:p w14:paraId="688CA92B" w14:textId="397D5CD8" w:rsidR="00DE3234" w:rsidRDefault="00DE3234">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In </w:t>
            </w:r>
            <w:r w:rsidR="00020AFB">
              <w:rPr>
                <w:rFonts w:eastAsia="Calibri" w:cs="Calibri"/>
                <w:color w:val="000000" w:themeColor="text1"/>
              </w:rPr>
              <w:t>G</w:t>
            </w:r>
            <w:r w:rsidRPr="4B2B877C">
              <w:rPr>
                <w:rFonts w:eastAsia="Calibri" w:cs="Calibri"/>
                <w:color w:val="000000" w:themeColor="text1"/>
              </w:rPr>
              <w:t>rades 3-5, students learn to recognize that natural objects and observable phenomena exist from the very small to the immensely large. They will also learn to use standard units to measure and describe physical quantities such as weight, time, temperature, and volume (Appendix G)</w:t>
            </w:r>
            <w:r w:rsidR="00020AFB">
              <w:rPr>
                <w:rFonts w:eastAsia="Calibri" w:cs="Calibri"/>
                <w:color w:val="000000" w:themeColor="text1"/>
              </w:rPr>
              <w:t>.</w:t>
            </w:r>
          </w:p>
          <w:p w14:paraId="7742BC8F" w14:textId="77777777" w:rsidR="00DE3234" w:rsidRDefault="00DE3234">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this grade band (e.g., Grades 6 &amp; 7): </w:t>
            </w:r>
            <w:r w:rsidRPr="4B2B877C">
              <w:rPr>
                <w:rFonts w:eastAsia="Calibri" w:cs="Calibri"/>
                <w:color w:val="000000" w:themeColor="text1"/>
              </w:rPr>
              <w:t>Students are expected to become adept at working across different scales and how phenomena observed at one scale may not be observable at another scale. They use proportional relationships (e.g., speed) to gather information about the magnitude of properties and processes.</w:t>
            </w:r>
          </w:p>
          <w:p w14:paraId="5648ABB0" w14:textId="71BCDD03" w:rsidR="00DE3234" w:rsidRDefault="00DE3234">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w:t>
            </w:r>
            <w:r w:rsidR="002E7A42">
              <w:rPr>
                <w:rFonts w:eastAsia="Calibri" w:cs="Calibri"/>
                <w:color w:val="000000" w:themeColor="text1"/>
              </w:rPr>
              <w:t xml:space="preserve">MS </w:t>
            </w:r>
            <w:r w:rsidRPr="4B2B877C">
              <w:rPr>
                <w:rFonts w:eastAsia="Calibri" w:cs="Calibri"/>
                <w:color w:val="000000" w:themeColor="text1"/>
              </w:rPr>
              <w:t xml:space="preserve">CCC elements prior to starting </w:t>
            </w:r>
            <w:r w:rsidR="00020AFB">
              <w:rPr>
                <w:rFonts w:eastAsia="Calibri" w:cs="Calibri"/>
                <w:color w:val="000000" w:themeColor="text1"/>
              </w:rPr>
              <w:t>G</w:t>
            </w:r>
            <w:r w:rsidRPr="4B2B877C">
              <w:rPr>
                <w:rFonts w:eastAsia="Calibri" w:cs="Calibri"/>
                <w:color w:val="000000" w:themeColor="text1"/>
              </w:rPr>
              <w:t xml:space="preserve">rade 8 </w:t>
            </w:r>
            <w:r w:rsidR="00020AFB">
              <w:rPr>
                <w:rFonts w:eastAsia="Calibri" w:cs="Calibri"/>
                <w:color w:val="000000" w:themeColor="text1"/>
              </w:rPr>
              <w:t>U</w:t>
            </w:r>
            <w:r w:rsidRPr="4B2B877C">
              <w:rPr>
                <w:rFonts w:eastAsia="Calibri" w:cs="Calibri"/>
                <w:color w:val="000000" w:themeColor="text1"/>
              </w:rPr>
              <w:t xml:space="preserve">nit 2. </w:t>
            </w:r>
          </w:p>
          <w:p w14:paraId="5A2C6FF3" w14:textId="77777777" w:rsidR="00CE1A29" w:rsidRPr="007A0922" w:rsidRDefault="00CE1A29" w:rsidP="00CE1A29">
            <w:pPr>
              <w:pStyle w:val="BodyText1"/>
              <w:spacing w:before="60" w:after="60"/>
              <w:rPr>
                <w:b/>
                <w:bCs/>
                <w:i/>
                <w:iCs/>
                <w:color w:val="808080" w:themeColor="background1" w:themeShade="80"/>
              </w:rPr>
            </w:pPr>
            <w:r w:rsidRPr="007A0922">
              <w:rPr>
                <w:b/>
                <w:bCs/>
                <w:i/>
                <w:iCs/>
                <w:color w:val="808080" w:themeColor="background1" w:themeShade="80"/>
              </w:rPr>
              <w:t>CCC – Systems and System Models</w:t>
            </w:r>
          </w:p>
          <w:p w14:paraId="49666B57" w14:textId="77777777" w:rsidR="00DE3234" w:rsidRDefault="00DE3234">
            <w:pPr>
              <w:pStyle w:val="BodyText1"/>
              <w:numPr>
                <w:ilvl w:val="0"/>
                <w:numId w:val="25"/>
              </w:numPr>
              <w:spacing w:before="60" w:after="60"/>
              <w:rPr>
                <w:rFonts w:eastAsia="Calibri" w:cs="Calibri"/>
                <w:b/>
                <w:bCs/>
              </w:rPr>
            </w:pPr>
            <w:r w:rsidRPr="4B2B877C">
              <w:rPr>
                <w:rFonts w:eastAsia="Calibri" w:cs="Calibri"/>
                <w:b/>
                <w:bCs/>
                <w:color w:val="000000" w:themeColor="text1"/>
              </w:rPr>
              <w:t xml:space="preserve">Prior learning from 3-5: </w:t>
            </w:r>
            <w:r w:rsidRPr="4B2B877C">
              <w:rPr>
                <w:rFonts w:eastAsia="Calibri" w:cs="Calibri"/>
                <w:color w:val="000000" w:themeColor="text1"/>
              </w:rPr>
              <w:t xml:space="preserve">Students are expected to understand that a system is composed of components that interact with one another and also that the system can do things that depend on the different components, which may each have a unique function, and that the components operating together can enable the system to carry out functions that individual parts cannot. </w:t>
            </w:r>
          </w:p>
          <w:p w14:paraId="7930B302" w14:textId="2FFB680A" w:rsidR="00DE3234" w:rsidRDefault="00DE3234">
            <w:pPr>
              <w:pStyle w:val="BodyText1"/>
              <w:numPr>
                <w:ilvl w:val="0"/>
                <w:numId w:val="25"/>
              </w:numPr>
              <w:spacing w:before="60" w:after="60"/>
              <w:rPr>
                <w:b/>
                <w:bCs/>
                <w:sz w:val="20"/>
                <w:szCs w:val="20"/>
              </w:rPr>
            </w:pPr>
            <w:r w:rsidRPr="4B2B877C">
              <w:rPr>
                <w:rFonts w:eastAsia="Calibri" w:cs="Calibri"/>
                <w:b/>
                <w:bCs/>
                <w:color w:val="000000" w:themeColor="text1"/>
              </w:rPr>
              <w:t>Prior learning from this grade band (e.g., Grades 6 &amp; 7):</w:t>
            </w:r>
            <w:r w:rsidRPr="4B2B877C">
              <w:rPr>
                <w:rFonts w:eastAsia="Calibri" w:cs="Calibri"/>
                <w:color w:val="000000" w:themeColor="text1"/>
              </w:rPr>
              <w:t xml:space="preserve"> Students are expected to develop additional sophistication </w:t>
            </w:r>
            <w:r w:rsidR="003574C8">
              <w:rPr>
                <w:rFonts w:eastAsia="Calibri" w:cs="Calibri"/>
                <w:color w:val="000000" w:themeColor="text1"/>
              </w:rPr>
              <w:t>in</w:t>
            </w:r>
            <w:r w:rsidRPr="4B2B877C">
              <w:rPr>
                <w:rFonts w:eastAsia="Calibri" w:cs="Calibri"/>
                <w:color w:val="000000" w:themeColor="text1"/>
              </w:rPr>
              <w:t xml:space="preserve"> identifying the way that components of a system interact with one another and with the environment (surroundings) of the system. </w:t>
            </w:r>
          </w:p>
          <w:p w14:paraId="5C503BBA" w14:textId="6B46851C" w:rsidR="00DE3234" w:rsidRDefault="00DE3234">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Multiple MS PEs use this CCC, so students will likely have some experience with the </w:t>
            </w:r>
            <w:r w:rsidR="007A5D4E">
              <w:rPr>
                <w:rFonts w:eastAsia="Calibri" w:cs="Calibri"/>
                <w:color w:val="000000" w:themeColor="text1"/>
              </w:rPr>
              <w:t xml:space="preserve">MS </w:t>
            </w:r>
            <w:r w:rsidRPr="4B2B877C">
              <w:rPr>
                <w:rFonts w:eastAsia="Calibri" w:cs="Calibri"/>
                <w:color w:val="000000" w:themeColor="text1"/>
              </w:rPr>
              <w:t>CCC</w:t>
            </w:r>
            <w:r w:rsidR="007A5D4E">
              <w:rPr>
                <w:rFonts w:eastAsia="Calibri" w:cs="Calibri"/>
                <w:color w:val="000000" w:themeColor="text1"/>
              </w:rPr>
              <w:t xml:space="preserve"> </w:t>
            </w:r>
            <w:r w:rsidRPr="4B2B877C">
              <w:rPr>
                <w:rFonts w:eastAsia="Calibri" w:cs="Calibri"/>
                <w:color w:val="000000" w:themeColor="text1"/>
              </w:rPr>
              <w:t xml:space="preserve">elements prior to starting </w:t>
            </w:r>
            <w:r w:rsidR="00020AFB">
              <w:rPr>
                <w:rFonts w:eastAsia="Calibri" w:cs="Calibri"/>
                <w:color w:val="000000" w:themeColor="text1"/>
              </w:rPr>
              <w:t>G</w:t>
            </w:r>
            <w:r w:rsidRPr="4B2B877C">
              <w:rPr>
                <w:rFonts w:eastAsia="Calibri" w:cs="Calibri"/>
                <w:color w:val="000000" w:themeColor="text1"/>
              </w:rPr>
              <w:t xml:space="preserve">rade 8 </w:t>
            </w:r>
            <w:r w:rsidR="00020AFB">
              <w:rPr>
                <w:rFonts w:eastAsia="Calibri" w:cs="Calibri"/>
                <w:color w:val="000000" w:themeColor="text1"/>
              </w:rPr>
              <w:t>U</w:t>
            </w:r>
            <w:r w:rsidRPr="4B2B877C">
              <w:rPr>
                <w:rFonts w:eastAsia="Calibri" w:cs="Calibri"/>
                <w:color w:val="000000" w:themeColor="text1"/>
              </w:rPr>
              <w:t xml:space="preserve">nit 2. </w:t>
            </w:r>
          </w:p>
          <w:p w14:paraId="6B542899" w14:textId="77777777" w:rsidR="00DE3234" w:rsidRPr="003574C8" w:rsidRDefault="00DE3234" w:rsidP="00EB4BDF">
            <w:pPr>
              <w:pStyle w:val="BodyText1"/>
              <w:spacing w:before="60" w:after="60"/>
              <w:rPr>
                <w:rFonts w:eastAsia="Calibri" w:cs="Calibri"/>
                <w:i/>
                <w:iCs/>
                <w:color w:val="808080" w:themeColor="background1" w:themeShade="80"/>
              </w:rPr>
            </w:pPr>
            <w:r w:rsidRPr="003574C8">
              <w:rPr>
                <w:rFonts w:eastAsia="Calibri" w:cs="Calibri"/>
                <w:b/>
                <w:bCs/>
                <w:i/>
                <w:iCs/>
                <w:color w:val="808080" w:themeColor="background1" w:themeShade="80"/>
              </w:rPr>
              <w:t>SEP -</w:t>
            </w:r>
            <w:r w:rsidRPr="003574C8">
              <w:rPr>
                <w:b/>
                <w:bCs/>
                <w:i/>
                <w:iCs/>
                <w:color w:val="808080" w:themeColor="background1" w:themeShade="80"/>
              </w:rPr>
              <w:t xml:space="preserve"> </w:t>
            </w:r>
            <w:r w:rsidRPr="003574C8">
              <w:rPr>
                <w:rFonts w:eastAsia="Calibri" w:cs="Calibri"/>
                <w:b/>
                <w:bCs/>
                <w:i/>
                <w:iCs/>
                <w:color w:val="808080" w:themeColor="background1" w:themeShade="80"/>
              </w:rPr>
              <w:t>Analyzing and Interpreting Data</w:t>
            </w:r>
          </w:p>
          <w:p w14:paraId="16A653EB" w14:textId="77777777" w:rsidR="00DE3234" w:rsidRDefault="00DE3234">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t xml:space="preserve">Prior learning from 3-5: </w:t>
            </w:r>
            <w:r w:rsidRPr="4B2B877C">
              <w:rPr>
                <w:rFonts w:eastAsia="Calibri" w:cs="Calibri"/>
                <w:color w:val="000000" w:themeColor="text1"/>
              </w:rPr>
              <w:t>Students will have experience with the collection of data using quantitative approaches to collecting data and conducting multiple trials of qualitative observations. They will be able to carry out the analysis and interpretation of the data using logical reasoning, mathematics, and/or computation.</w:t>
            </w:r>
          </w:p>
          <w:p w14:paraId="05EE2C3A" w14:textId="0116E57E" w:rsidR="00DE3234" w:rsidRDefault="00DE3234">
            <w:pPr>
              <w:pStyle w:val="BodyText1"/>
              <w:numPr>
                <w:ilvl w:val="1"/>
                <w:numId w:val="25"/>
              </w:numPr>
              <w:spacing w:before="60" w:after="60"/>
              <w:ind w:left="720"/>
              <w:rPr>
                <w:rFonts w:eastAsia="Calibri" w:cs="Calibri"/>
                <w:color w:val="000000" w:themeColor="text1"/>
              </w:rPr>
            </w:pPr>
            <w:r w:rsidRPr="4B2B877C">
              <w:rPr>
                <w:rFonts w:eastAsia="Calibri" w:cs="Calibri"/>
                <w:color w:val="000000" w:themeColor="text1"/>
              </w:rPr>
              <w:t xml:space="preserve">In </w:t>
            </w:r>
            <w:r w:rsidR="00020AFB">
              <w:rPr>
                <w:rFonts w:eastAsia="Calibri" w:cs="Calibri"/>
                <w:color w:val="000000" w:themeColor="text1"/>
              </w:rPr>
              <w:t>G</w:t>
            </w:r>
            <w:r w:rsidRPr="4B2B877C">
              <w:rPr>
                <w:rFonts w:eastAsia="Calibri" w:cs="Calibri"/>
                <w:color w:val="000000" w:themeColor="text1"/>
              </w:rPr>
              <w:t>rades 3-5, students will represent data in tables and/or various graphical displays to reveal patterns that indicate relationships. They will analyze data to refine a problem statement or the design of a proposed object, tool, or process.</w:t>
            </w:r>
          </w:p>
          <w:p w14:paraId="1D2355FC" w14:textId="77777777" w:rsidR="00DE3234" w:rsidRDefault="00DE3234">
            <w:pPr>
              <w:pStyle w:val="BodyText1"/>
              <w:numPr>
                <w:ilvl w:val="0"/>
                <w:numId w:val="25"/>
              </w:numPr>
              <w:spacing w:before="60" w:after="60"/>
              <w:rPr>
                <w:rFonts w:eastAsia="Calibri" w:cs="Calibri"/>
                <w:b/>
                <w:bCs/>
                <w:color w:val="000000" w:themeColor="text1"/>
              </w:rPr>
            </w:pPr>
            <w:r w:rsidRPr="4B2B877C">
              <w:rPr>
                <w:rFonts w:eastAsia="Calibri" w:cs="Calibri"/>
                <w:b/>
                <w:bCs/>
                <w:color w:val="000000" w:themeColor="text1"/>
              </w:rPr>
              <w:lastRenderedPageBreak/>
              <w:t xml:space="preserve">Prior learning from this grade band (e.g., Grades 6 &amp; 7): </w:t>
            </w:r>
            <w:r w:rsidRPr="4B2B877C">
              <w:rPr>
                <w:rFonts w:eastAsia="Calibri" w:cs="Calibri"/>
                <w:color w:val="000000" w:themeColor="text1"/>
              </w:rPr>
              <w:t>Students will build understanding and skills with quantitative analysis of data. They will distinguish between correlation and causation and carry out basic statistical techniques of data and error analysis.</w:t>
            </w:r>
          </w:p>
          <w:p w14:paraId="5001D54F" w14:textId="01ED732E" w:rsidR="3DEAB350" w:rsidRPr="00CE1AF0" w:rsidRDefault="3DEAB350">
            <w:pPr>
              <w:pStyle w:val="BodyText1"/>
              <w:numPr>
                <w:ilvl w:val="1"/>
                <w:numId w:val="25"/>
              </w:numPr>
              <w:spacing w:before="60" w:after="60"/>
              <w:ind w:left="720"/>
              <w:rPr>
                <w:rFonts w:ascii="Courier New" w:eastAsia="Courier New" w:hAnsi="Courier New" w:cs="Courier New"/>
                <w:color w:val="000000" w:themeColor="text1"/>
              </w:rPr>
            </w:pPr>
            <w:r w:rsidRPr="3DEAB350">
              <w:rPr>
                <w:rFonts w:eastAsia="Calibri" w:cs="Calibri"/>
                <w:color w:val="000000" w:themeColor="text1"/>
              </w:rPr>
              <w:t xml:space="preserve">Multiple MS PEs use this SEP, so students will likely have some experience with the </w:t>
            </w:r>
            <w:r w:rsidR="00CE1AF0">
              <w:rPr>
                <w:rFonts w:eastAsia="Calibri" w:cs="Calibri"/>
                <w:color w:val="000000" w:themeColor="text1"/>
              </w:rPr>
              <w:t xml:space="preserve">MS </w:t>
            </w:r>
            <w:r w:rsidRPr="3DEAB350">
              <w:rPr>
                <w:rFonts w:eastAsia="Calibri" w:cs="Calibri"/>
                <w:color w:val="000000" w:themeColor="text1"/>
              </w:rPr>
              <w:t xml:space="preserve">SEP elements prior to starting </w:t>
            </w:r>
            <w:r w:rsidR="00020AFB">
              <w:rPr>
                <w:rFonts w:eastAsia="Calibri" w:cs="Calibri"/>
                <w:color w:val="000000" w:themeColor="text1"/>
              </w:rPr>
              <w:t>G</w:t>
            </w:r>
            <w:r w:rsidRPr="3DEAB350">
              <w:rPr>
                <w:rFonts w:eastAsia="Calibri" w:cs="Calibri"/>
                <w:color w:val="000000" w:themeColor="text1"/>
              </w:rPr>
              <w:t xml:space="preserve">rade 8 </w:t>
            </w:r>
            <w:r w:rsidR="00020AFB">
              <w:rPr>
                <w:rFonts w:eastAsia="Calibri" w:cs="Calibri"/>
                <w:color w:val="000000" w:themeColor="text1"/>
              </w:rPr>
              <w:t>U</w:t>
            </w:r>
            <w:r w:rsidRPr="3DEAB350">
              <w:rPr>
                <w:rFonts w:eastAsia="Calibri" w:cs="Calibri"/>
                <w:color w:val="000000" w:themeColor="text1"/>
              </w:rPr>
              <w:t xml:space="preserve">nit 2. </w:t>
            </w:r>
          </w:p>
          <w:p w14:paraId="5EB13C9D" w14:textId="579ED54D" w:rsidR="3DEAB350" w:rsidRPr="00CE1AF0" w:rsidRDefault="3DEAB350" w:rsidP="00EB4BDF">
            <w:pPr>
              <w:pStyle w:val="BodyText1"/>
              <w:spacing w:before="60" w:after="60"/>
              <w:rPr>
                <w:rFonts w:eastAsia="Calibri" w:cs="Calibri"/>
                <w:i/>
                <w:iCs/>
                <w:color w:val="808080" w:themeColor="background1" w:themeShade="80"/>
              </w:rPr>
            </w:pPr>
            <w:r w:rsidRPr="00CE1AF0">
              <w:rPr>
                <w:rFonts w:eastAsia="Calibri" w:cs="Calibri"/>
                <w:b/>
                <w:bCs/>
                <w:i/>
                <w:iCs/>
                <w:color w:val="808080" w:themeColor="background1" w:themeShade="80"/>
              </w:rPr>
              <w:t>SEP - Obtaining,</w:t>
            </w:r>
            <w:r w:rsidR="00CE1AF0" w:rsidRPr="00CE1AF0">
              <w:rPr>
                <w:rFonts w:eastAsia="Calibri" w:cs="Calibri"/>
                <w:b/>
                <w:bCs/>
                <w:i/>
                <w:iCs/>
                <w:color w:val="808080" w:themeColor="background1" w:themeShade="80"/>
              </w:rPr>
              <w:t xml:space="preserve"> E</w:t>
            </w:r>
            <w:r w:rsidRPr="00CE1AF0">
              <w:rPr>
                <w:rFonts w:eastAsia="Calibri" w:cs="Calibri"/>
                <w:b/>
                <w:bCs/>
                <w:i/>
                <w:iCs/>
                <w:color w:val="808080" w:themeColor="background1" w:themeShade="80"/>
              </w:rPr>
              <w:t xml:space="preserve">valuating, and </w:t>
            </w:r>
            <w:r w:rsidR="00CE1AF0" w:rsidRPr="00CE1AF0">
              <w:rPr>
                <w:rFonts w:eastAsia="Calibri" w:cs="Calibri"/>
                <w:b/>
                <w:bCs/>
                <w:i/>
                <w:iCs/>
                <w:color w:val="808080" w:themeColor="background1" w:themeShade="80"/>
              </w:rPr>
              <w:t>C</w:t>
            </w:r>
            <w:r w:rsidRPr="00CE1AF0">
              <w:rPr>
                <w:rFonts w:eastAsia="Calibri" w:cs="Calibri"/>
                <w:b/>
                <w:bCs/>
                <w:i/>
                <w:iCs/>
                <w:color w:val="808080" w:themeColor="background1" w:themeShade="80"/>
              </w:rPr>
              <w:t xml:space="preserve">ommunicating </w:t>
            </w:r>
            <w:r w:rsidR="00CE1AF0" w:rsidRPr="00CE1AF0">
              <w:rPr>
                <w:rFonts w:eastAsia="Calibri" w:cs="Calibri"/>
                <w:b/>
                <w:bCs/>
                <w:i/>
                <w:iCs/>
                <w:color w:val="808080" w:themeColor="background1" w:themeShade="80"/>
              </w:rPr>
              <w:t>I</w:t>
            </w:r>
            <w:r w:rsidRPr="00CE1AF0">
              <w:rPr>
                <w:rFonts w:eastAsia="Calibri" w:cs="Calibri"/>
                <w:b/>
                <w:bCs/>
                <w:i/>
                <w:iCs/>
                <w:color w:val="808080" w:themeColor="background1" w:themeShade="80"/>
              </w:rPr>
              <w:t xml:space="preserve">nformation </w:t>
            </w:r>
          </w:p>
          <w:p w14:paraId="381A438F" w14:textId="0369D3BA" w:rsidR="3DEAB350" w:rsidRDefault="3DEAB350">
            <w:pPr>
              <w:pStyle w:val="BodyText1"/>
              <w:numPr>
                <w:ilvl w:val="0"/>
                <w:numId w:val="25"/>
              </w:numPr>
              <w:spacing w:before="60" w:after="60"/>
              <w:rPr>
                <w:rFonts w:eastAsia="Calibri" w:cs="Calibri"/>
                <w:color w:val="000000" w:themeColor="text1"/>
              </w:rPr>
            </w:pPr>
            <w:r w:rsidRPr="3DEAB350">
              <w:rPr>
                <w:rFonts w:eastAsia="Calibri" w:cs="Calibri"/>
                <w:b/>
                <w:bCs/>
                <w:color w:val="000000" w:themeColor="text1"/>
              </w:rPr>
              <w:t>Prior learning from 3-5:</w:t>
            </w:r>
            <w:r w:rsidRPr="3DEAB350">
              <w:rPr>
                <w:rFonts w:eastAsia="Calibri" w:cs="Calibri"/>
                <w:color w:val="000000" w:themeColor="text1"/>
              </w:rPr>
              <w:t xml:space="preserve"> Students will evaluate the merit and accuracy of ideas and methods. This includes obtaining and combining information from books and/or other reliable media to explain phenomena or solutions to a design problem</w:t>
            </w:r>
            <w:r w:rsidR="00CE1AF0">
              <w:rPr>
                <w:rFonts w:eastAsia="Calibri" w:cs="Calibri"/>
                <w:color w:val="000000" w:themeColor="text1"/>
              </w:rPr>
              <w:t>.</w:t>
            </w:r>
          </w:p>
          <w:p w14:paraId="1B941F04" w14:textId="0DEC3780" w:rsidR="3DEAB350" w:rsidRDefault="3DEAB350">
            <w:pPr>
              <w:pStyle w:val="BodyText1"/>
              <w:numPr>
                <w:ilvl w:val="0"/>
                <w:numId w:val="25"/>
              </w:numPr>
              <w:spacing w:before="60" w:after="60"/>
              <w:rPr>
                <w:rFonts w:eastAsia="Calibri" w:cs="Calibri"/>
                <w:color w:val="000000" w:themeColor="text1"/>
              </w:rPr>
            </w:pPr>
            <w:r w:rsidRPr="3DEAB350">
              <w:rPr>
                <w:rFonts w:eastAsia="Calibri" w:cs="Calibri"/>
                <w:b/>
                <w:bCs/>
                <w:color w:val="000000" w:themeColor="text1"/>
              </w:rPr>
              <w:t>Prior learning from this grade band (e.g., Grades 6 &amp; 7):</w:t>
            </w:r>
            <w:r w:rsidRPr="3DEAB350">
              <w:rPr>
                <w:rFonts w:eastAsia="Calibri" w:cs="Calibri"/>
                <w:color w:val="000000" w:themeColor="text1"/>
              </w:rPr>
              <w:t xml:space="preserve">  Students progress to evaluate the merit and validity of ideas and methods. This includes integrating qualitative and/or quantitative scientific and/or technical information in written text with that contained in media and visual displays to clarify claims and findings</w:t>
            </w:r>
            <w:r w:rsidR="00CE1AF0">
              <w:rPr>
                <w:rFonts w:eastAsia="Calibri" w:cs="Calibri"/>
                <w:color w:val="000000" w:themeColor="text1"/>
              </w:rPr>
              <w:t>.</w:t>
            </w:r>
          </w:p>
          <w:p w14:paraId="3AE56C36" w14:textId="32EE1640" w:rsidR="003D4A17" w:rsidRPr="006E68C6" w:rsidRDefault="3DEAB350">
            <w:pPr>
              <w:pStyle w:val="BodyText1"/>
              <w:numPr>
                <w:ilvl w:val="1"/>
                <w:numId w:val="25"/>
              </w:numPr>
              <w:spacing w:before="60" w:after="60"/>
              <w:ind w:left="720"/>
              <w:rPr>
                <w:rFonts w:eastAsia="Calibri" w:cs="Calibri"/>
                <w:color w:val="000000" w:themeColor="text1"/>
              </w:rPr>
            </w:pPr>
            <w:r w:rsidRPr="3DEAB350">
              <w:rPr>
                <w:rFonts w:eastAsia="Calibri" w:cs="Calibri"/>
                <w:color w:val="000000" w:themeColor="text1"/>
              </w:rPr>
              <w:t xml:space="preserve">Four PEs from this grade band use this SEP, so students will likely have some experience with the </w:t>
            </w:r>
            <w:r w:rsidR="00CE1AF0">
              <w:rPr>
                <w:rFonts w:eastAsia="Calibri" w:cs="Calibri"/>
                <w:color w:val="000000" w:themeColor="text1"/>
              </w:rPr>
              <w:t xml:space="preserve">MS </w:t>
            </w:r>
            <w:r w:rsidRPr="3DEAB350">
              <w:rPr>
                <w:rFonts w:eastAsia="Calibri" w:cs="Calibri"/>
                <w:color w:val="000000" w:themeColor="text1"/>
              </w:rPr>
              <w:t>SEP</w:t>
            </w:r>
            <w:r w:rsidR="00CE1AF0">
              <w:rPr>
                <w:rFonts w:eastAsia="Calibri" w:cs="Calibri"/>
                <w:color w:val="000000" w:themeColor="text1"/>
              </w:rPr>
              <w:t xml:space="preserve"> </w:t>
            </w:r>
            <w:r w:rsidRPr="3DEAB350">
              <w:rPr>
                <w:rFonts w:eastAsia="Calibri" w:cs="Calibri"/>
                <w:color w:val="000000" w:themeColor="text1"/>
              </w:rPr>
              <w:t>elements</w:t>
            </w:r>
            <w:r w:rsidR="006E68C6">
              <w:rPr>
                <w:rFonts w:eastAsia="Calibri" w:cs="Calibri"/>
                <w:color w:val="000000" w:themeColor="text1"/>
              </w:rPr>
              <w:t xml:space="preserve"> </w:t>
            </w:r>
            <w:r w:rsidRPr="3DEAB350">
              <w:rPr>
                <w:rFonts w:eastAsia="Calibri" w:cs="Calibri"/>
                <w:color w:val="000000" w:themeColor="text1"/>
              </w:rPr>
              <w:t xml:space="preserve">prior to starting </w:t>
            </w:r>
            <w:r w:rsidR="00020AFB">
              <w:rPr>
                <w:rFonts w:eastAsia="Calibri" w:cs="Calibri"/>
                <w:color w:val="000000" w:themeColor="text1"/>
              </w:rPr>
              <w:t>G</w:t>
            </w:r>
            <w:r w:rsidRPr="3DEAB350">
              <w:rPr>
                <w:rFonts w:eastAsia="Calibri" w:cs="Calibri"/>
                <w:color w:val="000000" w:themeColor="text1"/>
              </w:rPr>
              <w:t xml:space="preserve">rade 8 </w:t>
            </w:r>
            <w:r w:rsidR="00020AFB">
              <w:rPr>
                <w:rFonts w:eastAsia="Calibri" w:cs="Calibri"/>
                <w:color w:val="000000" w:themeColor="text1"/>
              </w:rPr>
              <w:t>U</w:t>
            </w:r>
            <w:r w:rsidRPr="3DEAB350">
              <w:rPr>
                <w:rFonts w:eastAsia="Calibri" w:cs="Calibri"/>
                <w:color w:val="000000" w:themeColor="text1"/>
              </w:rPr>
              <w:t>nit 2.</w:t>
            </w:r>
          </w:p>
          <w:p w14:paraId="35EDAEEC" w14:textId="485D35CA" w:rsidR="005C7001" w:rsidRDefault="000E5D24" w:rsidP="00EB4BDF">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79373742" w:rsidR="000E5D24" w:rsidRPr="000E5D24" w:rsidRDefault="00F92404" w:rsidP="00EB4BDF">
            <w:pPr>
              <w:pStyle w:val="Body"/>
              <w:spacing w:before="60" w:after="60"/>
              <w:rPr>
                <w:rFonts w:ascii="Calibri" w:eastAsia="Times New Roman" w:hAnsi="Calibri" w:cs="Times New Roman"/>
                <w:bCs/>
                <w:color w:val="000000"/>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903DDB" w14:paraId="61049C81" w14:textId="77777777" w:rsidTr="003B0BB9">
              <w:trPr>
                <w:trHeight w:val="747"/>
              </w:trPr>
              <w:tc>
                <w:tcPr>
                  <w:tcW w:w="3044" w:type="dxa"/>
                </w:tcPr>
                <w:p w14:paraId="4ACA3D71" w14:textId="77777777" w:rsidR="00EA2DBA" w:rsidRPr="00EA2DBA" w:rsidRDefault="00EA2DBA">
                  <w:pPr>
                    <w:numPr>
                      <w:ilvl w:val="0"/>
                      <w:numId w:val="22"/>
                    </w:numPr>
                    <w:spacing w:before="100" w:beforeAutospacing="1" w:after="100" w:afterAutospacing="1"/>
                    <w:rPr>
                      <w:rFonts w:asciiTheme="minorHAnsi" w:eastAsia="Times New Roman" w:hAnsiTheme="minorHAnsi" w:cstheme="minorHAnsi"/>
                    </w:rPr>
                  </w:pPr>
                  <w:r w:rsidRPr="00EA2DBA">
                    <w:rPr>
                      <w:rFonts w:asciiTheme="minorHAnsi" w:eastAsia="Times New Roman" w:hAnsiTheme="minorHAnsi" w:cstheme="minorHAnsi"/>
                    </w:rPr>
                    <w:t>Nebula</w:t>
                  </w:r>
                </w:p>
                <w:p w14:paraId="4BA3EE71" w14:textId="77777777" w:rsidR="00EA2DBA" w:rsidRPr="00EA2DBA" w:rsidRDefault="00EA2DBA">
                  <w:pPr>
                    <w:numPr>
                      <w:ilvl w:val="0"/>
                      <w:numId w:val="22"/>
                    </w:numPr>
                    <w:spacing w:before="100" w:beforeAutospacing="1" w:after="100" w:afterAutospacing="1"/>
                    <w:rPr>
                      <w:rFonts w:asciiTheme="minorHAnsi" w:eastAsia="Times New Roman" w:hAnsiTheme="minorHAnsi" w:cstheme="minorHAnsi"/>
                    </w:rPr>
                  </w:pPr>
                  <w:r w:rsidRPr="00EA2DBA">
                    <w:rPr>
                      <w:rFonts w:asciiTheme="minorHAnsi" w:eastAsia="Times New Roman" w:hAnsiTheme="minorHAnsi" w:cstheme="minorHAnsi"/>
                    </w:rPr>
                    <w:t>Interstellar Medium</w:t>
                  </w:r>
                </w:p>
                <w:p w14:paraId="01DB40F5" w14:textId="11EB61C5" w:rsidR="00903DDB" w:rsidRPr="00C32A14" w:rsidRDefault="00EA2DBA">
                  <w:pPr>
                    <w:numPr>
                      <w:ilvl w:val="0"/>
                      <w:numId w:val="22"/>
                    </w:numPr>
                    <w:spacing w:before="100" w:beforeAutospacing="1" w:after="100" w:afterAutospacing="1"/>
                    <w:rPr>
                      <w:rFonts w:asciiTheme="minorHAnsi" w:eastAsia="Times New Roman" w:hAnsiTheme="minorHAnsi" w:cstheme="minorHAnsi"/>
                    </w:rPr>
                  </w:pPr>
                  <w:r w:rsidRPr="00EA2DBA">
                    <w:rPr>
                      <w:rFonts w:asciiTheme="minorHAnsi" w:eastAsia="Times New Roman" w:hAnsiTheme="minorHAnsi" w:cstheme="minorHAnsi"/>
                    </w:rPr>
                    <w:t>Protostar</w:t>
                  </w:r>
                </w:p>
              </w:tc>
              <w:tc>
                <w:tcPr>
                  <w:tcW w:w="3045" w:type="dxa"/>
                </w:tcPr>
                <w:p w14:paraId="589DED9C" w14:textId="77777777" w:rsidR="00EA2DBA" w:rsidRPr="00EA2DBA" w:rsidRDefault="00EA2DBA">
                  <w:pPr>
                    <w:numPr>
                      <w:ilvl w:val="0"/>
                      <w:numId w:val="22"/>
                    </w:numPr>
                    <w:spacing w:before="100" w:beforeAutospacing="1" w:after="100" w:afterAutospacing="1"/>
                    <w:rPr>
                      <w:rFonts w:asciiTheme="minorHAnsi" w:eastAsia="Times New Roman" w:hAnsiTheme="minorHAnsi" w:cstheme="minorHAnsi"/>
                    </w:rPr>
                  </w:pPr>
                  <w:r w:rsidRPr="00EA2DBA">
                    <w:rPr>
                      <w:rFonts w:asciiTheme="minorHAnsi" w:eastAsia="Times New Roman" w:hAnsiTheme="minorHAnsi" w:cstheme="minorHAnsi"/>
                    </w:rPr>
                    <w:t>Main sequence star</w:t>
                  </w:r>
                </w:p>
                <w:p w14:paraId="3DB15B6F" w14:textId="77777777" w:rsidR="00EA2DBA" w:rsidRPr="00EA2DBA" w:rsidRDefault="00EA2DBA">
                  <w:pPr>
                    <w:numPr>
                      <w:ilvl w:val="0"/>
                      <w:numId w:val="22"/>
                    </w:numPr>
                    <w:spacing w:before="100" w:beforeAutospacing="1" w:after="100" w:afterAutospacing="1"/>
                    <w:rPr>
                      <w:rFonts w:asciiTheme="minorHAnsi" w:eastAsia="Times New Roman" w:hAnsiTheme="minorHAnsi" w:cstheme="minorHAnsi"/>
                    </w:rPr>
                  </w:pPr>
                  <w:r w:rsidRPr="00EA2DBA">
                    <w:rPr>
                      <w:rFonts w:asciiTheme="minorHAnsi" w:eastAsia="Times New Roman" w:hAnsiTheme="minorHAnsi" w:cstheme="minorHAnsi"/>
                    </w:rPr>
                    <w:t>Astronomical Unit</w:t>
                  </w:r>
                </w:p>
                <w:p w14:paraId="26FEE264" w14:textId="4A5B086A" w:rsidR="00903DDB" w:rsidRPr="00C32A14" w:rsidRDefault="00EA2DBA">
                  <w:pPr>
                    <w:numPr>
                      <w:ilvl w:val="0"/>
                      <w:numId w:val="22"/>
                    </w:numPr>
                    <w:spacing w:before="100" w:beforeAutospacing="1" w:after="100" w:afterAutospacing="1"/>
                    <w:rPr>
                      <w:rFonts w:asciiTheme="minorHAnsi" w:eastAsia="Times New Roman" w:hAnsiTheme="minorHAnsi" w:cstheme="minorHAnsi"/>
                    </w:rPr>
                  </w:pPr>
                  <w:r w:rsidRPr="00EA2DBA">
                    <w:rPr>
                      <w:rFonts w:asciiTheme="minorHAnsi" w:eastAsia="Times New Roman" w:hAnsiTheme="minorHAnsi" w:cstheme="minorHAnsi"/>
                    </w:rPr>
                    <w:t>Celestial object</w:t>
                  </w:r>
                </w:p>
              </w:tc>
              <w:tc>
                <w:tcPr>
                  <w:tcW w:w="3045" w:type="dxa"/>
                </w:tcPr>
                <w:p w14:paraId="660A63B6" w14:textId="77777777" w:rsidR="00C32A14" w:rsidRPr="00C32A14" w:rsidRDefault="00C32A14">
                  <w:pPr>
                    <w:numPr>
                      <w:ilvl w:val="0"/>
                      <w:numId w:val="22"/>
                    </w:numPr>
                    <w:spacing w:before="100" w:beforeAutospacing="1" w:after="100" w:afterAutospacing="1"/>
                    <w:rPr>
                      <w:rFonts w:asciiTheme="minorHAnsi" w:eastAsia="Times New Roman" w:hAnsiTheme="minorHAnsi" w:cstheme="minorHAnsi"/>
                    </w:rPr>
                  </w:pPr>
                  <w:r w:rsidRPr="00C32A14">
                    <w:rPr>
                      <w:rFonts w:asciiTheme="minorHAnsi" w:eastAsia="Times New Roman" w:hAnsiTheme="minorHAnsi" w:cstheme="minorHAnsi"/>
                    </w:rPr>
                    <w:t>Star nurseries</w:t>
                  </w:r>
                </w:p>
                <w:p w14:paraId="7D6684E1" w14:textId="1E1D531E" w:rsidR="00903DDB" w:rsidRPr="00C32A14" w:rsidRDefault="00C32A14">
                  <w:pPr>
                    <w:numPr>
                      <w:ilvl w:val="0"/>
                      <w:numId w:val="22"/>
                    </w:numPr>
                    <w:spacing w:before="100" w:beforeAutospacing="1" w:after="100" w:afterAutospacing="1"/>
                    <w:rPr>
                      <w:rFonts w:asciiTheme="minorHAnsi" w:eastAsia="Times New Roman" w:hAnsiTheme="minorHAnsi" w:cstheme="minorHAnsi"/>
                    </w:rPr>
                  </w:pPr>
                  <w:r w:rsidRPr="00C32A14">
                    <w:rPr>
                      <w:rFonts w:asciiTheme="minorHAnsi" w:eastAsia="Times New Roman" w:hAnsiTheme="minorHAnsi" w:cstheme="minorHAnsi"/>
                    </w:rPr>
                    <w:t>Galaxy</w:t>
                  </w:r>
                </w:p>
              </w:tc>
            </w:tr>
          </w:tbl>
          <w:p w14:paraId="02D97FF2" w14:textId="5FCC2454" w:rsidR="00D6006B" w:rsidRPr="00903DDB" w:rsidRDefault="00D6006B" w:rsidP="00903DDB">
            <w:pPr>
              <w:keepNext/>
              <w:spacing w:before="60" w:after="60"/>
              <w:ind w:left="360" w:hanging="360"/>
              <w:rPr>
                <w:rFonts w:asciiTheme="minorHAnsi" w:eastAsia="Helvetica" w:hAnsiTheme="minorHAnsi" w:cstheme="minorBidi"/>
                <w:color w:val="3D3D3D"/>
              </w:rPr>
            </w:pPr>
          </w:p>
        </w:tc>
      </w:tr>
      <w:tr w:rsidR="007A3108" w14:paraId="7847B169" w14:textId="77777777" w:rsidTr="3DEAB350">
        <w:trPr>
          <w:trHeight w:val="125"/>
        </w:trPr>
        <w:tc>
          <w:tcPr>
            <w:tcW w:w="9360" w:type="dxa"/>
            <w:gridSpan w:val="2"/>
            <w:tcBorders>
              <w:top w:val="single" w:sz="4" w:space="0" w:color="auto"/>
            </w:tcBorders>
            <w:shd w:val="clear" w:color="auto" w:fill="auto"/>
          </w:tcPr>
          <w:p w14:paraId="30A65640" w14:textId="72006C4C" w:rsidR="007A3108" w:rsidRDefault="007A3108" w:rsidP="00EB4BDF">
            <w:pPr>
              <w:pStyle w:val="Body"/>
              <w:spacing w:before="60" w:after="60"/>
              <w:rPr>
                <w:b/>
              </w:rPr>
            </w:pPr>
            <w:r>
              <w:rPr>
                <w:b/>
              </w:rPr>
              <w:lastRenderedPageBreak/>
              <w:t>Targeted Stage 1 Learning Goals</w:t>
            </w:r>
          </w:p>
        </w:tc>
      </w:tr>
      <w:tr w:rsidR="00305EF8" w14:paraId="29DF0632" w14:textId="36E93957" w:rsidTr="00582FAD">
        <w:trPr>
          <w:trHeight w:val="4185"/>
        </w:trPr>
        <w:tc>
          <w:tcPr>
            <w:tcW w:w="4761" w:type="dxa"/>
            <w:tcBorders>
              <w:bottom w:val="single" w:sz="4" w:space="0" w:color="auto"/>
            </w:tcBorders>
            <w:shd w:val="clear" w:color="auto" w:fill="auto"/>
          </w:tcPr>
          <w:p w14:paraId="3329AC7C" w14:textId="77777777" w:rsidR="006135A2" w:rsidRPr="00BE2733" w:rsidRDefault="006135A2" w:rsidP="00EB4BDF">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5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9"/>
            </w:tblGrid>
            <w:tr w:rsidR="00035E52" w:rsidRPr="000800EB" w14:paraId="6906FE28" w14:textId="77777777" w:rsidTr="003B0BB9">
              <w:trPr>
                <w:trHeight w:val="97"/>
              </w:trPr>
              <w:tc>
                <w:tcPr>
                  <w:tcW w:w="4539" w:type="dxa"/>
                </w:tcPr>
                <w:p w14:paraId="152C8C17" w14:textId="77777777" w:rsidR="00035E52" w:rsidRPr="000800EB" w:rsidRDefault="00035E52" w:rsidP="00035E52">
                  <w:pPr>
                    <w:pStyle w:val="CCSSStrand"/>
                    <w:keepNext/>
                    <w:framePr w:hSpace="0" w:wrap="auto" w:vAnchor="margin" w:hAnchor="text" w:yAlign="inline"/>
                    <w:spacing w:before="60" w:after="60"/>
                    <w:rPr>
                      <w:rFonts w:asciiTheme="minorHAnsi" w:hAnsiTheme="minorHAnsi" w:cstheme="minorHAnsi"/>
                      <w:sz w:val="18"/>
                      <w:szCs w:val="18"/>
                    </w:rPr>
                  </w:pPr>
                  <w:r w:rsidRPr="00BB2903">
                    <w:rPr>
                      <w:rFonts w:asciiTheme="minorHAnsi" w:hAnsiTheme="minorHAnsi" w:cstheme="minorHAnsi"/>
                      <w:b w:val="0"/>
                      <w:bCs/>
                      <w:sz w:val="18"/>
                      <w:szCs w:val="18"/>
                    </w:rPr>
                    <w:t>A5.</w:t>
                  </w:r>
                  <w:r>
                    <w:rPr>
                      <w:rFonts w:asciiTheme="minorHAnsi" w:hAnsiTheme="minorHAnsi" w:cstheme="minorHAnsi"/>
                      <w:sz w:val="18"/>
                      <w:szCs w:val="18"/>
                    </w:rPr>
                    <w:t xml:space="preserve"> </w:t>
                  </w:r>
                  <w:r w:rsidRPr="008168CA">
                    <w:rPr>
                      <w:rFonts w:asciiTheme="minorHAnsi" w:hAnsiTheme="minorHAnsi" w:cstheme="minorHAnsi"/>
                      <w:b w:val="0"/>
                      <w:bCs/>
                      <w:sz w:val="18"/>
                      <w:szCs w:val="18"/>
                    </w:rPr>
                    <w:t>Analyze and interpret data on gravitational forces exerted by massive objects to show similarities and/or</w:t>
                  </w:r>
                  <w:r w:rsidRPr="008168CA">
                    <w:rPr>
                      <w:rFonts w:asciiTheme="minorHAnsi" w:hAnsiTheme="minorHAnsi" w:cstheme="minorHAnsi"/>
                      <w:b w:val="0"/>
                      <w:bCs/>
                      <w:sz w:val="18"/>
                      <w:szCs w:val="18"/>
                    </w:rPr>
                    <w:br/>
                    <w:t>differences in the observed effects of those forces.</w:t>
                  </w:r>
                </w:p>
              </w:tc>
            </w:tr>
            <w:tr w:rsidR="00035E52" w:rsidRPr="00EE0A69" w14:paraId="641FF978" w14:textId="77777777" w:rsidTr="003B0BB9">
              <w:trPr>
                <w:trHeight w:val="97"/>
              </w:trPr>
              <w:tc>
                <w:tcPr>
                  <w:tcW w:w="4539" w:type="dxa"/>
                </w:tcPr>
                <w:p w14:paraId="4C514063" w14:textId="77777777" w:rsidR="00035E52" w:rsidRPr="00EE0A69" w:rsidRDefault="00035E52" w:rsidP="00035E52">
                  <w:pPr>
                    <w:pStyle w:val="CCSSStrand"/>
                    <w:keepNext/>
                    <w:framePr w:hSpace="0" w:wrap="auto" w:vAnchor="margin" w:hAnchor="text" w:yAlign="inline"/>
                    <w:spacing w:before="60" w:after="60"/>
                    <w:rPr>
                      <w:rFonts w:asciiTheme="minorHAnsi" w:hAnsiTheme="minorHAnsi" w:cstheme="minorHAnsi"/>
                      <w:b w:val="0"/>
                      <w:bCs/>
                      <w:sz w:val="18"/>
                      <w:szCs w:val="18"/>
                    </w:rPr>
                  </w:pPr>
                  <w:r w:rsidRPr="00BB2903">
                    <w:rPr>
                      <w:rFonts w:asciiTheme="minorHAnsi" w:hAnsiTheme="minorHAnsi" w:cstheme="minorHAnsi"/>
                      <w:b w:val="0"/>
                      <w:bCs/>
                      <w:sz w:val="18"/>
                      <w:szCs w:val="18"/>
                    </w:rPr>
                    <w:t>A14.</w:t>
                  </w:r>
                  <w:r>
                    <w:rPr>
                      <w:rFonts w:asciiTheme="minorHAnsi" w:hAnsiTheme="minorHAnsi" w:cstheme="minorHAnsi"/>
                      <w:sz w:val="18"/>
                      <w:szCs w:val="18"/>
                    </w:rPr>
                    <w:t xml:space="preserve"> </w:t>
                  </w:r>
                  <w:r w:rsidRPr="00EE0A69">
                    <w:rPr>
                      <w:rFonts w:asciiTheme="minorHAnsi" w:hAnsiTheme="minorHAnsi" w:cstheme="minorHAnsi"/>
                      <w:b w:val="0"/>
                      <w:bCs/>
                      <w:sz w:val="18"/>
                      <w:szCs w:val="18"/>
                    </w:rPr>
                    <w:t>Obtain, evaluate, and/or communicate information that our solar system includes multiple types of</w:t>
                  </w:r>
                  <w:r w:rsidRPr="00EE0A69">
                    <w:rPr>
                      <w:rFonts w:asciiTheme="minorHAnsi" w:hAnsiTheme="minorHAnsi" w:cstheme="minorHAnsi"/>
                      <w:b w:val="0"/>
                      <w:bCs/>
                      <w:sz w:val="18"/>
                      <w:szCs w:val="18"/>
                    </w:rPr>
                    <w:br/>
                    <w:t>objects that orbit the Sun (and may also orbit one another).</w:t>
                  </w:r>
                </w:p>
              </w:tc>
            </w:tr>
            <w:tr w:rsidR="00035E52" w:rsidRPr="00EE0A69" w14:paraId="19C32DD9" w14:textId="77777777" w:rsidTr="003B0BB9">
              <w:trPr>
                <w:trHeight w:val="97"/>
              </w:trPr>
              <w:tc>
                <w:tcPr>
                  <w:tcW w:w="4539" w:type="dxa"/>
                </w:tcPr>
                <w:p w14:paraId="4FFF8CA3" w14:textId="38F50E7E" w:rsidR="00035E52" w:rsidRPr="00BB2903" w:rsidRDefault="00035E52" w:rsidP="00603880">
                  <w:pPr>
                    <w:pStyle w:val="CCSSStrand"/>
                    <w:keepNext/>
                    <w:framePr w:hSpace="0" w:wrap="auto" w:vAnchor="margin" w:hAnchor="text" w:yAlign="inline"/>
                    <w:spacing w:before="60" w:after="60"/>
                    <w:rPr>
                      <w:rFonts w:asciiTheme="minorHAnsi" w:hAnsiTheme="minorHAnsi" w:cstheme="minorHAnsi"/>
                      <w:b w:val="0"/>
                      <w:bCs/>
                      <w:sz w:val="18"/>
                      <w:szCs w:val="18"/>
                    </w:rPr>
                  </w:pPr>
                  <w:r>
                    <w:rPr>
                      <w:rFonts w:asciiTheme="minorHAnsi" w:hAnsiTheme="minorHAnsi" w:cstheme="minorHAnsi"/>
                      <w:b w:val="0"/>
                      <w:bCs/>
                      <w:sz w:val="18"/>
                      <w:szCs w:val="18"/>
                    </w:rPr>
                    <w:t>A15</w:t>
                  </w:r>
                  <w:r w:rsidR="005C5E14">
                    <w:rPr>
                      <w:rFonts w:asciiTheme="minorHAnsi" w:hAnsiTheme="minorHAnsi" w:cstheme="minorHAnsi"/>
                      <w:b w:val="0"/>
                      <w:bCs/>
                      <w:sz w:val="18"/>
                      <w:szCs w:val="18"/>
                    </w:rPr>
                    <w:t>*.</w:t>
                  </w:r>
                  <w:r w:rsidR="005C5E14" w:rsidRPr="00D02C95">
                    <w:rPr>
                      <w:rFonts w:asciiTheme="minorHAnsi" w:hAnsiTheme="minorHAnsi" w:cstheme="minorHAnsi"/>
                      <w:b w:val="0"/>
                      <w:bCs/>
                      <w:sz w:val="18"/>
                      <w:szCs w:val="18"/>
                    </w:rPr>
                    <w:t xml:space="preserve"> Construct</w:t>
                  </w:r>
                  <w:r w:rsidR="00D02C95" w:rsidRPr="00D02C95">
                    <w:rPr>
                      <w:rFonts w:asciiTheme="minorHAnsi" w:hAnsiTheme="minorHAnsi" w:cstheme="minorHAnsi"/>
                      <w:b w:val="0"/>
                      <w:bCs/>
                      <w:sz w:val="18"/>
                      <w:szCs w:val="18"/>
                    </w:rPr>
                    <w:t xml:space="preserve"> and present an argument to support or refute an explanation that our solar system includes</w:t>
                  </w:r>
                  <w:r w:rsidR="00603880">
                    <w:rPr>
                      <w:rFonts w:asciiTheme="minorHAnsi" w:hAnsiTheme="minorHAnsi" w:cstheme="minorHAnsi"/>
                      <w:b w:val="0"/>
                      <w:bCs/>
                      <w:sz w:val="18"/>
                      <w:szCs w:val="18"/>
                    </w:rPr>
                    <w:t xml:space="preserve"> </w:t>
                  </w:r>
                  <w:r w:rsidR="00D02C95" w:rsidRPr="00D02C95">
                    <w:rPr>
                      <w:rFonts w:asciiTheme="minorHAnsi" w:hAnsiTheme="minorHAnsi" w:cstheme="minorHAnsi"/>
                      <w:b w:val="0"/>
                      <w:bCs/>
                      <w:sz w:val="18"/>
                      <w:szCs w:val="18"/>
                    </w:rPr>
                    <w:t>multiple types of objects that orbit the sun (and may also orbit one another).</w:t>
                  </w:r>
                </w:p>
              </w:tc>
            </w:tr>
            <w:tr w:rsidR="00035E52" w:rsidRPr="00EE0A69" w14:paraId="31D6F826" w14:textId="77777777" w:rsidTr="003B0BB9">
              <w:trPr>
                <w:trHeight w:val="97"/>
              </w:trPr>
              <w:tc>
                <w:tcPr>
                  <w:tcW w:w="4539" w:type="dxa"/>
                </w:tcPr>
                <w:p w14:paraId="15F9F920" w14:textId="7EAC8B18" w:rsidR="00035E52" w:rsidRPr="00BB2903" w:rsidRDefault="00035E52" w:rsidP="00603880">
                  <w:pPr>
                    <w:pStyle w:val="CCSSStrand"/>
                    <w:keepNext/>
                    <w:framePr w:hSpace="0" w:wrap="auto" w:vAnchor="margin" w:hAnchor="text" w:yAlign="inline"/>
                    <w:spacing w:before="60" w:after="60"/>
                    <w:rPr>
                      <w:rFonts w:asciiTheme="minorHAnsi" w:hAnsiTheme="minorHAnsi" w:cstheme="minorHAnsi"/>
                      <w:b w:val="0"/>
                      <w:bCs/>
                      <w:sz w:val="18"/>
                      <w:szCs w:val="18"/>
                    </w:rPr>
                  </w:pPr>
                  <w:r>
                    <w:rPr>
                      <w:rFonts w:asciiTheme="minorHAnsi" w:hAnsiTheme="minorHAnsi" w:cstheme="minorHAnsi"/>
                      <w:b w:val="0"/>
                      <w:bCs/>
                      <w:sz w:val="18"/>
                      <w:szCs w:val="18"/>
                    </w:rPr>
                    <w:t>A19</w:t>
                  </w:r>
                  <w:r w:rsidR="00486CD0">
                    <w:rPr>
                      <w:rFonts w:asciiTheme="minorHAnsi" w:hAnsiTheme="minorHAnsi" w:cstheme="minorHAnsi"/>
                      <w:b w:val="0"/>
                      <w:bCs/>
                      <w:sz w:val="18"/>
                      <w:szCs w:val="18"/>
                    </w:rPr>
                    <w:t>*.</w:t>
                  </w:r>
                  <w:r w:rsidR="005C5E14">
                    <w:rPr>
                      <w:rFonts w:asciiTheme="minorHAnsi" w:hAnsiTheme="minorHAnsi" w:cstheme="minorHAnsi"/>
                      <w:b w:val="0"/>
                      <w:bCs/>
                      <w:sz w:val="18"/>
                      <w:szCs w:val="18"/>
                    </w:rPr>
                    <w:t xml:space="preserve"> </w:t>
                  </w:r>
                  <w:r w:rsidR="005C5E14" w:rsidRPr="005C5E14">
                    <w:rPr>
                      <w:rFonts w:asciiTheme="minorHAnsi" w:hAnsiTheme="minorHAnsi" w:cstheme="minorHAnsi"/>
                      <w:b w:val="0"/>
                      <w:bCs/>
                      <w:sz w:val="18"/>
                      <w:szCs w:val="18"/>
                    </w:rPr>
                    <w:t>Construct and present an argument about how gravitational forces lead to a regular orbital motion of a</w:t>
                  </w:r>
                  <w:r w:rsidR="00603880">
                    <w:rPr>
                      <w:rFonts w:asciiTheme="minorHAnsi" w:hAnsiTheme="minorHAnsi" w:cstheme="minorHAnsi"/>
                      <w:b w:val="0"/>
                      <w:bCs/>
                      <w:sz w:val="18"/>
                      <w:szCs w:val="18"/>
                    </w:rPr>
                    <w:t xml:space="preserve"> </w:t>
                  </w:r>
                  <w:r w:rsidR="005C5E14" w:rsidRPr="005C5E14">
                    <w:rPr>
                      <w:rFonts w:asciiTheme="minorHAnsi" w:hAnsiTheme="minorHAnsi" w:cstheme="minorHAnsi"/>
                      <w:b w:val="0"/>
                      <w:bCs/>
                      <w:sz w:val="18"/>
                      <w:szCs w:val="18"/>
                    </w:rPr>
                    <w:t>moving object.</w:t>
                  </w:r>
                </w:p>
              </w:tc>
            </w:tr>
          </w:tbl>
          <w:p w14:paraId="2BF67B25" w14:textId="2D2EC3A5" w:rsidR="00FD0558" w:rsidRPr="00310926" w:rsidRDefault="00FD0558" w:rsidP="00582FAD">
            <w:pPr>
              <w:spacing w:before="60" w:after="60"/>
            </w:pPr>
          </w:p>
        </w:tc>
        <w:tc>
          <w:tcPr>
            <w:tcW w:w="4599" w:type="dxa"/>
            <w:tcBorders>
              <w:bottom w:val="single" w:sz="4" w:space="0" w:color="auto"/>
            </w:tcBorders>
            <w:shd w:val="clear" w:color="auto" w:fill="auto"/>
          </w:tcPr>
          <w:p w14:paraId="0FBAD25C" w14:textId="77777777" w:rsidR="006135A2" w:rsidRPr="00C368DD" w:rsidRDefault="006135A2" w:rsidP="00EB4BDF">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390C8F" w14:paraId="64EFEF4B" w14:textId="77777777" w:rsidTr="00216E0C">
              <w:trPr>
                <w:trHeight w:val="223"/>
              </w:trPr>
              <w:tc>
                <w:tcPr>
                  <w:tcW w:w="1219" w:type="dxa"/>
                </w:tcPr>
                <w:p w14:paraId="0D24D776" w14:textId="0E5AF17D" w:rsidR="006135A2" w:rsidRPr="005635DD" w:rsidRDefault="00FC3776" w:rsidP="00EB4BDF">
                  <w:pPr>
                    <w:pStyle w:val="Body"/>
                    <w:spacing w:before="60" w:after="60"/>
                    <w:rPr>
                      <w:sz w:val="18"/>
                      <w:szCs w:val="18"/>
                    </w:rPr>
                  </w:pPr>
                  <w:r w:rsidRPr="005635DD">
                    <w:rPr>
                      <w:sz w:val="18"/>
                      <w:szCs w:val="18"/>
                    </w:rPr>
                    <w:t>SL.8.5</w:t>
                  </w:r>
                </w:p>
              </w:tc>
              <w:tc>
                <w:tcPr>
                  <w:tcW w:w="1219" w:type="dxa"/>
                </w:tcPr>
                <w:p w14:paraId="596A7AA5" w14:textId="69EF59F6" w:rsidR="006135A2" w:rsidRPr="005635DD" w:rsidRDefault="00A92F70" w:rsidP="00EB4BDF">
                  <w:pPr>
                    <w:pStyle w:val="Body"/>
                    <w:spacing w:before="60" w:after="60"/>
                    <w:rPr>
                      <w:sz w:val="18"/>
                      <w:szCs w:val="18"/>
                    </w:rPr>
                  </w:pPr>
                  <w:r w:rsidRPr="005635DD">
                    <w:rPr>
                      <w:sz w:val="18"/>
                      <w:szCs w:val="18"/>
                    </w:rPr>
                    <w:t>RST.6-8.1</w:t>
                  </w:r>
                </w:p>
              </w:tc>
            </w:tr>
          </w:tbl>
          <w:p w14:paraId="3B0630EC" w14:textId="77777777" w:rsidR="009948D8" w:rsidRPr="00BE2733" w:rsidRDefault="009948D8" w:rsidP="009948D8">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gridCol w:w="1219"/>
            </w:tblGrid>
            <w:tr w:rsidR="00020AFB" w:rsidRPr="00BE2733" w14:paraId="3C1A93DF" w14:textId="55CBEC35" w:rsidTr="00277E20">
              <w:trPr>
                <w:trHeight w:val="223"/>
              </w:trPr>
              <w:tc>
                <w:tcPr>
                  <w:tcW w:w="1219" w:type="dxa"/>
                </w:tcPr>
                <w:p w14:paraId="778F98E2" w14:textId="77777777" w:rsidR="00020AFB" w:rsidRPr="009948D8" w:rsidRDefault="00020AFB" w:rsidP="00020AFB">
                  <w:pPr>
                    <w:pStyle w:val="CCSSStrand"/>
                    <w:keepNext/>
                    <w:framePr w:hSpace="0" w:wrap="auto" w:vAnchor="margin" w:hAnchor="text" w:yAlign="inline"/>
                    <w:spacing w:before="60" w:after="60"/>
                    <w:rPr>
                      <w:b w:val="0"/>
                      <w:bCs/>
                      <w:sz w:val="18"/>
                      <w:szCs w:val="18"/>
                    </w:rPr>
                  </w:pPr>
                  <w:r w:rsidRPr="009948D8">
                    <w:rPr>
                      <w:b w:val="0"/>
                      <w:bCs/>
                      <w:sz w:val="18"/>
                      <w:szCs w:val="18"/>
                    </w:rPr>
                    <w:t>EU/EQ1</w:t>
                  </w:r>
                </w:p>
              </w:tc>
              <w:tc>
                <w:tcPr>
                  <w:tcW w:w="1219" w:type="dxa"/>
                </w:tcPr>
                <w:p w14:paraId="5AE91D6C" w14:textId="77777777" w:rsidR="00020AFB" w:rsidRPr="009948D8" w:rsidRDefault="00020AFB" w:rsidP="00020AFB">
                  <w:pPr>
                    <w:pStyle w:val="CCSSStrand"/>
                    <w:keepNext/>
                    <w:framePr w:hSpace="0" w:wrap="auto" w:vAnchor="margin" w:hAnchor="text" w:yAlign="inline"/>
                    <w:spacing w:before="60" w:after="60"/>
                    <w:rPr>
                      <w:b w:val="0"/>
                      <w:bCs/>
                      <w:sz w:val="18"/>
                      <w:szCs w:val="18"/>
                    </w:rPr>
                  </w:pPr>
                  <w:r w:rsidRPr="009948D8">
                    <w:rPr>
                      <w:b w:val="0"/>
                      <w:bCs/>
                      <w:sz w:val="18"/>
                      <w:szCs w:val="18"/>
                    </w:rPr>
                    <w:t>EU/EQ3</w:t>
                  </w:r>
                </w:p>
              </w:tc>
              <w:tc>
                <w:tcPr>
                  <w:tcW w:w="1219" w:type="dxa"/>
                </w:tcPr>
                <w:p w14:paraId="0B319196" w14:textId="1EB68128" w:rsidR="00020AFB" w:rsidRPr="009948D8" w:rsidRDefault="00020AFB" w:rsidP="00020AFB">
                  <w:pPr>
                    <w:pStyle w:val="CCSSStrand"/>
                    <w:keepNext/>
                    <w:framePr w:hSpace="0" w:wrap="auto" w:vAnchor="margin" w:hAnchor="text" w:yAlign="inline"/>
                    <w:spacing w:before="60" w:after="60"/>
                    <w:rPr>
                      <w:b w:val="0"/>
                      <w:bCs/>
                      <w:sz w:val="18"/>
                      <w:szCs w:val="18"/>
                    </w:rPr>
                  </w:pPr>
                  <w:r w:rsidRPr="009948D8">
                    <w:rPr>
                      <w:b w:val="0"/>
                      <w:bCs/>
                      <w:sz w:val="18"/>
                      <w:szCs w:val="18"/>
                    </w:rPr>
                    <w:t>EU/EQ4</w:t>
                  </w:r>
                </w:p>
              </w:tc>
            </w:tr>
          </w:tbl>
          <w:p w14:paraId="1F449542" w14:textId="6FB375D6" w:rsidR="00305EF8" w:rsidRPr="00A14204" w:rsidRDefault="00305EF8" w:rsidP="00EB4BDF">
            <w:pPr>
              <w:pStyle w:val="Body"/>
              <w:spacing w:before="60" w:after="60"/>
              <w:rPr>
                <w:b/>
                <w:strike/>
              </w:rPr>
            </w:pPr>
          </w:p>
        </w:tc>
      </w:tr>
    </w:tbl>
    <w:p w14:paraId="6C59FE9A" w14:textId="77777777" w:rsidR="005C5E14" w:rsidRDefault="005C5E14">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60"/>
        <w:gridCol w:w="3009"/>
        <w:gridCol w:w="111"/>
        <w:gridCol w:w="3120"/>
      </w:tblGrid>
      <w:tr w:rsidR="00DB0DD1" w14:paraId="45461DAF" w14:textId="77777777" w:rsidTr="00015DA3">
        <w:trPr>
          <w:trHeight w:val="116"/>
        </w:trPr>
        <w:tc>
          <w:tcPr>
            <w:tcW w:w="3060" w:type="dxa"/>
            <w:tcBorders>
              <w:bottom w:val="single" w:sz="4" w:space="0" w:color="auto"/>
            </w:tcBorders>
            <w:shd w:val="clear" w:color="auto" w:fill="0070C0"/>
            <w:vAlign w:val="center"/>
          </w:tcPr>
          <w:p w14:paraId="74B223B0" w14:textId="71087413" w:rsidR="002043B0" w:rsidRPr="00C368DD" w:rsidRDefault="00D75756" w:rsidP="00887A4E">
            <w:pPr>
              <w:pStyle w:val="Body"/>
              <w:spacing w:before="60" w:after="60"/>
              <w:jc w:val="center"/>
              <w:rPr>
                <w:b/>
                <w:sz w:val="18"/>
                <w:szCs w:val="18"/>
              </w:rPr>
            </w:pPr>
            <w:r>
              <w:rPr>
                <w:b/>
                <w:sz w:val="18"/>
                <w:szCs w:val="18"/>
              </w:rPr>
              <w:lastRenderedPageBreak/>
              <w:t>Science and Engineering Practices</w:t>
            </w:r>
          </w:p>
        </w:tc>
        <w:tc>
          <w:tcPr>
            <w:tcW w:w="3069" w:type="dxa"/>
            <w:gridSpan w:val="2"/>
            <w:tcBorders>
              <w:bottom w:val="single" w:sz="4" w:space="0" w:color="auto"/>
            </w:tcBorders>
            <w:shd w:val="clear" w:color="auto" w:fill="FFC000"/>
            <w:vAlign w:val="center"/>
          </w:tcPr>
          <w:p w14:paraId="71100228" w14:textId="2E1E7E75" w:rsidR="002043B0" w:rsidRPr="00C368DD" w:rsidRDefault="00D75756" w:rsidP="00887A4E">
            <w:pPr>
              <w:pStyle w:val="Body"/>
              <w:spacing w:before="60" w:after="60"/>
              <w:jc w:val="center"/>
              <w:rPr>
                <w:b/>
                <w:sz w:val="18"/>
                <w:szCs w:val="18"/>
              </w:rPr>
            </w:pPr>
            <w:r>
              <w:rPr>
                <w:b/>
                <w:sz w:val="18"/>
                <w:szCs w:val="18"/>
              </w:rPr>
              <w:t>Disciplinary Core Ideas</w:t>
            </w:r>
          </w:p>
        </w:tc>
        <w:tc>
          <w:tcPr>
            <w:tcW w:w="3231" w:type="dxa"/>
            <w:gridSpan w:val="2"/>
            <w:tcBorders>
              <w:bottom w:val="single" w:sz="4" w:space="0" w:color="auto"/>
            </w:tcBorders>
            <w:shd w:val="clear" w:color="auto" w:fill="00B050"/>
            <w:vAlign w:val="center"/>
          </w:tcPr>
          <w:p w14:paraId="4503FE78" w14:textId="2E063EED" w:rsidR="002043B0" w:rsidRPr="00C368DD" w:rsidRDefault="00D75756" w:rsidP="00887A4E">
            <w:pPr>
              <w:pStyle w:val="Body"/>
              <w:spacing w:before="60" w:after="60"/>
              <w:jc w:val="center"/>
              <w:rPr>
                <w:b/>
                <w:sz w:val="18"/>
                <w:szCs w:val="18"/>
              </w:rPr>
            </w:pPr>
            <w:r>
              <w:rPr>
                <w:b/>
                <w:sz w:val="18"/>
                <w:szCs w:val="18"/>
              </w:rPr>
              <w:t>Crosscutting Concepts</w:t>
            </w:r>
          </w:p>
        </w:tc>
      </w:tr>
      <w:tr w:rsidR="00DB0DD1" w14:paraId="508757F7" w14:textId="77777777" w:rsidTr="00015DA3">
        <w:trPr>
          <w:trHeight w:val="2177"/>
        </w:trPr>
        <w:tc>
          <w:tcPr>
            <w:tcW w:w="3060" w:type="dxa"/>
            <w:tcBorders>
              <w:bottom w:val="single" w:sz="4" w:space="0" w:color="auto"/>
            </w:tcBorders>
            <w:shd w:val="clear" w:color="auto" w:fill="auto"/>
          </w:tcPr>
          <w:p w14:paraId="29DFD431" w14:textId="5A85AE7A" w:rsidR="00D75756" w:rsidRPr="00972828" w:rsidRDefault="00043B6C" w:rsidP="00887A4E">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EndPr/>
              <w:sdtContent>
                <w:r w:rsidR="00972828">
                  <w:rPr>
                    <w:rFonts w:ascii="MS Gothic" w:eastAsia="MS Gothic" w:hAnsi="MS Gothic" w:hint="eastAsia"/>
                    <w:bCs/>
                    <w:sz w:val="18"/>
                    <w:szCs w:val="18"/>
                  </w:rPr>
                  <w:t>☒</w:t>
                </w:r>
              </w:sdtContent>
            </w:sdt>
            <w:r w:rsidR="00D75756" w:rsidRPr="00972828">
              <w:rPr>
                <w:bCs/>
                <w:sz w:val="18"/>
                <w:szCs w:val="18"/>
              </w:rPr>
              <w:t xml:space="preserve"> Analyze &amp; Interpret Data </w:t>
            </w:r>
          </w:p>
          <w:p w14:paraId="0ADC22B0" w14:textId="2B4A0986" w:rsidR="00D75756" w:rsidRPr="00972828" w:rsidRDefault="00043B6C" w:rsidP="00887A4E">
            <w:pPr>
              <w:pStyle w:val="Body"/>
              <w:spacing w:before="60" w:after="60"/>
              <w:rPr>
                <w:bCs/>
                <w:sz w:val="18"/>
                <w:szCs w:val="18"/>
              </w:rPr>
            </w:pPr>
            <w:sdt>
              <w:sdtPr>
                <w:rPr>
                  <w:bCs/>
                  <w:sz w:val="18"/>
                  <w:szCs w:val="18"/>
                </w:rPr>
                <w:id w:val="-1452631100"/>
                <w14:checkbox>
                  <w14:checked w14:val="0"/>
                  <w14:checkedState w14:val="2612" w14:font="MS Gothic"/>
                  <w14:uncheckedState w14:val="2610" w14:font="MS Gothic"/>
                </w14:checkbox>
              </w:sdtPr>
              <w:sdtEndPr/>
              <w:sdtContent>
                <w:r w:rsidR="00D75756" w:rsidRPr="00972828">
                  <w:rPr>
                    <w:rFonts w:ascii="Segoe UI Symbol" w:hAnsi="Segoe UI Symbol" w:cs="Segoe UI Symbol"/>
                    <w:bCs/>
                    <w:sz w:val="18"/>
                    <w:szCs w:val="18"/>
                  </w:rPr>
                  <w:t>☐</w:t>
                </w:r>
              </w:sdtContent>
            </w:sdt>
            <w:r w:rsidR="00D75756" w:rsidRPr="00972828">
              <w:rPr>
                <w:bCs/>
                <w:sz w:val="18"/>
                <w:szCs w:val="18"/>
              </w:rPr>
              <w:t xml:space="preserve"> Ask Questions</w:t>
            </w:r>
            <w:r w:rsidR="003331D6" w:rsidRPr="00972828">
              <w:rPr>
                <w:bCs/>
                <w:sz w:val="18"/>
                <w:szCs w:val="18"/>
              </w:rPr>
              <w:t xml:space="preserve"> </w:t>
            </w:r>
          </w:p>
          <w:p w14:paraId="3A2B66F8" w14:textId="525C2BCD" w:rsidR="00D75756" w:rsidRPr="00972828" w:rsidRDefault="00043B6C" w:rsidP="00887A4E">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Construct Explanations</w:t>
            </w:r>
          </w:p>
          <w:p w14:paraId="2E1A184E" w14:textId="3509344F" w:rsidR="00D75756" w:rsidRPr="00972828" w:rsidRDefault="00043B6C" w:rsidP="00887A4E">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Define Problems</w:t>
            </w:r>
          </w:p>
          <w:p w14:paraId="3A232481" w14:textId="3D289690" w:rsidR="00D75756" w:rsidRPr="00972828" w:rsidRDefault="00043B6C" w:rsidP="00887A4E">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Design Solutions</w:t>
            </w:r>
          </w:p>
          <w:p w14:paraId="713C3D3B" w14:textId="5924E050" w:rsidR="00D75756" w:rsidRPr="00972828" w:rsidRDefault="00043B6C" w:rsidP="00887A4E">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Develop &amp; Use Models</w:t>
            </w:r>
            <w:r w:rsidR="003331D6" w:rsidRPr="00972828">
              <w:rPr>
                <w:bCs/>
                <w:sz w:val="18"/>
                <w:szCs w:val="18"/>
              </w:rPr>
              <w:t xml:space="preserve"> </w:t>
            </w:r>
          </w:p>
          <w:p w14:paraId="2F05EE81" w14:textId="76BE3A45" w:rsidR="00D75756" w:rsidRPr="00972828" w:rsidRDefault="00043B6C" w:rsidP="00582FAD">
            <w:pPr>
              <w:pStyle w:val="Body"/>
              <w:spacing w:before="60" w:after="60"/>
              <w:ind w:left="255" w:hanging="255"/>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Engage in Argument from Evidence</w:t>
            </w:r>
          </w:p>
          <w:p w14:paraId="119B9E43" w14:textId="7ACE67C4" w:rsidR="00D75756" w:rsidRPr="00972828" w:rsidRDefault="00043B6C" w:rsidP="00887A4E">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Mathematics &amp; Computational Thinking</w:t>
            </w:r>
          </w:p>
          <w:p w14:paraId="1A132A30" w14:textId="5B6FD066" w:rsidR="00D75756" w:rsidRPr="00972828" w:rsidRDefault="00043B6C" w:rsidP="00887A4E">
            <w:pPr>
              <w:pStyle w:val="Body"/>
              <w:spacing w:before="60" w:after="60"/>
              <w:ind w:left="247" w:hanging="247"/>
              <w:rPr>
                <w:sz w:val="18"/>
                <w:szCs w:val="18"/>
              </w:rPr>
            </w:pPr>
            <w:sdt>
              <w:sdtPr>
                <w:rPr>
                  <w:sz w:val="18"/>
                  <w:szCs w:val="18"/>
                </w:rPr>
                <w:id w:val="-2142563892"/>
                <w:placeholder>
                  <w:docPart w:val="DefaultPlaceholder_1081868574"/>
                </w:placeholder>
                <w14:checkbox>
                  <w14:checked w14:val="1"/>
                  <w14:checkedState w14:val="2612" w14:font="MS Gothic"/>
                  <w14:uncheckedState w14:val="2610" w14:font="MS Gothic"/>
                </w14:checkbox>
              </w:sdtPr>
              <w:sdtEndPr/>
              <w:sdtContent>
                <w:r w:rsidR="00972828" w:rsidRPr="3DEAB350">
                  <w:rPr>
                    <w:rFonts w:ascii="MS Gothic" w:eastAsia="MS Gothic" w:hAnsi="MS Gothic"/>
                    <w:sz w:val="18"/>
                    <w:szCs w:val="18"/>
                  </w:rPr>
                  <w:t>☒</w:t>
                </w:r>
              </w:sdtContent>
            </w:sdt>
            <w:r w:rsidR="00D75756" w:rsidRPr="3DEAB350">
              <w:rPr>
                <w:sz w:val="18"/>
                <w:szCs w:val="18"/>
              </w:rPr>
              <w:t xml:space="preserve"> Obtain, Evaluate, &amp; Communicate Information</w:t>
            </w:r>
          </w:p>
          <w:p w14:paraId="6A0D6608" w14:textId="6B9ABF2E" w:rsidR="00D75756" w:rsidRPr="00972828" w:rsidRDefault="00043B6C" w:rsidP="00582FAD">
            <w:pPr>
              <w:pStyle w:val="Body"/>
              <w:spacing w:before="60" w:after="60"/>
              <w:ind w:left="255" w:hanging="255"/>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sidRPr="00972828">
                  <w:rPr>
                    <w:rFonts w:ascii="MS Gothic" w:eastAsia="MS Gothic" w:hAnsi="MS Gothic" w:hint="eastAsia"/>
                    <w:bCs/>
                    <w:sz w:val="18"/>
                    <w:szCs w:val="18"/>
                  </w:rPr>
                  <w:t>☐</w:t>
                </w:r>
              </w:sdtContent>
            </w:sdt>
            <w:r w:rsidR="00D75756" w:rsidRPr="00972828">
              <w:rPr>
                <w:bCs/>
                <w:sz w:val="18"/>
                <w:szCs w:val="18"/>
              </w:rPr>
              <w:t xml:space="preserve"> Plan &amp; Carry Out Investigations</w:t>
            </w:r>
          </w:p>
        </w:tc>
        <w:tc>
          <w:tcPr>
            <w:tcW w:w="3069" w:type="dxa"/>
            <w:gridSpan w:val="2"/>
            <w:tcBorders>
              <w:bottom w:val="single" w:sz="4" w:space="0" w:color="auto"/>
            </w:tcBorders>
            <w:shd w:val="clear" w:color="auto" w:fill="auto"/>
          </w:tcPr>
          <w:p w14:paraId="30DEC6C7" w14:textId="0E7AA05B" w:rsidR="00A22478" w:rsidRPr="00972828" w:rsidRDefault="00043B6C" w:rsidP="00887A4E">
            <w:pPr>
              <w:pStyle w:val="Body"/>
              <w:spacing w:before="60" w:after="60"/>
              <w:rPr>
                <w:bCs/>
                <w:sz w:val="18"/>
                <w:szCs w:val="18"/>
              </w:rPr>
            </w:pPr>
            <w:sdt>
              <w:sdtPr>
                <w:rPr>
                  <w:bCs/>
                  <w:sz w:val="18"/>
                  <w:szCs w:val="18"/>
                </w:rPr>
                <w:id w:val="407344776"/>
                <w14:checkbox>
                  <w14:checked w14:val="1"/>
                  <w14:checkedState w14:val="2612" w14:font="MS Gothic"/>
                  <w14:uncheckedState w14:val="2610" w14:font="MS Gothic"/>
                </w14:checkbox>
              </w:sdtPr>
              <w:sdtEndPr/>
              <w:sdtContent>
                <w:r w:rsidR="00407BE7" w:rsidRPr="00972828">
                  <w:rPr>
                    <w:rFonts w:ascii="MS Gothic" w:eastAsia="MS Gothic" w:hAnsi="MS Gothic" w:hint="eastAsia"/>
                    <w:bCs/>
                    <w:sz w:val="18"/>
                    <w:szCs w:val="18"/>
                  </w:rPr>
                  <w:t>☒</w:t>
                </w:r>
              </w:sdtContent>
            </w:sdt>
            <w:r w:rsidR="00A22478" w:rsidRPr="00972828">
              <w:rPr>
                <w:bCs/>
                <w:sz w:val="18"/>
                <w:szCs w:val="18"/>
              </w:rPr>
              <w:t>ESS1.A: The Universe and Its Stars</w:t>
            </w:r>
          </w:p>
          <w:p w14:paraId="27CB5502" w14:textId="77777777" w:rsidR="00972828" w:rsidRPr="00972828" w:rsidRDefault="00043B6C" w:rsidP="00887A4E">
            <w:pPr>
              <w:spacing w:before="60" w:after="60" w:line="240" w:lineRule="exact"/>
              <w:contextualSpacing/>
              <w:rPr>
                <w:bCs/>
                <w:sz w:val="20"/>
                <w:szCs w:val="20"/>
              </w:rPr>
            </w:pPr>
            <w:sdt>
              <w:sdtPr>
                <w:rPr>
                  <w:bCs/>
                  <w:sz w:val="18"/>
                  <w:szCs w:val="18"/>
                </w:rPr>
                <w:id w:val="1159423131"/>
                <w14:checkbox>
                  <w14:checked w14:val="1"/>
                  <w14:checkedState w14:val="2612" w14:font="MS Gothic"/>
                  <w14:uncheckedState w14:val="2610" w14:font="MS Gothic"/>
                </w14:checkbox>
              </w:sdtPr>
              <w:sdtEndPr/>
              <w:sdtContent>
                <w:r w:rsidR="00407BE7" w:rsidRPr="00972828">
                  <w:rPr>
                    <w:rFonts w:ascii="MS Gothic" w:eastAsia="MS Gothic" w:hAnsi="MS Gothic" w:hint="eastAsia"/>
                    <w:bCs/>
                    <w:sz w:val="18"/>
                    <w:szCs w:val="18"/>
                  </w:rPr>
                  <w:t>☒</w:t>
                </w:r>
              </w:sdtContent>
            </w:sdt>
            <w:hyperlink r:id="rId13">
              <w:r w:rsidR="00972828" w:rsidRPr="00972828">
                <w:rPr>
                  <w:bCs/>
                  <w:sz w:val="20"/>
                  <w:szCs w:val="20"/>
                </w:rPr>
                <w:t>PS2.B: Types of Interactions</w:t>
              </w:r>
            </w:hyperlink>
          </w:p>
          <w:p w14:paraId="1F102024" w14:textId="22FCD827" w:rsidR="00407BE7" w:rsidRPr="00972828" w:rsidRDefault="00407BE7" w:rsidP="00887A4E">
            <w:pPr>
              <w:pStyle w:val="Body"/>
              <w:spacing w:before="60" w:after="60"/>
              <w:rPr>
                <w:bCs/>
                <w:sz w:val="18"/>
                <w:szCs w:val="18"/>
              </w:rPr>
            </w:pPr>
          </w:p>
        </w:tc>
        <w:tc>
          <w:tcPr>
            <w:tcW w:w="3231" w:type="dxa"/>
            <w:gridSpan w:val="2"/>
            <w:tcBorders>
              <w:bottom w:val="single" w:sz="4" w:space="0" w:color="auto"/>
            </w:tcBorders>
            <w:shd w:val="clear" w:color="auto" w:fill="auto"/>
          </w:tcPr>
          <w:p w14:paraId="3621D811" w14:textId="0F7CDA5E" w:rsidR="00D75756" w:rsidRDefault="00043B6C" w:rsidP="00887A4E">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EE5C29">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6C835A34" w:rsidR="00D75756" w:rsidRPr="002043B0" w:rsidRDefault="00043B6C" w:rsidP="00887A4E">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062879F3" w:rsidR="00D75756" w:rsidRPr="002043B0" w:rsidRDefault="00043B6C" w:rsidP="00887A4E">
            <w:pPr>
              <w:pStyle w:val="Body"/>
              <w:spacing w:before="60" w:after="60"/>
              <w:rPr>
                <w:bCs/>
                <w:sz w:val="18"/>
                <w:szCs w:val="18"/>
              </w:rPr>
            </w:pPr>
            <w:sdt>
              <w:sdtPr>
                <w:rPr>
                  <w:bCs/>
                  <w:sz w:val="18"/>
                  <w:szCs w:val="18"/>
                </w:rPr>
                <w:id w:val="-269172909"/>
                <w14:checkbox>
                  <w14:checked w14:val="1"/>
                  <w14:checkedState w14:val="2612" w14:font="MS Gothic"/>
                  <w14:uncheckedState w14:val="2610" w14:font="MS Gothic"/>
                </w14:checkbox>
              </w:sdtPr>
              <w:sdtEndPr/>
              <w:sdtContent>
                <w:r w:rsidR="00EE5C29">
                  <w:rPr>
                    <w:rFonts w:ascii="MS Gothic" w:eastAsia="MS Gothic" w:hAnsi="MS Gothic" w:hint="eastAsia"/>
                    <w:bCs/>
                    <w:sz w:val="18"/>
                    <w:szCs w:val="18"/>
                  </w:rPr>
                  <w:t>☒</w:t>
                </w:r>
              </w:sdtContent>
            </w:sdt>
            <w:r w:rsidR="00D75756">
              <w:rPr>
                <w:bCs/>
                <w:sz w:val="18"/>
                <w:szCs w:val="18"/>
              </w:rPr>
              <w:t xml:space="preserve"> Patterns</w:t>
            </w:r>
          </w:p>
          <w:p w14:paraId="50DCC530" w14:textId="59DB18E5" w:rsidR="00D75756" w:rsidRPr="002043B0" w:rsidRDefault="00043B6C" w:rsidP="00887A4E">
            <w:pPr>
              <w:pStyle w:val="Body"/>
              <w:spacing w:before="60" w:after="60"/>
              <w:rPr>
                <w:bCs/>
                <w:sz w:val="18"/>
                <w:szCs w:val="18"/>
              </w:rPr>
            </w:pPr>
            <w:sdt>
              <w:sdtPr>
                <w:rPr>
                  <w:bCs/>
                  <w:sz w:val="18"/>
                  <w:szCs w:val="18"/>
                </w:rPr>
                <w:id w:val="1210389396"/>
                <w14:checkbox>
                  <w14:checked w14:val="1"/>
                  <w14:checkedState w14:val="2612" w14:font="MS Gothic"/>
                  <w14:uncheckedState w14:val="2610" w14:font="MS Gothic"/>
                </w14:checkbox>
              </w:sdtPr>
              <w:sdtEndPr/>
              <w:sdtContent>
                <w:r w:rsidR="00972828">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Scale, Proportion, &amp; Quantity</w:t>
            </w:r>
          </w:p>
          <w:p w14:paraId="4085B5C1" w14:textId="4556FD2E" w:rsidR="00D75756" w:rsidRPr="002043B0" w:rsidRDefault="00043B6C" w:rsidP="00887A4E">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EE5C29">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Stability &amp; Change</w:t>
            </w:r>
          </w:p>
          <w:p w14:paraId="649A757E" w14:textId="353BAE72" w:rsidR="00D75756" w:rsidRPr="002043B0" w:rsidRDefault="00043B6C" w:rsidP="00887A4E">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4DA011FF" w:rsidR="00D75756" w:rsidRPr="002043B0" w:rsidRDefault="00043B6C" w:rsidP="00887A4E">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EE5C29">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Systems &amp; System Models</w:t>
            </w:r>
          </w:p>
          <w:p w14:paraId="48ADD9BF" w14:textId="77777777" w:rsidR="00D75756" w:rsidRDefault="00D75756" w:rsidP="00887A4E">
            <w:pPr>
              <w:pStyle w:val="Body"/>
              <w:spacing w:before="60" w:after="60"/>
              <w:rPr>
                <w:bCs/>
                <w:sz w:val="18"/>
                <w:szCs w:val="18"/>
              </w:rPr>
            </w:pPr>
          </w:p>
        </w:tc>
      </w:tr>
      <w:tr w:rsidR="00D75756" w14:paraId="7478450A" w14:textId="77777777" w:rsidTr="0625D45F">
        <w:trPr>
          <w:trHeight w:val="388"/>
        </w:trPr>
        <w:tc>
          <w:tcPr>
            <w:tcW w:w="9360" w:type="dxa"/>
            <w:gridSpan w:val="5"/>
            <w:tcBorders>
              <w:top w:val="single" w:sz="4" w:space="0" w:color="auto"/>
            </w:tcBorders>
            <w:shd w:val="clear" w:color="auto" w:fill="D9D9D9" w:themeFill="background1" w:themeFillShade="D9"/>
          </w:tcPr>
          <w:p w14:paraId="69D6E767" w14:textId="67E98413" w:rsidR="00D75756" w:rsidRPr="00514FEB" w:rsidRDefault="00DA20BB" w:rsidP="00887A4E">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B0DD1" w14:paraId="1DF3F98F" w14:textId="32DD11F8" w:rsidTr="00020AFB">
        <w:trPr>
          <w:trHeight w:val="458"/>
        </w:trPr>
        <w:tc>
          <w:tcPr>
            <w:tcW w:w="3120" w:type="dxa"/>
            <w:gridSpan w:val="2"/>
            <w:tcBorders>
              <w:top w:val="single" w:sz="4" w:space="0" w:color="auto"/>
            </w:tcBorders>
          </w:tcPr>
          <w:p w14:paraId="1606CD05" w14:textId="72448617" w:rsidR="00D75756" w:rsidRPr="002F6397" w:rsidRDefault="00D75756" w:rsidP="00020AFB">
            <w:pPr>
              <w:pStyle w:val="Body"/>
              <w:spacing w:before="60" w:after="60"/>
              <w:jc w:val="center"/>
              <w:rPr>
                <w:b/>
              </w:rPr>
            </w:pPr>
            <w:r>
              <w:rPr>
                <w:b/>
              </w:rPr>
              <w:t>Monitoring</w:t>
            </w:r>
          </w:p>
        </w:tc>
        <w:tc>
          <w:tcPr>
            <w:tcW w:w="3120" w:type="dxa"/>
            <w:gridSpan w:val="2"/>
            <w:tcBorders>
              <w:top w:val="single" w:sz="4" w:space="0" w:color="auto"/>
            </w:tcBorders>
          </w:tcPr>
          <w:p w14:paraId="66071BBA" w14:textId="690884AF" w:rsidR="00D75756" w:rsidRPr="000A1505" w:rsidRDefault="00D75756" w:rsidP="00020AFB">
            <w:pPr>
              <w:pStyle w:val="Body"/>
              <w:keepNext/>
              <w:spacing w:before="60" w:after="60"/>
              <w:jc w:val="center"/>
              <w:rPr>
                <w:b/>
              </w:rPr>
            </w:pPr>
            <w:r>
              <w:rPr>
                <w:b/>
              </w:rPr>
              <w:t>Success Criteria</w:t>
            </w:r>
          </w:p>
        </w:tc>
        <w:tc>
          <w:tcPr>
            <w:tcW w:w="3120" w:type="dxa"/>
            <w:tcBorders>
              <w:top w:val="single" w:sz="4" w:space="0" w:color="auto"/>
            </w:tcBorders>
          </w:tcPr>
          <w:p w14:paraId="39BF9719" w14:textId="0259AF20" w:rsidR="00D75756" w:rsidRPr="002F6397" w:rsidRDefault="00D75756" w:rsidP="00020AFB">
            <w:pPr>
              <w:pStyle w:val="Body"/>
              <w:keepNext/>
              <w:spacing w:before="60" w:after="60"/>
              <w:jc w:val="center"/>
              <w:rPr>
                <w:b/>
              </w:rPr>
            </w:pPr>
            <w:r>
              <w:rPr>
                <w:b/>
              </w:rPr>
              <w:t xml:space="preserve">Possible </w:t>
            </w:r>
            <w:r w:rsidR="00341F98">
              <w:rPr>
                <w:b/>
              </w:rPr>
              <w:t xml:space="preserve">Instructional </w:t>
            </w:r>
            <w:r>
              <w:rPr>
                <w:b/>
              </w:rPr>
              <w:t>Adjustments</w:t>
            </w:r>
          </w:p>
        </w:tc>
      </w:tr>
      <w:tr w:rsidR="00DB0DD1" w14:paraId="02CAB9FE" w14:textId="77777777" w:rsidTr="00020AFB">
        <w:trPr>
          <w:trHeight w:val="575"/>
        </w:trPr>
        <w:tc>
          <w:tcPr>
            <w:tcW w:w="3120" w:type="dxa"/>
            <w:gridSpan w:val="2"/>
            <w:tcBorders>
              <w:top w:val="single" w:sz="4" w:space="0" w:color="auto"/>
            </w:tcBorders>
          </w:tcPr>
          <w:p w14:paraId="73131D89" w14:textId="2E1F6669" w:rsidR="00D75756" w:rsidRDefault="00142CA2">
            <w:pPr>
              <w:pStyle w:val="Body"/>
              <w:numPr>
                <w:ilvl w:val="0"/>
                <w:numId w:val="20"/>
              </w:numPr>
              <w:spacing w:before="60" w:after="60"/>
            </w:pPr>
            <w:r>
              <w:t>Whole group discussion</w:t>
            </w:r>
            <w:r w:rsidR="00020AFB">
              <w:t>.</w:t>
            </w:r>
          </w:p>
          <w:p w14:paraId="1C0B302E" w14:textId="05A8A27D" w:rsidR="00884154" w:rsidRDefault="00142CA2">
            <w:pPr>
              <w:pStyle w:val="Body"/>
              <w:numPr>
                <w:ilvl w:val="0"/>
                <w:numId w:val="20"/>
              </w:numPr>
              <w:spacing w:before="60" w:after="60"/>
            </w:pPr>
            <w:r>
              <w:t>Teacher questioning</w:t>
            </w:r>
            <w:r w:rsidR="00020AFB">
              <w:t>.</w:t>
            </w:r>
          </w:p>
          <w:p w14:paraId="5E9FF946" w14:textId="316E4ECE" w:rsidR="00937B21" w:rsidRPr="00447891" w:rsidRDefault="00937B21">
            <w:pPr>
              <w:pStyle w:val="Body"/>
              <w:numPr>
                <w:ilvl w:val="0"/>
                <w:numId w:val="20"/>
              </w:numPr>
              <w:spacing w:before="60" w:after="60"/>
            </w:pPr>
            <w:r>
              <w:t>Student questions, observations, and drawings</w:t>
            </w:r>
            <w:r w:rsidR="00020AFB">
              <w:t>.</w:t>
            </w:r>
          </w:p>
        </w:tc>
        <w:tc>
          <w:tcPr>
            <w:tcW w:w="3120" w:type="dxa"/>
            <w:gridSpan w:val="2"/>
            <w:tcBorders>
              <w:top w:val="single" w:sz="4" w:space="0" w:color="auto"/>
            </w:tcBorders>
          </w:tcPr>
          <w:p w14:paraId="4D7D2859" w14:textId="0B7C076B" w:rsidR="00D75756" w:rsidRPr="00302BF9" w:rsidRDefault="00D75756" w:rsidP="00887A4E">
            <w:pPr>
              <w:pStyle w:val="Body"/>
              <w:keepNext/>
              <w:spacing w:before="60" w:after="60"/>
              <w:rPr>
                <w:color w:val="000000" w:themeColor="text1"/>
              </w:rPr>
            </w:pPr>
            <w:r w:rsidRPr="00302BF9">
              <w:rPr>
                <w:color w:val="000000" w:themeColor="text1"/>
              </w:rPr>
              <w:t xml:space="preserve">Students can: </w:t>
            </w:r>
          </w:p>
          <w:p w14:paraId="7B759F29" w14:textId="6FD213EB" w:rsidR="00D75756" w:rsidRPr="00302BF9" w:rsidRDefault="0040587F">
            <w:pPr>
              <w:pStyle w:val="Body"/>
              <w:keepNext/>
              <w:numPr>
                <w:ilvl w:val="0"/>
                <w:numId w:val="21"/>
              </w:numPr>
              <w:spacing w:before="60" w:after="60"/>
              <w:rPr>
                <w:color w:val="000000" w:themeColor="text1"/>
              </w:rPr>
            </w:pPr>
            <w:r w:rsidRPr="00302BF9">
              <w:rPr>
                <w:color w:val="000000" w:themeColor="text1"/>
              </w:rPr>
              <w:t>Record observations of nebula features</w:t>
            </w:r>
            <w:r w:rsidR="00020AFB">
              <w:rPr>
                <w:color w:val="000000" w:themeColor="text1"/>
              </w:rPr>
              <w:t>.</w:t>
            </w:r>
          </w:p>
          <w:p w14:paraId="7AA7432F" w14:textId="69530B77" w:rsidR="0040587F" w:rsidRPr="00302BF9" w:rsidRDefault="3DEAB350">
            <w:pPr>
              <w:pStyle w:val="Body"/>
              <w:keepNext/>
              <w:numPr>
                <w:ilvl w:val="0"/>
                <w:numId w:val="21"/>
              </w:numPr>
              <w:spacing w:before="60" w:after="60"/>
              <w:rPr>
                <w:color w:val="000000" w:themeColor="text1"/>
              </w:rPr>
            </w:pPr>
            <w:r w:rsidRPr="00302BF9">
              <w:rPr>
                <w:color w:val="000000" w:themeColor="text1"/>
              </w:rPr>
              <w:t>Generate questions about stellar/planetary/object formation in space</w:t>
            </w:r>
            <w:r w:rsidR="00020AFB">
              <w:rPr>
                <w:color w:val="000000" w:themeColor="text1"/>
              </w:rPr>
              <w:t>.</w:t>
            </w:r>
          </w:p>
          <w:p w14:paraId="191A55BF" w14:textId="31EBC00E" w:rsidR="3DEAB350" w:rsidRPr="00302BF9" w:rsidRDefault="3DEAB350">
            <w:pPr>
              <w:pStyle w:val="Body"/>
              <w:keepNext/>
              <w:numPr>
                <w:ilvl w:val="0"/>
                <w:numId w:val="21"/>
              </w:numPr>
              <w:spacing w:before="60" w:after="60"/>
              <w:rPr>
                <w:rFonts w:ascii="Calibri" w:hAnsi="Calibri" w:cs="Calibri"/>
                <w:color w:val="000000" w:themeColor="text1"/>
              </w:rPr>
            </w:pPr>
            <w:r w:rsidRPr="00302BF9">
              <w:rPr>
                <w:rFonts w:ascii="Calibri" w:hAnsi="Calibri" w:cs="Calibri"/>
                <w:color w:val="000000" w:themeColor="text1"/>
              </w:rPr>
              <w:t>Use data on gravitational forces exerted by massive objects to show similarities and/or differences in the observed effects of those forces</w:t>
            </w:r>
            <w:r w:rsidR="00020AFB">
              <w:rPr>
                <w:rFonts w:ascii="Calibri" w:hAnsi="Calibri" w:cs="Calibri"/>
                <w:color w:val="000000" w:themeColor="text1"/>
              </w:rPr>
              <w:t>.</w:t>
            </w:r>
          </w:p>
          <w:p w14:paraId="3A2AEC0B" w14:textId="3C339B2C" w:rsidR="00DB0DD1" w:rsidRPr="00302BF9" w:rsidRDefault="3DEAB350">
            <w:pPr>
              <w:pStyle w:val="ListParagraph"/>
              <w:numPr>
                <w:ilvl w:val="0"/>
                <w:numId w:val="21"/>
              </w:numPr>
              <w:spacing w:before="60" w:after="60"/>
              <w:rPr>
                <w:color w:val="000000" w:themeColor="text1"/>
              </w:rPr>
            </w:pPr>
            <w:r w:rsidRPr="00302BF9">
              <w:rPr>
                <w:rFonts w:eastAsia="Calibri" w:cs="Calibri"/>
                <w:color w:val="000000" w:themeColor="text1"/>
              </w:rPr>
              <w:t>Use data to support an explanation of the similarities and differences in forces exhibited with objects of varying masses based on gravitational forces exerted by massive objects</w:t>
            </w:r>
            <w:r w:rsidR="00020AFB">
              <w:rPr>
                <w:rFonts w:eastAsia="Calibri" w:cs="Calibri"/>
                <w:color w:val="000000" w:themeColor="text1"/>
              </w:rPr>
              <w:t>.</w:t>
            </w:r>
          </w:p>
        </w:tc>
        <w:tc>
          <w:tcPr>
            <w:tcW w:w="3120" w:type="dxa"/>
            <w:tcBorders>
              <w:top w:val="single" w:sz="4" w:space="0" w:color="auto"/>
            </w:tcBorders>
          </w:tcPr>
          <w:p w14:paraId="3983EAC1" w14:textId="22D4C8C5" w:rsidR="006410F1" w:rsidRPr="003E2DD0" w:rsidRDefault="006410F1">
            <w:pPr>
              <w:pStyle w:val="Body"/>
              <w:keepNext/>
              <w:numPr>
                <w:ilvl w:val="0"/>
                <w:numId w:val="21"/>
              </w:numPr>
              <w:spacing w:before="60" w:after="60"/>
              <w:rPr>
                <w:bCs/>
              </w:rPr>
            </w:pPr>
            <w:r w:rsidRPr="003E2DD0">
              <w:rPr>
                <w:bCs/>
              </w:rPr>
              <w:t>Provid</w:t>
            </w:r>
            <w:r w:rsidR="00DA3E60" w:rsidRPr="003E2DD0">
              <w:rPr>
                <w:bCs/>
              </w:rPr>
              <w:t>e</w:t>
            </w:r>
            <w:r w:rsidRPr="003E2DD0">
              <w:rPr>
                <w:bCs/>
              </w:rPr>
              <w:t xml:space="preserve"> additional pause points to allow students time to document their </w:t>
            </w:r>
            <w:r w:rsidR="009046F0" w:rsidRPr="003E2DD0">
              <w:rPr>
                <w:bCs/>
              </w:rPr>
              <w:t>thinking</w:t>
            </w:r>
            <w:r w:rsidR="00020AFB">
              <w:rPr>
                <w:bCs/>
              </w:rPr>
              <w:t>.</w:t>
            </w:r>
          </w:p>
          <w:p w14:paraId="11245D2D" w14:textId="5826E29D" w:rsidR="00884154" w:rsidRPr="003E2DD0" w:rsidRDefault="00DA3E60">
            <w:pPr>
              <w:pStyle w:val="Body"/>
              <w:keepNext/>
              <w:numPr>
                <w:ilvl w:val="0"/>
                <w:numId w:val="21"/>
              </w:numPr>
              <w:spacing w:before="60" w:after="60"/>
              <w:rPr>
                <w:bCs/>
              </w:rPr>
            </w:pPr>
            <w:r w:rsidRPr="003E2DD0">
              <w:rPr>
                <w:bCs/>
              </w:rPr>
              <w:t xml:space="preserve">Provide </w:t>
            </w:r>
            <w:proofErr w:type="gramStart"/>
            <w:r w:rsidRPr="003E2DD0">
              <w:rPr>
                <w:bCs/>
              </w:rPr>
              <w:t>students</w:t>
            </w:r>
            <w:proofErr w:type="gramEnd"/>
            <w:r w:rsidRPr="003E2DD0">
              <w:rPr>
                <w:bCs/>
              </w:rPr>
              <w:t xml:space="preserve"> additional time to view simulations</w:t>
            </w:r>
            <w:r w:rsidR="00020AFB">
              <w:rPr>
                <w:bCs/>
              </w:rPr>
              <w:t>.</w:t>
            </w:r>
          </w:p>
          <w:p w14:paraId="75BA7EE0" w14:textId="66D091F3" w:rsidR="00DA3E60" w:rsidRPr="003E2DD0" w:rsidRDefault="00DA3E60">
            <w:pPr>
              <w:pStyle w:val="Body"/>
              <w:keepNext/>
              <w:numPr>
                <w:ilvl w:val="0"/>
                <w:numId w:val="21"/>
              </w:numPr>
              <w:spacing w:before="60" w:after="60"/>
              <w:rPr>
                <w:bCs/>
              </w:rPr>
            </w:pPr>
            <w:r w:rsidRPr="003E2DD0">
              <w:rPr>
                <w:bCs/>
              </w:rPr>
              <w:t>Encourage students to find additional simulations of stellar/planetary/object formation</w:t>
            </w:r>
            <w:r w:rsidR="00020AFB">
              <w:rPr>
                <w:bCs/>
              </w:rPr>
              <w:t>.</w:t>
            </w:r>
          </w:p>
          <w:p w14:paraId="1BAE24E9" w14:textId="25E2B5A4" w:rsidR="001D6A67" w:rsidRPr="003E2DD0" w:rsidRDefault="001D6A67">
            <w:pPr>
              <w:pStyle w:val="Body"/>
              <w:keepNext/>
              <w:numPr>
                <w:ilvl w:val="0"/>
                <w:numId w:val="21"/>
              </w:numPr>
              <w:spacing w:before="60" w:after="60"/>
              <w:rPr>
                <w:bCs/>
              </w:rPr>
            </w:pPr>
            <w:r w:rsidRPr="003E2DD0">
              <w:rPr>
                <w:bCs/>
              </w:rPr>
              <w:t>Ask in</w:t>
            </w:r>
            <w:r w:rsidR="00020AFB">
              <w:rPr>
                <w:bCs/>
              </w:rPr>
              <w:t xml:space="preserve"> </w:t>
            </w:r>
            <w:r w:rsidRPr="003E2DD0">
              <w:rPr>
                <w:bCs/>
              </w:rPr>
              <w:t>the</w:t>
            </w:r>
            <w:r w:rsidR="00020AFB">
              <w:rPr>
                <w:bCs/>
              </w:rPr>
              <w:t xml:space="preserve"> </w:t>
            </w:r>
            <w:r w:rsidRPr="003E2DD0">
              <w:rPr>
                <w:bCs/>
              </w:rPr>
              <w:t>moment questions as students are viewing simulations</w:t>
            </w:r>
            <w:r w:rsidR="00020AFB">
              <w:rPr>
                <w:bCs/>
              </w:rPr>
              <w:t>.</w:t>
            </w:r>
          </w:p>
        </w:tc>
      </w:tr>
      <w:tr w:rsidR="00DB0DD1" w14:paraId="286080D9" w14:textId="77777777" w:rsidTr="00020AFB">
        <w:trPr>
          <w:trHeight w:val="254"/>
        </w:trPr>
        <w:tc>
          <w:tcPr>
            <w:tcW w:w="3120" w:type="dxa"/>
            <w:gridSpan w:val="2"/>
            <w:tcBorders>
              <w:top w:val="single" w:sz="4" w:space="0" w:color="auto"/>
            </w:tcBorders>
          </w:tcPr>
          <w:p w14:paraId="295C050D" w14:textId="48B8B238" w:rsidR="00D75756" w:rsidRDefault="00937B21">
            <w:pPr>
              <w:pStyle w:val="Body"/>
              <w:numPr>
                <w:ilvl w:val="0"/>
                <w:numId w:val="20"/>
              </w:numPr>
              <w:spacing w:before="60" w:after="60"/>
            </w:pPr>
            <w:r>
              <w:t xml:space="preserve">Small group conferences and </w:t>
            </w:r>
            <w:r w:rsidR="00302BF9">
              <w:t>discussions</w:t>
            </w:r>
            <w:r w:rsidR="00DC3D6D">
              <w:t>.</w:t>
            </w:r>
          </w:p>
          <w:p w14:paraId="4B883E2D" w14:textId="7099EAF4" w:rsidR="00937B21" w:rsidRDefault="00937B21">
            <w:pPr>
              <w:pStyle w:val="Body"/>
              <w:numPr>
                <w:ilvl w:val="0"/>
                <w:numId w:val="20"/>
              </w:numPr>
              <w:spacing w:before="60" w:after="60"/>
            </w:pPr>
            <w:r>
              <w:t>Teacher questioning</w:t>
            </w:r>
            <w:r w:rsidR="00DC3D6D">
              <w:t>.</w:t>
            </w:r>
          </w:p>
          <w:p w14:paraId="470A2FD6" w14:textId="5BD77FF6" w:rsidR="00937B21" w:rsidRDefault="00937B21">
            <w:pPr>
              <w:pStyle w:val="Body"/>
              <w:numPr>
                <w:ilvl w:val="0"/>
                <w:numId w:val="20"/>
              </w:numPr>
              <w:spacing w:before="60" w:after="60"/>
            </w:pPr>
            <w:r>
              <w:t>Group notes on chart paper</w:t>
            </w:r>
            <w:r w:rsidR="00DC3D6D">
              <w:t>.</w:t>
            </w:r>
          </w:p>
          <w:p w14:paraId="03542A29" w14:textId="634B50C3" w:rsidR="00937B21" w:rsidRDefault="00937B21">
            <w:pPr>
              <w:pStyle w:val="Body"/>
              <w:numPr>
                <w:ilvl w:val="0"/>
                <w:numId w:val="20"/>
              </w:numPr>
              <w:spacing w:before="60" w:after="60"/>
            </w:pPr>
            <w:r>
              <w:lastRenderedPageBreak/>
              <w:t>Student feedback on group notes</w:t>
            </w:r>
            <w:r w:rsidR="00DC3D6D">
              <w:t>.</w:t>
            </w:r>
          </w:p>
          <w:p w14:paraId="684E0D1E" w14:textId="5B6627FF" w:rsidR="00937B21" w:rsidRPr="000A1505" w:rsidRDefault="00937B21">
            <w:pPr>
              <w:pStyle w:val="Body"/>
              <w:numPr>
                <w:ilvl w:val="0"/>
                <w:numId w:val="20"/>
              </w:numPr>
              <w:spacing w:before="60" w:after="60"/>
            </w:pPr>
            <w:r>
              <w:t>Teacher questioning</w:t>
            </w:r>
            <w:r w:rsidR="00DC3D6D">
              <w:t>.</w:t>
            </w:r>
          </w:p>
        </w:tc>
        <w:tc>
          <w:tcPr>
            <w:tcW w:w="3120" w:type="dxa"/>
            <w:gridSpan w:val="2"/>
            <w:tcBorders>
              <w:top w:val="single" w:sz="4" w:space="0" w:color="auto"/>
            </w:tcBorders>
          </w:tcPr>
          <w:p w14:paraId="7FFE281D" w14:textId="77777777" w:rsidR="00D75756" w:rsidRDefault="00D75756" w:rsidP="00887A4E">
            <w:pPr>
              <w:pStyle w:val="Body"/>
              <w:keepNext/>
              <w:spacing w:before="60" w:after="60"/>
            </w:pPr>
            <w:r>
              <w:lastRenderedPageBreak/>
              <w:t xml:space="preserve">Students can: </w:t>
            </w:r>
          </w:p>
          <w:p w14:paraId="7AE4D377" w14:textId="7554DACD" w:rsidR="00D75756" w:rsidRDefault="00DB0DD1">
            <w:pPr>
              <w:pStyle w:val="Body"/>
              <w:keepNext/>
              <w:numPr>
                <w:ilvl w:val="0"/>
                <w:numId w:val="21"/>
              </w:numPr>
              <w:spacing w:before="60" w:after="60"/>
            </w:pPr>
            <w:r>
              <w:t>Obtain information relevant to their questions about stellar/planetary/object formation in space</w:t>
            </w:r>
            <w:r w:rsidR="00DC3D6D">
              <w:t>.</w:t>
            </w:r>
          </w:p>
          <w:p w14:paraId="61669FD7" w14:textId="791955B3" w:rsidR="00DB0DD1" w:rsidRDefault="006410F1">
            <w:pPr>
              <w:pStyle w:val="Body"/>
              <w:keepNext/>
              <w:numPr>
                <w:ilvl w:val="0"/>
                <w:numId w:val="21"/>
              </w:numPr>
              <w:spacing w:before="60" w:after="60"/>
            </w:pPr>
            <w:r>
              <w:lastRenderedPageBreak/>
              <w:t>Document information about the role of gravity as part of stellar/planetary/object formation in space</w:t>
            </w:r>
            <w:r w:rsidR="00DC3D6D">
              <w:t>.</w:t>
            </w:r>
          </w:p>
          <w:p w14:paraId="39BB27AC" w14:textId="5BF99BBA" w:rsidR="006410F1" w:rsidRPr="00F025C8" w:rsidRDefault="3DEAB350">
            <w:pPr>
              <w:pStyle w:val="Body"/>
              <w:keepNext/>
              <w:numPr>
                <w:ilvl w:val="0"/>
                <w:numId w:val="21"/>
              </w:numPr>
              <w:spacing w:before="60" w:after="60"/>
              <w:rPr>
                <w:color w:val="000000" w:themeColor="text1"/>
              </w:rPr>
            </w:pPr>
            <w:r>
              <w:t xml:space="preserve">Communicate information about stellar/planetary/object formation in </w:t>
            </w:r>
            <w:r w:rsidRPr="00F025C8">
              <w:rPr>
                <w:color w:val="000000" w:themeColor="text1"/>
              </w:rPr>
              <w:t>space</w:t>
            </w:r>
            <w:r w:rsidR="00DC3D6D">
              <w:rPr>
                <w:color w:val="000000" w:themeColor="text1"/>
              </w:rPr>
              <w:t>.</w:t>
            </w:r>
          </w:p>
          <w:p w14:paraId="422A9E45" w14:textId="11D81766" w:rsidR="006410F1" w:rsidRPr="00F025C8" w:rsidRDefault="3DEAB350">
            <w:pPr>
              <w:pStyle w:val="Body"/>
              <w:keepNext/>
              <w:numPr>
                <w:ilvl w:val="0"/>
                <w:numId w:val="21"/>
              </w:numPr>
              <w:spacing w:before="60" w:after="60"/>
              <w:rPr>
                <w:rFonts w:ascii="Calibri" w:hAnsi="Calibri" w:cs="Calibri"/>
                <w:color w:val="000000" w:themeColor="text1"/>
              </w:rPr>
            </w:pPr>
            <w:r w:rsidRPr="00F025C8">
              <w:rPr>
                <w:rFonts w:ascii="Calibri" w:hAnsi="Calibri" w:cs="Calibri"/>
                <w:color w:val="000000" w:themeColor="text1"/>
              </w:rPr>
              <w:t xml:space="preserve">Identify information that supports the idea that our solar system includes multiple types of objects that orbit the </w:t>
            </w:r>
            <w:r w:rsidR="00302BF9" w:rsidRPr="00F025C8">
              <w:rPr>
                <w:rFonts w:ascii="Calibri" w:hAnsi="Calibri" w:cs="Calibri"/>
                <w:color w:val="000000" w:themeColor="text1"/>
              </w:rPr>
              <w:t>s</w:t>
            </w:r>
            <w:r w:rsidRPr="00F025C8">
              <w:rPr>
                <w:rFonts w:ascii="Calibri" w:hAnsi="Calibri" w:cs="Calibri"/>
                <w:color w:val="000000" w:themeColor="text1"/>
              </w:rPr>
              <w:t>un</w:t>
            </w:r>
            <w:r w:rsidR="00DC3D6D">
              <w:rPr>
                <w:rFonts w:ascii="Calibri" w:hAnsi="Calibri" w:cs="Calibri"/>
                <w:color w:val="000000" w:themeColor="text1"/>
              </w:rPr>
              <w:t>.</w:t>
            </w:r>
          </w:p>
          <w:p w14:paraId="1882748B" w14:textId="2A065BF4" w:rsidR="006410F1" w:rsidRPr="00F025C8" w:rsidRDefault="3DEAB350">
            <w:pPr>
              <w:pStyle w:val="ListParagraph"/>
              <w:keepNext/>
              <w:numPr>
                <w:ilvl w:val="0"/>
                <w:numId w:val="21"/>
              </w:numPr>
              <w:spacing w:before="60" w:after="60"/>
              <w:rPr>
                <w:color w:val="000000" w:themeColor="text1"/>
              </w:rPr>
            </w:pPr>
            <w:r w:rsidRPr="00F025C8">
              <w:rPr>
                <w:rFonts w:eastAsia="Calibri" w:cs="Calibri"/>
                <w:color w:val="000000" w:themeColor="text1"/>
              </w:rPr>
              <w:t>Describe the relationships among objects in our solar system as a collection of objects, including planets, their moons, and asteroids that are held in orbit around the sun by its gravitational pull on them</w:t>
            </w:r>
            <w:r w:rsidR="00DC3D6D">
              <w:rPr>
                <w:rFonts w:eastAsia="Calibri" w:cs="Calibri"/>
                <w:color w:val="000000" w:themeColor="text1"/>
              </w:rPr>
              <w:t>.</w:t>
            </w:r>
          </w:p>
          <w:p w14:paraId="155A2ED0" w14:textId="51026672" w:rsidR="006410F1" w:rsidRDefault="3DEAB350">
            <w:pPr>
              <w:pStyle w:val="ListParagraph"/>
              <w:keepNext/>
              <w:numPr>
                <w:ilvl w:val="0"/>
                <w:numId w:val="21"/>
              </w:numPr>
              <w:spacing w:before="60" w:after="60"/>
            </w:pPr>
            <w:r w:rsidRPr="00F025C8">
              <w:rPr>
                <w:rFonts w:eastAsia="Calibri" w:cs="Calibri"/>
                <w:color w:val="000000" w:themeColor="text1"/>
              </w:rPr>
              <w:t>Describe scientific evidence of Earth's relative position within our solar system</w:t>
            </w:r>
            <w:r w:rsidR="00DC3D6D">
              <w:rPr>
                <w:rFonts w:eastAsia="Calibri" w:cs="Calibri"/>
                <w:color w:val="000000" w:themeColor="text1"/>
              </w:rPr>
              <w:t>.</w:t>
            </w:r>
          </w:p>
        </w:tc>
        <w:tc>
          <w:tcPr>
            <w:tcW w:w="3120" w:type="dxa"/>
            <w:tcBorders>
              <w:top w:val="single" w:sz="4" w:space="0" w:color="auto"/>
            </w:tcBorders>
          </w:tcPr>
          <w:p w14:paraId="1B7D2E00" w14:textId="535AF3E4" w:rsidR="00D75756" w:rsidRPr="003E2DD0" w:rsidRDefault="0072182B">
            <w:pPr>
              <w:pStyle w:val="Body"/>
              <w:keepNext/>
              <w:numPr>
                <w:ilvl w:val="0"/>
                <w:numId w:val="21"/>
              </w:numPr>
              <w:spacing w:before="60" w:after="60"/>
              <w:rPr>
                <w:bCs/>
              </w:rPr>
            </w:pPr>
            <w:r w:rsidRPr="003E2DD0">
              <w:rPr>
                <w:bCs/>
              </w:rPr>
              <w:lastRenderedPageBreak/>
              <w:t xml:space="preserve">Ask in-the-moment questions as students </w:t>
            </w:r>
            <w:r w:rsidR="00F025C8">
              <w:rPr>
                <w:bCs/>
              </w:rPr>
              <w:t>explore</w:t>
            </w:r>
            <w:r w:rsidRPr="003E2DD0">
              <w:rPr>
                <w:bCs/>
              </w:rPr>
              <w:t xml:space="preserve"> resources</w:t>
            </w:r>
            <w:r w:rsidR="00DC3D6D">
              <w:rPr>
                <w:bCs/>
              </w:rPr>
              <w:t>.</w:t>
            </w:r>
          </w:p>
          <w:p w14:paraId="7E2A2E64" w14:textId="64211634" w:rsidR="0072182B" w:rsidRDefault="00756ACA">
            <w:pPr>
              <w:pStyle w:val="Body"/>
              <w:keepNext/>
              <w:numPr>
                <w:ilvl w:val="0"/>
                <w:numId w:val="21"/>
              </w:numPr>
              <w:spacing w:before="60" w:after="60"/>
              <w:rPr>
                <w:bCs/>
              </w:rPr>
            </w:pPr>
            <w:r>
              <w:rPr>
                <w:bCs/>
              </w:rPr>
              <w:lastRenderedPageBreak/>
              <w:t>Create roles within groups to encourage all members to participate</w:t>
            </w:r>
            <w:r w:rsidR="00DC3D6D">
              <w:rPr>
                <w:bCs/>
              </w:rPr>
              <w:t>.</w:t>
            </w:r>
          </w:p>
          <w:p w14:paraId="3FC29F27" w14:textId="645DAD38" w:rsidR="00756ACA" w:rsidRPr="003E2DD0" w:rsidRDefault="00C12167">
            <w:pPr>
              <w:pStyle w:val="Body"/>
              <w:keepNext/>
              <w:numPr>
                <w:ilvl w:val="0"/>
                <w:numId w:val="21"/>
              </w:numPr>
              <w:spacing w:before="60" w:after="60"/>
              <w:rPr>
                <w:bCs/>
              </w:rPr>
            </w:pPr>
            <w:r>
              <w:rPr>
                <w:bCs/>
              </w:rPr>
              <w:t xml:space="preserve">Provide resources with shortened </w:t>
            </w:r>
            <w:r w:rsidR="00A74A38">
              <w:rPr>
                <w:bCs/>
              </w:rPr>
              <w:t>URLs</w:t>
            </w:r>
            <w:r>
              <w:rPr>
                <w:bCs/>
              </w:rPr>
              <w:t>, eas</w:t>
            </w:r>
            <w:r w:rsidR="00A74A38">
              <w:rPr>
                <w:bCs/>
              </w:rPr>
              <w:t>ily accessible links, or QR codes</w:t>
            </w:r>
            <w:r w:rsidR="00DC3D6D">
              <w:rPr>
                <w:bCs/>
              </w:rPr>
              <w:t>.</w:t>
            </w:r>
          </w:p>
        </w:tc>
      </w:tr>
      <w:tr w:rsidR="00D75756" w14:paraId="57171EE8" w14:textId="77777777" w:rsidTr="0625D45F">
        <w:tc>
          <w:tcPr>
            <w:tcW w:w="9360" w:type="dxa"/>
            <w:gridSpan w:val="5"/>
            <w:tcBorders>
              <w:top w:val="single" w:sz="4" w:space="0" w:color="auto"/>
              <w:bottom w:val="single" w:sz="4" w:space="0" w:color="auto"/>
            </w:tcBorders>
            <w:shd w:val="clear" w:color="auto" w:fill="D9D9D9" w:themeFill="background1" w:themeFillShade="D9"/>
          </w:tcPr>
          <w:p w14:paraId="57171EE7" w14:textId="41D77916" w:rsidR="00D75756" w:rsidRPr="00CA3511" w:rsidRDefault="00D75756" w:rsidP="00887A4E">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D75756" w14:paraId="6A14244E" w14:textId="77777777" w:rsidTr="0625D45F">
        <w:tc>
          <w:tcPr>
            <w:tcW w:w="9360" w:type="dxa"/>
            <w:gridSpan w:val="5"/>
            <w:tcBorders>
              <w:top w:val="single" w:sz="4" w:space="0" w:color="auto"/>
              <w:bottom w:val="single" w:sz="4" w:space="0" w:color="auto"/>
            </w:tcBorders>
            <w:shd w:val="clear" w:color="auto" w:fill="auto"/>
          </w:tcPr>
          <w:p w14:paraId="322F2820" w14:textId="03B4D42C" w:rsidR="00D75756" w:rsidRDefault="00D75756" w:rsidP="00887A4E">
            <w:pPr>
              <w:pStyle w:val="Body"/>
              <w:spacing w:before="60" w:after="60"/>
              <w:rPr>
                <w:b/>
              </w:rPr>
            </w:pPr>
            <w:r>
              <w:rPr>
                <w:b/>
              </w:rPr>
              <w:t>Lesson Overview</w:t>
            </w:r>
          </w:p>
          <w:p w14:paraId="059A3B62" w14:textId="4910D1D7" w:rsidR="00D75756" w:rsidRDefault="00D75756" w:rsidP="00887A4E">
            <w:pPr>
              <w:spacing w:before="60" w:after="60"/>
              <w:ind w:left="-20" w:firstLine="20"/>
            </w:pPr>
            <w:r>
              <w:t xml:space="preserve">In this lesson, </w:t>
            </w:r>
            <w:r w:rsidR="00591E59">
              <w:t>students explore</w:t>
            </w:r>
            <w:r w:rsidR="00CD0101">
              <w:t xml:space="preserve"> scientific models of the formation of stars, planets, and other celestial objects</w:t>
            </w:r>
            <w:r w:rsidR="002D48F4">
              <w:t>, making observations, generating questions, and documenting their thinking</w:t>
            </w:r>
            <w:r w:rsidR="000308CF">
              <w:t xml:space="preserve">. Students obtain information on the formation of stars through online research or </w:t>
            </w:r>
            <w:r w:rsidR="0087478A">
              <w:t xml:space="preserve">by reviewing relevant content provided by the teacher. Students document their research in notes and identify answers to their </w:t>
            </w:r>
            <w:r w:rsidR="00B94E13">
              <w:t>self-generated</w:t>
            </w:r>
            <w:r w:rsidR="0087478A">
              <w:t xml:space="preserve"> questions.</w:t>
            </w:r>
          </w:p>
          <w:p w14:paraId="1CB9A7A2" w14:textId="77777777" w:rsidR="00D75756" w:rsidRDefault="00D75756" w:rsidP="00887A4E">
            <w:pPr>
              <w:keepNext/>
              <w:spacing w:before="60" w:after="60"/>
              <w:rPr>
                <w:b/>
                <w:bCs/>
              </w:rPr>
            </w:pPr>
            <w:r>
              <w:rPr>
                <w:b/>
                <w:bCs/>
              </w:rPr>
              <w:t>Materials &amp; Set-Up</w:t>
            </w:r>
          </w:p>
          <w:p w14:paraId="2747D1B4" w14:textId="78CB1F7F" w:rsidR="00D75756" w:rsidRPr="00724E8E" w:rsidRDefault="00502123">
            <w:pPr>
              <w:pStyle w:val="ListParagraph"/>
              <w:keepNext/>
              <w:numPr>
                <w:ilvl w:val="0"/>
                <w:numId w:val="28"/>
              </w:numPr>
              <w:spacing w:before="60" w:after="60"/>
              <w:ind w:left="360"/>
              <w:rPr>
                <w:b/>
                <w:bCs/>
              </w:rPr>
            </w:pPr>
            <w:r w:rsidRPr="00724E8E">
              <w:t>Videos</w:t>
            </w:r>
          </w:p>
          <w:p w14:paraId="467D7118" w14:textId="77777777" w:rsidR="00502123" w:rsidRPr="005B5AB1" w:rsidRDefault="00043B6C">
            <w:pPr>
              <w:pStyle w:val="ListParagraph"/>
              <w:keepNext/>
              <w:numPr>
                <w:ilvl w:val="0"/>
                <w:numId w:val="29"/>
              </w:numPr>
              <w:spacing w:before="60" w:after="60"/>
            </w:pPr>
            <w:hyperlink r:id="rId16" w:history="1">
              <w:r w:rsidR="00502123" w:rsidRPr="00E35D65">
                <w:rPr>
                  <w:rStyle w:val="Hyperlink"/>
                  <w:bCs/>
                </w:rPr>
                <w:t>Orion Nebula</w:t>
              </w:r>
            </w:hyperlink>
            <w:r w:rsidR="00502123" w:rsidRPr="00E35D65">
              <w:rPr>
                <w:bCs/>
              </w:rPr>
              <w:t xml:space="preserve"> </w:t>
            </w:r>
          </w:p>
          <w:p w14:paraId="0768825C" w14:textId="1ED8F2D8" w:rsidR="00502123" w:rsidRPr="005346A3" w:rsidRDefault="00043B6C">
            <w:pPr>
              <w:pStyle w:val="ListParagraph"/>
              <w:keepNext/>
              <w:numPr>
                <w:ilvl w:val="0"/>
                <w:numId w:val="34"/>
              </w:numPr>
              <w:spacing w:before="60" w:after="60"/>
              <w:rPr>
                <w:rStyle w:val="Hyperlink"/>
                <w:color w:val="auto"/>
                <w:u w:val="none"/>
              </w:rPr>
            </w:pPr>
            <w:hyperlink r:id="rId17" w:history="1">
              <w:r w:rsidR="00502123" w:rsidRPr="009815FE">
                <w:rPr>
                  <w:rStyle w:val="Hyperlink"/>
                  <w:bCs/>
                </w:rPr>
                <w:t>Star Formation in a Massive Giant Molecular Cloud</w:t>
              </w:r>
            </w:hyperlink>
          </w:p>
          <w:p w14:paraId="49F79B62" w14:textId="04AFAA65" w:rsidR="00502123" w:rsidRDefault="00502123">
            <w:pPr>
              <w:pStyle w:val="ListParagraph"/>
              <w:keepNext/>
              <w:numPr>
                <w:ilvl w:val="0"/>
                <w:numId w:val="30"/>
              </w:numPr>
              <w:spacing w:before="60" w:after="60"/>
              <w:ind w:left="360"/>
            </w:pPr>
            <w:r>
              <w:t>Core text materials</w:t>
            </w:r>
            <w:r w:rsidR="00A22F64">
              <w:t xml:space="preserve"> or access to the internet</w:t>
            </w:r>
          </w:p>
          <w:p w14:paraId="4849D42F" w14:textId="1BE85CF8" w:rsidR="00A22F64" w:rsidRDefault="00A22F64">
            <w:pPr>
              <w:pStyle w:val="ListParagraph"/>
              <w:keepNext/>
              <w:numPr>
                <w:ilvl w:val="1"/>
                <w:numId w:val="27"/>
              </w:numPr>
              <w:spacing w:before="60" w:after="60"/>
              <w:ind w:left="720"/>
            </w:pPr>
            <w:r>
              <w:t>See core text list at end of unit for sample materials.</w:t>
            </w:r>
          </w:p>
          <w:p w14:paraId="15608E86" w14:textId="39B32A18" w:rsidR="001C127F" w:rsidRDefault="3DEAB350">
            <w:pPr>
              <w:pStyle w:val="ListParagraph"/>
              <w:keepNext/>
              <w:numPr>
                <w:ilvl w:val="0"/>
                <w:numId w:val="31"/>
              </w:numPr>
              <w:spacing w:before="60" w:after="60"/>
              <w:ind w:left="360"/>
            </w:pPr>
            <w:r>
              <w:t>Chart Paper</w:t>
            </w:r>
          </w:p>
          <w:p w14:paraId="4A59A7C2" w14:textId="0432E069" w:rsidR="001C127F" w:rsidRPr="00502123" w:rsidRDefault="3DEAB350">
            <w:pPr>
              <w:pStyle w:val="ListParagraph"/>
              <w:keepNext/>
              <w:numPr>
                <w:ilvl w:val="0"/>
                <w:numId w:val="31"/>
              </w:numPr>
              <w:spacing w:before="60" w:after="60"/>
              <w:ind w:left="360"/>
            </w:pPr>
            <w:r>
              <w:t>Markers</w:t>
            </w:r>
          </w:p>
          <w:p w14:paraId="037083C7" w14:textId="23844965" w:rsidR="00A32973" w:rsidRDefault="3DEAB350">
            <w:pPr>
              <w:pStyle w:val="ListParagraph"/>
              <w:keepNext/>
              <w:numPr>
                <w:ilvl w:val="0"/>
                <w:numId w:val="27"/>
              </w:numPr>
              <w:spacing w:before="60" w:after="60"/>
              <w:ind w:left="360"/>
            </w:pPr>
            <w:r>
              <w:lastRenderedPageBreak/>
              <w:t>Graphic Organizer</w:t>
            </w:r>
          </w:p>
          <w:p w14:paraId="0D167726" w14:textId="6D5F7F00" w:rsidR="006503BA" w:rsidRDefault="00043B6C">
            <w:pPr>
              <w:pStyle w:val="ListParagraph"/>
              <w:keepNext/>
              <w:numPr>
                <w:ilvl w:val="0"/>
                <w:numId w:val="32"/>
              </w:numPr>
              <w:spacing w:before="60" w:after="60"/>
            </w:pPr>
            <w:hyperlink r:id="rId18" w:history="1">
              <w:r w:rsidR="006503BA">
                <w:rPr>
                  <w:rStyle w:val="Hyperlink"/>
                </w:rPr>
                <w:t>Concept Maps | Classroom Strategies | Reading Rockets</w:t>
              </w:r>
            </w:hyperlink>
          </w:p>
          <w:p w14:paraId="6836C86F" w14:textId="13FDA93C" w:rsidR="00D75756" w:rsidRPr="00EA57D6" w:rsidRDefault="00D75756" w:rsidP="00887A4E">
            <w:pPr>
              <w:keepNext/>
              <w:spacing w:before="60" w:after="60"/>
              <w:rPr>
                <w:b/>
                <w:bCs/>
              </w:rPr>
            </w:pPr>
            <w:r w:rsidRPr="00EA57D6">
              <w:rPr>
                <w:b/>
                <w:bCs/>
              </w:rPr>
              <w:t>Anchor or Investigative Phenomenon</w:t>
            </w:r>
            <w:r>
              <w:rPr>
                <w:b/>
                <w:bCs/>
              </w:rPr>
              <w:t xml:space="preserve">: </w:t>
            </w:r>
            <w:r w:rsidR="00513D61">
              <w:rPr>
                <w:b/>
                <w:bCs/>
              </w:rPr>
              <w:t>The James Webb Space Telescope</w:t>
            </w:r>
            <w:r w:rsidR="00E56513">
              <w:rPr>
                <w:b/>
                <w:bCs/>
              </w:rPr>
              <w:t xml:space="preserve"> (JWST)</w:t>
            </w:r>
          </w:p>
          <w:p w14:paraId="098EBCA7" w14:textId="51B5B7F2" w:rsidR="00893E5C" w:rsidRPr="00DB196F" w:rsidRDefault="00893E5C" w:rsidP="00887A4E">
            <w:pPr>
              <w:pStyle w:val="StageHeader"/>
              <w:keepNext/>
              <w:widowControl w:val="0"/>
              <w:spacing w:before="60" w:after="60"/>
              <w:jc w:val="left"/>
              <w:rPr>
                <w:b w:val="0"/>
                <w:color w:val="auto"/>
                <w:sz w:val="22"/>
                <w:szCs w:val="22"/>
              </w:rPr>
            </w:pPr>
            <w:r w:rsidRPr="002D0DC2">
              <w:rPr>
                <w:b w:val="0"/>
                <w:color w:val="auto"/>
                <w:sz w:val="22"/>
                <w:szCs w:val="22"/>
              </w:rPr>
              <w:t xml:space="preserve">The James Webb Space Telescope (JWST) is an infrared space observatory that launched from Earth on December 25, 2021. Webb is the successor of the Hubble Space Telescope. It will explore the cosmos to reveal the history of the universe from the Big Bang to alien planet information and more and is now in orbit in our solar system. </w:t>
            </w:r>
            <w:r w:rsidRPr="002D0DC2">
              <w:rPr>
                <w:b w:val="0"/>
                <w:color w:val="000000" w:themeColor="text1"/>
                <w:sz w:val="22"/>
                <w:szCs w:val="22"/>
              </w:rPr>
              <w:t>The formation of galaxies, planets outside of our Solar System, and newborn stars will be studie</w:t>
            </w:r>
            <w:r>
              <w:rPr>
                <w:b w:val="0"/>
                <w:color w:val="000000" w:themeColor="text1"/>
                <w:sz w:val="22"/>
                <w:szCs w:val="22"/>
              </w:rPr>
              <w:t>d</w:t>
            </w:r>
            <w:r w:rsidRPr="002D0DC2">
              <w:rPr>
                <w:b w:val="0"/>
                <w:color w:val="000000" w:themeColor="text1"/>
                <w:sz w:val="22"/>
                <w:szCs w:val="22"/>
              </w:rPr>
              <w:t xml:space="preserve"> by Webb.  </w:t>
            </w:r>
            <w:r w:rsidRPr="002D0DC2">
              <w:rPr>
                <w:b w:val="0"/>
                <w:color w:val="auto"/>
                <w:sz w:val="22"/>
                <w:szCs w:val="22"/>
              </w:rPr>
              <w:t xml:space="preserve">Webb </w:t>
            </w:r>
            <w:r>
              <w:rPr>
                <w:b w:val="0"/>
                <w:color w:val="auto"/>
                <w:sz w:val="22"/>
                <w:szCs w:val="22"/>
              </w:rPr>
              <w:t xml:space="preserve">is a massive telescope that </w:t>
            </w:r>
            <w:r>
              <w:rPr>
                <w:b w:val="0"/>
                <w:color w:val="000000" w:themeColor="text1"/>
                <w:sz w:val="22"/>
                <w:szCs w:val="22"/>
              </w:rPr>
              <w:t xml:space="preserve">looms </w:t>
            </w:r>
            <w:r w:rsidR="00582FAD">
              <w:rPr>
                <w:b w:val="0"/>
                <w:color w:val="000000" w:themeColor="text1"/>
                <w:sz w:val="22"/>
                <w:szCs w:val="22"/>
              </w:rPr>
              <w:t>three</w:t>
            </w:r>
            <w:r w:rsidRPr="002D0DC2">
              <w:rPr>
                <w:b w:val="0"/>
                <w:color w:val="000000" w:themeColor="text1"/>
                <w:sz w:val="22"/>
                <w:szCs w:val="22"/>
              </w:rPr>
              <w:t xml:space="preserve"> stories high and </w:t>
            </w:r>
            <w:r>
              <w:rPr>
                <w:b w:val="0"/>
                <w:color w:val="000000" w:themeColor="text1"/>
                <w:sz w:val="22"/>
                <w:szCs w:val="22"/>
              </w:rPr>
              <w:t>covers</w:t>
            </w:r>
            <w:r w:rsidRPr="002D0DC2">
              <w:rPr>
                <w:b w:val="0"/>
                <w:color w:val="000000" w:themeColor="text1"/>
                <w:sz w:val="22"/>
                <w:szCs w:val="22"/>
              </w:rPr>
              <w:t xml:space="preserve"> the size of a tennis court. </w:t>
            </w:r>
          </w:p>
          <w:p w14:paraId="21D7ADDA" w14:textId="77777777" w:rsidR="00887A4E" w:rsidRDefault="00887A4E">
            <w:pPr>
              <w:pStyle w:val="StageHeader"/>
              <w:keepNext/>
              <w:widowControl w:val="0"/>
              <w:numPr>
                <w:ilvl w:val="0"/>
                <w:numId w:val="26"/>
              </w:numPr>
              <w:spacing w:before="60" w:after="60"/>
              <w:jc w:val="left"/>
              <w:rPr>
                <w:b w:val="0"/>
                <w:color w:val="auto"/>
                <w:sz w:val="22"/>
                <w:szCs w:val="22"/>
              </w:rPr>
            </w:pPr>
            <w:r>
              <w:rPr>
                <w:b w:val="0"/>
                <w:color w:val="auto"/>
                <w:sz w:val="22"/>
                <w:szCs w:val="22"/>
              </w:rPr>
              <w:t>Resources:</w:t>
            </w:r>
          </w:p>
          <w:p w14:paraId="6A355724" w14:textId="25005DB7" w:rsidR="00887A4E" w:rsidRDefault="00043B6C">
            <w:pPr>
              <w:pStyle w:val="StageHeader"/>
              <w:keepNext/>
              <w:widowControl w:val="0"/>
              <w:numPr>
                <w:ilvl w:val="1"/>
                <w:numId w:val="26"/>
              </w:numPr>
              <w:spacing w:before="60" w:after="60"/>
              <w:ind w:left="720"/>
              <w:jc w:val="left"/>
              <w:rPr>
                <w:b w:val="0"/>
                <w:color w:val="auto"/>
                <w:sz w:val="22"/>
                <w:szCs w:val="22"/>
              </w:rPr>
            </w:pPr>
            <w:hyperlink r:id="rId19" w:history="1">
              <w:r w:rsidR="00887A4E" w:rsidRPr="00DB196F">
                <w:rPr>
                  <w:rStyle w:val="Hyperlink"/>
                  <w:b w:val="0"/>
                  <w:sz w:val="22"/>
                  <w:szCs w:val="22"/>
                </w:rPr>
                <w:t>Details on the orbit of the JWST</w:t>
              </w:r>
            </w:hyperlink>
            <w:r w:rsidR="00887A4E" w:rsidRPr="00DB196F">
              <w:rPr>
                <w:b w:val="0"/>
                <w:color w:val="000000" w:themeColor="text1"/>
                <w:sz w:val="22"/>
                <w:szCs w:val="22"/>
              </w:rPr>
              <w:t xml:space="preserve"> </w:t>
            </w:r>
          </w:p>
          <w:p w14:paraId="1B5CDCD8" w14:textId="27D9F0EB" w:rsidR="00887A4E" w:rsidRDefault="00043B6C">
            <w:pPr>
              <w:pStyle w:val="StageHeader"/>
              <w:keepNext/>
              <w:widowControl w:val="0"/>
              <w:numPr>
                <w:ilvl w:val="1"/>
                <w:numId w:val="26"/>
              </w:numPr>
              <w:spacing w:before="60" w:after="60"/>
              <w:ind w:left="720"/>
              <w:jc w:val="left"/>
              <w:rPr>
                <w:b w:val="0"/>
                <w:color w:val="auto"/>
                <w:sz w:val="22"/>
                <w:szCs w:val="22"/>
              </w:rPr>
            </w:pPr>
            <w:hyperlink r:id="rId20" w:history="1">
              <w:r w:rsidR="00887A4E" w:rsidRPr="00DB196F">
                <w:rPr>
                  <w:rStyle w:val="Hyperlink"/>
                  <w:b w:val="0"/>
                  <w:sz w:val="22"/>
                  <w:szCs w:val="22"/>
                </w:rPr>
                <w:t>Educational resources on JWST – formal learning environments</w:t>
              </w:r>
            </w:hyperlink>
            <w:r w:rsidR="00887A4E" w:rsidRPr="00DB196F">
              <w:rPr>
                <w:b w:val="0"/>
                <w:color w:val="000000" w:themeColor="text1"/>
                <w:sz w:val="22"/>
                <w:szCs w:val="22"/>
              </w:rPr>
              <w:t xml:space="preserve"> </w:t>
            </w:r>
          </w:p>
          <w:p w14:paraId="5490F900" w14:textId="1A180DE6" w:rsidR="00887A4E" w:rsidRPr="00DB196F" w:rsidRDefault="00043B6C">
            <w:pPr>
              <w:pStyle w:val="StageHeader"/>
              <w:keepNext/>
              <w:widowControl w:val="0"/>
              <w:numPr>
                <w:ilvl w:val="1"/>
                <w:numId w:val="26"/>
              </w:numPr>
              <w:spacing w:before="60" w:after="60"/>
              <w:ind w:left="720"/>
              <w:jc w:val="left"/>
              <w:rPr>
                <w:b w:val="0"/>
                <w:color w:val="auto"/>
                <w:sz w:val="22"/>
                <w:szCs w:val="22"/>
              </w:rPr>
            </w:pPr>
            <w:hyperlink r:id="rId21" w:history="1">
              <w:r w:rsidR="00887A4E" w:rsidRPr="00DB196F">
                <w:rPr>
                  <w:rStyle w:val="Hyperlink"/>
                  <w:b w:val="0"/>
                  <w:sz w:val="22"/>
                  <w:szCs w:val="22"/>
                </w:rPr>
                <w:t>Educational resources on JWST – informal learning environments</w:t>
              </w:r>
            </w:hyperlink>
            <w:r w:rsidR="00887A4E" w:rsidRPr="00DB196F">
              <w:rPr>
                <w:b w:val="0"/>
                <w:color w:val="000000" w:themeColor="text1"/>
                <w:sz w:val="22"/>
                <w:szCs w:val="22"/>
              </w:rPr>
              <w:t xml:space="preserve"> </w:t>
            </w:r>
          </w:p>
          <w:p w14:paraId="03DA55A4" w14:textId="22D14ADA" w:rsidR="00D75756" w:rsidRPr="00D462F7" w:rsidRDefault="00887A4E" w:rsidP="00887A4E">
            <w:pPr>
              <w:spacing w:before="60" w:after="60"/>
              <w:ind w:left="-20" w:firstLine="20"/>
            </w:pPr>
            <w:r>
              <w:rPr>
                <w:rFonts w:asciiTheme="minorHAnsi" w:hAnsiTheme="minorHAnsi" w:cstheme="minorHAnsi"/>
                <w:b/>
                <w:bCs/>
                <w:shd w:val="clear" w:color="auto" w:fill="FFFFFF"/>
              </w:rPr>
              <w:t xml:space="preserve">Sample </w:t>
            </w:r>
            <w:r w:rsidRPr="00FE4128">
              <w:rPr>
                <w:rFonts w:asciiTheme="minorHAnsi" w:hAnsiTheme="minorHAnsi" w:cstheme="minorHAnsi"/>
                <w:b/>
                <w:bCs/>
                <w:shd w:val="clear" w:color="auto" w:fill="FFFFFF"/>
              </w:rPr>
              <w:t>Driving Question</w:t>
            </w:r>
            <w:r>
              <w:rPr>
                <w:rFonts w:asciiTheme="minorHAnsi" w:hAnsiTheme="minorHAnsi" w:cstheme="minorHAnsi"/>
                <w:b/>
                <w:bCs/>
                <w:shd w:val="clear" w:color="auto" w:fill="FFFFFF"/>
              </w:rPr>
              <w:t xml:space="preserve">: </w:t>
            </w:r>
            <w:r w:rsidRPr="004974E1">
              <w:rPr>
                <w:rFonts w:asciiTheme="minorHAnsi" w:hAnsiTheme="minorHAnsi" w:cstheme="minorHAnsi"/>
                <w:shd w:val="clear" w:color="auto" w:fill="FFFFFF"/>
              </w:rPr>
              <w:t xml:space="preserve">How is the JWST able to stay in orbit around the sun and stay near the </w:t>
            </w:r>
            <w:r w:rsidR="00582FAD">
              <w:rPr>
                <w:rFonts w:asciiTheme="minorHAnsi" w:hAnsiTheme="minorHAnsi" w:cstheme="minorHAnsi"/>
                <w:shd w:val="clear" w:color="auto" w:fill="FFFFFF"/>
              </w:rPr>
              <w:t>E</w:t>
            </w:r>
            <w:r w:rsidRPr="004974E1">
              <w:rPr>
                <w:rFonts w:asciiTheme="minorHAnsi" w:hAnsiTheme="minorHAnsi" w:cstheme="minorHAnsi"/>
                <w:shd w:val="clear" w:color="auto" w:fill="FFFFFF"/>
              </w:rPr>
              <w:t>arth?</w:t>
            </w:r>
          </w:p>
        </w:tc>
      </w:tr>
      <w:tr w:rsidR="00D75756" w14:paraId="07C457AA" w14:textId="77777777" w:rsidTr="0625D45F">
        <w:tc>
          <w:tcPr>
            <w:tcW w:w="3120" w:type="dxa"/>
            <w:gridSpan w:val="2"/>
            <w:tcBorders>
              <w:top w:val="single" w:sz="4" w:space="0" w:color="auto"/>
              <w:bottom w:val="single" w:sz="4" w:space="0" w:color="auto"/>
            </w:tcBorders>
            <w:shd w:val="clear" w:color="auto" w:fill="auto"/>
          </w:tcPr>
          <w:p w14:paraId="616049B4" w14:textId="77777777" w:rsidR="00D75756" w:rsidRDefault="00D75756" w:rsidP="00887A4E">
            <w:pPr>
              <w:pStyle w:val="Body"/>
              <w:spacing w:before="60" w:after="60"/>
              <w:rPr>
                <w:b/>
              </w:rPr>
            </w:pPr>
          </w:p>
        </w:tc>
        <w:tc>
          <w:tcPr>
            <w:tcW w:w="3120" w:type="dxa"/>
            <w:gridSpan w:val="2"/>
            <w:tcBorders>
              <w:top w:val="single" w:sz="4" w:space="0" w:color="auto"/>
              <w:bottom w:val="single" w:sz="4" w:space="0" w:color="auto"/>
            </w:tcBorders>
            <w:shd w:val="clear" w:color="auto" w:fill="auto"/>
            <w:vAlign w:val="center"/>
          </w:tcPr>
          <w:p w14:paraId="45F86BC9" w14:textId="309D9E68" w:rsidR="00D75756" w:rsidRPr="000A1505" w:rsidRDefault="00D75756" w:rsidP="00887A4E">
            <w:pPr>
              <w:pStyle w:val="Body"/>
              <w:spacing w:before="60" w:after="60"/>
              <w:jc w:val="center"/>
              <w:rPr>
                <w:b/>
              </w:rPr>
            </w:pPr>
            <w:r>
              <w:rPr>
                <w:b/>
              </w:rPr>
              <w:t>Teacher Does</w:t>
            </w:r>
          </w:p>
        </w:tc>
        <w:tc>
          <w:tcPr>
            <w:tcW w:w="3120" w:type="dxa"/>
            <w:tcBorders>
              <w:top w:val="single" w:sz="4" w:space="0" w:color="auto"/>
              <w:bottom w:val="single" w:sz="4" w:space="0" w:color="auto"/>
            </w:tcBorders>
            <w:shd w:val="clear" w:color="auto" w:fill="auto"/>
            <w:vAlign w:val="center"/>
          </w:tcPr>
          <w:p w14:paraId="664BDF59" w14:textId="664BE3C5" w:rsidR="00D75756" w:rsidRPr="000A1505" w:rsidRDefault="00D75756" w:rsidP="00887A4E">
            <w:pPr>
              <w:pStyle w:val="Body"/>
              <w:spacing w:before="60" w:after="60"/>
              <w:jc w:val="center"/>
              <w:rPr>
                <w:b/>
              </w:rPr>
            </w:pPr>
            <w:r>
              <w:rPr>
                <w:b/>
              </w:rPr>
              <w:t>Students Do</w:t>
            </w:r>
          </w:p>
        </w:tc>
      </w:tr>
      <w:tr w:rsidR="00537833" w14:paraId="5F164AED" w14:textId="77777777" w:rsidTr="0625D45F">
        <w:trPr>
          <w:trHeight w:val="1134"/>
        </w:trPr>
        <w:tc>
          <w:tcPr>
            <w:tcW w:w="3120" w:type="dxa"/>
            <w:gridSpan w:val="2"/>
            <w:tcBorders>
              <w:top w:val="single" w:sz="4" w:space="0" w:color="auto"/>
              <w:bottom w:val="single" w:sz="4" w:space="0" w:color="auto"/>
            </w:tcBorders>
            <w:shd w:val="clear" w:color="auto" w:fill="auto"/>
          </w:tcPr>
          <w:p w14:paraId="3E1E0716" w14:textId="77777777" w:rsidR="00B60B32" w:rsidRDefault="00B60B32" w:rsidP="00B60B32">
            <w:pPr>
              <w:pStyle w:val="Body"/>
              <w:spacing w:before="60" w:after="60"/>
              <w:rPr>
                <w:b/>
              </w:rPr>
            </w:pPr>
            <w:r>
              <w:rPr>
                <w:b/>
              </w:rPr>
              <w:t>Engage</w:t>
            </w:r>
          </w:p>
          <w:p w14:paraId="21029B8E" w14:textId="77777777" w:rsidR="00B60B32" w:rsidRDefault="00B60B32" w:rsidP="00B60B32">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 object, event, phenomenon, problem, or question</w:t>
            </w:r>
          </w:p>
          <w:p w14:paraId="7C1651C7" w14:textId="77777777" w:rsidR="00B60B32" w:rsidRDefault="00B60B32" w:rsidP="00B60B32">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5E5EF3F9" w14:textId="7F4C2C29" w:rsidR="00537833" w:rsidRDefault="00B60B32" w:rsidP="00B60B32">
            <w:pPr>
              <w:pStyle w:val="Body"/>
              <w:spacing w:before="60" w:after="60"/>
              <w:rPr>
                <w:b/>
              </w:rPr>
            </w:pPr>
            <w:r>
              <w:rPr>
                <w:rFonts w:ascii="Wingdings 2" w:eastAsia="Wingdings 2" w:hAnsi="Wingdings 2" w:cs="Wingdings 2"/>
                <w:bCs/>
                <w:sz w:val="18"/>
                <w:szCs w:val="18"/>
              </w:rPr>
              <w:t></w:t>
            </w:r>
            <w:r>
              <w:rPr>
                <w:bCs/>
                <w:sz w:val="18"/>
                <w:szCs w:val="18"/>
              </w:rPr>
              <w:t xml:space="preserve"> Facilitate connections</w:t>
            </w:r>
          </w:p>
        </w:tc>
        <w:tc>
          <w:tcPr>
            <w:tcW w:w="3120" w:type="dxa"/>
            <w:gridSpan w:val="2"/>
            <w:tcBorders>
              <w:top w:val="single" w:sz="4" w:space="0" w:color="auto"/>
              <w:bottom w:val="single" w:sz="4" w:space="0" w:color="auto"/>
            </w:tcBorders>
            <w:shd w:val="clear" w:color="auto" w:fill="auto"/>
          </w:tcPr>
          <w:p w14:paraId="7BC287B2" w14:textId="77777777" w:rsidR="00537833" w:rsidRDefault="00537833" w:rsidP="00887A4E">
            <w:pPr>
              <w:pStyle w:val="Body"/>
              <w:spacing w:before="60" w:after="60"/>
              <w:rPr>
                <w:bCs/>
              </w:rPr>
            </w:pPr>
          </w:p>
        </w:tc>
        <w:tc>
          <w:tcPr>
            <w:tcW w:w="3120" w:type="dxa"/>
            <w:tcBorders>
              <w:top w:val="single" w:sz="4" w:space="0" w:color="auto"/>
              <w:bottom w:val="single" w:sz="4" w:space="0" w:color="auto"/>
            </w:tcBorders>
            <w:shd w:val="clear" w:color="auto" w:fill="auto"/>
          </w:tcPr>
          <w:p w14:paraId="70DCBB9C" w14:textId="77777777" w:rsidR="00537833" w:rsidRDefault="00537833" w:rsidP="00887A4E">
            <w:pPr>
              <w:pStyle w:val="Body"/>
              <w:spacing w:before="60" w:after="60"/>
              <w:rPr>
                <w:bCs/>
              </w:rPr>
            </w:pPr>
          </w:p>
        </w:tc>
      </w:tr>
      <w:tr w:rsidR="00D75756" w14:paraId="182EC4BD" w14:textId="77777777" w:rsidTr="0625D45F">
        <w:trPr>
          <w:trHeight w:val="1134"/>
        </w:trPr>
        <w:tc>
          <w:tcPr>
            <w:tcW w:w="3120" w:type="dxa"/>
            <w:gridSpan w:val="2"/>
            <w:tcBorders>
              <w:top w:val="single" w:sz="4" w:space="0" w:color="auto"/>
              <w:bottom w:val="single" w:sz="4" w:space="0" w:color="auto"/>
            </w:tcBorders>
            <w:shd w:val="clear" w:color="auto" w:fill="auto"/>
          </w:tcPr>
          <w:p w14:paraId="67E0CFB4" w14:textId="77777777" w:rsidR="00887A4E" w:rsidRDefault="00887A4E" w:rsidP="00887A4E">
            <w:pPr>
              <w:pStyle w:val="Body"/>
              <w:spacing w:before="60" w:after="60"/>
              <w:rPr>
                <w:b/>
              </w:rPr>
            </w:pPr>
            <w:r>
              <w:rPr>
                <w:b/>
              </w:rPr>
              <w:t>Explore</w:t>
            </w:r>
          </w:p>
          <w:p w14:paraId="368D1CC9" w14:textId="6EFC4255" w:rsidR="00887A4E" w:rsidRDefault="00887A4E" w:rsidP="00887A4E">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Explore object, event, phenomenon, problem, or question</w:t>
            </w:r>
          </w:p>
          <w:p w14:paraId="464107E2" w14:textId="5E89A459" w:rsidR="00D75756" w:rsidRDefault="00887A4E" w:rsidP="00582FAD">
            <w:pPr>
              <w:pStyle w:val="Body"/>
              <w:spacing w:before="60" w:after="60"/>
              <w:ind w:left="255" w:hanging="255"/>
              <w:rPr>
                <w:bCs/>
                <w:sz w:val="18"/>
                <w:szCs w:val="18"/>
              </w:rPr>
            </w:pPr>
            <w:r>
              <w:rPr>
                <w:rFonts w:ascii="Wingdings 2" w:eastAsia="Wingdings 2" w:hAnsi="Wingdings 2" w:cs="Wingdings 2"/>
                <w:bCs/>
                <w:sz w:val="18"/>
                <w:szCs w:val="18"/>
              </w:rPr>
              <w:t>R</w:t>
            </w:r>
            <w:r>
              <w:rPr>
                <w:bCs/>
                <w:sz w:val="18"/>
                <w:szCs w:val="18"/>
              </w:rPr>
              <w:t xml:space="preserve"> Guided exploration with hands-on activities</w:t>
            </w:r>
          </w:p>
        </w:tc>
        <w:tc>
          <w:tcPr>
            <w:tcW w:w="3120" w:type="dxa"/>
            <w:gridSpan w:val="2"/>
            <w:tcBorders>
              <w:top w:val="single" w:sz="4" w:space="0" w:color="auto"/>
              <w:bottom w:val="single" w:sz="4" w:space="0" w:color="auto"/>
            </w:tcBorders>
            <w:shd w:val="clear" w:color="auto" w:fill="auto"/>
          </w:tcPr>
          <w:p w14:paraId="114637C3" w14:textId="69908719" w:rsidR="007014F6" w:rsidRDefault="00CF29FE" w:rsidP="00887A4E">
            <w:pPr>
              <w:pStyle w:val="Body"/>
              <w:spacing w:before="60" w:after="60"/>
              <w:rPr>
                <w:bCs/>
              </w:rPr>
            </w:pPr>
            <w:r>
              <w:rPr>
                <w:bCs/>
              </w:rPr>
              <w:t>To start the exploration of content</w:t>
            </w:r>
            <w:r w:rsidR="00887A4E">
              <w:rPr>
                <w:bCs/>
              </w:rPr>
              <w:t>,</w:t>
            </w:r>
            <w:r>
              <w:rPr>
                <w:bCs/>
              </w:rPr>
              <w:t xml:space="preserve"> the</w:t>
            </w:r>
            <w:r w:rsidR="00731503">
              <w:rPr>
                <w:bCs/>
              </w:rPr>
              <w:t xml:space="preserve"> teacher</w:t>
            </w:r>
            <w:r w:rsidR="00DA437A" w:rsidRPr="00E35D65">
              <w:rPr>
                <w:bCs/>
              </w:rPr>
              <w:t xml:space="preserve"> show</w:t>
            </w:r>
            <w:r w:rsidR="00731503">
              <w:rPr>
                <w:bCs/>
              </w:rPr>
              <w:t>s</w:t>
            </w:r>
            <w:r w:rsidR="00DA437A" w:rsidRPr="00E35D65">
              <w:rPr>
                <w:bCs/>
              </w:rPr>
              <w:t xml:space="preserve"> students </w:t>
            </w:r>
            <w:r w:rsidR="003D6046" w:rsidRPr="00E35D65">
              <w:rPr>
                <w:bCs/>
              </w:rPr>
              <w:t xml:space="preserve">a </w:t>
            </w:r>
            <w:r w:rsidR="00015028">
              <w:rPr>
                <w:bCs/>
              </w:rPr>
              <w:t xml:space="preserve">series of simulations, </w:t>
            </w:r>
            <w:r w:rsidR="006A72ED">
              <w:rPr>
                <w:bCs/>
              </w:rPr>
              <w:t xml:space="preserve">and </w:t>
            </w:r>
            <w:r w:rsidR="007014F6">
              <w:rPr>
                <w:bCs/>
              </w:rPr>
              <w:t>each</w:t>
            </w:r>
            <w:r w:rsidR="00015028">
              <w:rPr>
                <w:bCs/>
              </w:rPr>
              <w:t xml:space="preserve"> simulation provides a different perspective and detail.</w:t>
            </w:r>
            <w:r w:rsidR="0068693E">
              <w:rPr>
                <w:bCs/>
              </w:rPr>
              <w:t xml:space="preserve"> Students then revisit them in small groups, re-watching and pausing as they analyze the simulations.</w:t>
            </w:r>
            <w:r w:rsidR="007014F6">
              <w:rPr>
                <w:bCs/>
              </w:rPr>
              <w:t xml:space="preserve"> The first provides a static</w:t>
            </w:r>
            <w:r w:rsidR="006A72ED">
              <w:rPr>
                <w:bCs/>
              </w:rPr>
              <w:t xml:space="preserve"> fly-through</w:t>
            </w:r>
            <w:r w:rsidR="007014F6">
              <w:rPr>
                <w:bCs/>
              </w:rPr>
              <w:t xml:space="preserve"> of a nebula based on observation. The second simulates the collapsing of a nebula over an extended period of time. The third adds </w:t>
            </w:r>
            <w:r w:rsidR="006A72ED">
              <w:rPr>
                <w:bCs/>
              </w:rPr>
              <w:t xml:space="preserve">an </w:t>
            </w:r>
            <w:r w:rsidR="007014F6">
              <w:rPr>
                <w:bCs/>
              </w:rPr>
              <w:t xml:space="preserve">additional physical phenomenon </w:t>
            </w:r>
            <w:r w:rsidR="00CC7666">
              <w:rPr>
                <w:bCs/>
              </w:rPr>
              <w:t xml:space="preserve">and shows a more complex simulation of </w:t>
            </w:r>
            <w:r w:rsidR="00C154BE">
              <w:rPr>
                <w:bCs/>
              </w:rPr>
              <w:t xml:space="preserve">a </w:t>
            </w:r>
            <w:r w:rsidR="00CC7666">
              <w:rPr>
                <w:bCs/>
              </w:rPr>
              <w:t>nebula. Each experience builds in complexity</w:t>
            </w:r>
            <w:r w:rsidR="008922AD">
              <w:rPr>
                <w:bCs/>
              </w:rPr>
              <w:t>.</w:t>
            </w:r>
          </w:p>
          <w:p w14:paraId="49179E94" w14:textId="29D452BD" w:rsidR="00EA7339" w:rsidRDefault="007014F6" w:rsidP="00887A4E">
            <w:pPr>
              <w:pStyle w:val="Body"/>
              <w:spacing w:before="60" w:after="60"/>
              <w:rPr>
                <w:bCs/>
              </w:rPr>
            </w:pPr>
            <w:r>
              <w:rPr>
                <w:bCs/>
              </w:rPr>
              <w:t>First</w:t>
            </w:r>
            <w:r w:rsidR="00C154BE">
              <w:rPr>
                <w:bCs/>
              </w:rPr>
              <w:t>,</w:t>
            </w:r>
            <w:r>
              <w:rPr>
                <w:bCs/>
              </w:rPr>
              <w:t xml:space="preserve"> the teacher shows the </w:t>
            </w:r>
            <w:r w:rsidR="003D6046" w:rsidRPr="00E35D65">
              <w:rPr>
                <w:bCs/>
              </w:rPr>
              <w:t xml:space="preserve">video simulation of traveling </w:t>
            </w:r>
            <w:r w:rsidR="003D6046" w:rsidRPr="00E35D65">
              <w:rPr>
                <w:bCs/>
              </w:rPr>
              <w:lastRenderedPageBreak/>
              <w:t xml:space="preserve">through the </w:t>
            </w:r>
            <w:hyperlink r:id="rId22" w:history="1">
              <w:r w:rsidR="003D6046" w:rsidRPr="00E35D65">
                <w:rPr>
                  <w:rStyle w:val="Hyperlink"/>
                  <w:bCs/>
                </w:rPr>
                <w:t>Orion Nebula</w:t>
              </w:r>
            </w:hyperlink>
            <w:r w:rsidR="0067435A">
              <w:rPr>
                <w:rStyle w:val="Hyperlink"/>
                <w:bCs/>
              </w:rPr>
              <w:t>.</w:t>
            </w:r>
            <w:r w:rsidR="00574591">
              <w:rPr>
                <w:bCs/>
              </w:rPr>
              <w:t xml:space="preserve"> </w:t>
            </w:r>
            <w:r w:rsidR="00C5461A">
              <w:rPr>
                <w:bCs/>
              </w:rPr>
              <w:t xml:space="preserve">At the end of the video facilitate a short discussion about what stood out to students and remind them that they will be tasked with going back and rewatching the video as part of a more detailed analysis. </w:t>
            </w:r>
          </w:p>
          <w:p w14:paraId="6CBEFA66" w14:textId="12366EE6" w:rsidR="00D979E0" w:rsidRPr="00116ABD" w:rsidRDefault="00EA7339" w:rsidP="00887A4E">
            <w:pPr>
              <w:pStyle w:val="Body"/>
              <w:spacing w:before="60" w:after="60"/>
            </w:pPr>
            <w:r>
              <w:rPr>
                <w:bCs/>
              </w:rPr>
              <w:t xml:space="preserve">The video tour shows the state of the nebula as we observe it now. To see how a nebula will change over time the class </w:t>
            </w:r>
            <w:r w:rsidR="00707E71">
              <w:rPr>
                <w:bCs/>
              </w:rPr>
              <w:t xml:space="preserve">watches </w:t>
            </w:r>
            <w:hyperlink r:id="rId23" w:history="1">
              <w:r w:rsidR="00707E71" w:rsidRPr="009815FE">
                <w:rPr>
                  <w:rStyle w:val="Hyperlink"/>
                  <w:bCs/>
                </w:rPr>
                <w:t>Star Formation in a Massive Giant Molecular Cloud.</w:t>
              </w:r>
            </w:hyperlink>
            <w:r w:rsidR="00116ABD">
              <w:t xml:space="preserve"> </w:t>
            </w:r>
            <w:r w:rsidR="00C5461A">
              <w:t>Again, have a short discussion about what students noticed during the video</w:t>
            </w:r>
            <w:r w:rsidR="00F46416">
              <w:t xml:space="preserve">. </w:t>
            </w:r>
            <w:r w:rsidR="00D979E0">
              <w:t>Students may have questions about the small “dots” that come spinning off of objects. Encourage them to make predictions on what they think those could be.</w:t>
            </w:r>
          </w:p>
          <w:p w14:paraId="44BD8A39" w14:textId="208B17CC" w:rsidR="00C221E1" w:rsidRDefault="00731503" w:rsidP="00887A4E">
            <w:pPr>
              <w:pStyle w:val="Body"/>
              <w:spacing w:before="60" w:after="60"/>
            </w:pPr>
            <w:r>
              <w:rPr>
                <w:bCs/>
              </w:rPr>
              <w:t xml:space="preserve">The third simulation is the </w:t>
            </w:r>
            <w:hyperlink r:id="rId24" w:history="1">
              <w:r w:rsidRPr="00F156AD">
                <w:rPr>
                  <w:rStyle w:val="Hyperlink"/>
                  <w:bCs/>
                </w:rPr>
                <w:t>STARFORGE</w:t>
              </w:r>
              <w:r w:rsidR="00D904A5" w:rsidRPr="00F156AD">
                <w:rPr>
                  <w:rStyle w:val="Hyperlink"/>
                  <w:bCs/>
                </w:rPr>
                <w:t xml:space="preserve"> simulation</w:t>
              </w:r>
            </w:hyperlink>
            <w:r w:rsidR="00F156AD">
              <w:rPr>
                <w:bCs/>
              </w:rPr>
              <w:t xml:space="preserve"> </w:t>
            </w:r>
            <w:r w:rsidR="00D904A5">
              <w:rPr>
                <w:bCs/>
              </w:rPr>
              <w:t>which is the result of a highly complex astrophysical model</w:t>
            </w:r>
            <w:r w:rsidR="00F156AD">
              <w:rPr>
                <w:bCs/>
              </w:rPr>
              <w:t xml:space="preserve">. </w:t>
            </w:r>
            <w:r w:rsidR="00D720D5">
              <w:rPr>
                <w:bCs/>
              </w:rPr>
              <w:t>The teacher lead</w:t>
            </w:r>
            <w:r w:rsidR="00992E05">
              <w:rPr>
                <w:bCs/>
              </w:rPr>
              <w:t>s</w:t>
            </w:r>
            <w:r w:rsidR="00D720D5">
              <w:rPr>
                <w:bCs/>
              </w:rPr>
              <w:t xml:space="preserve"> the class in a first viewing before tasking students with rewatching while in their small groups.</w:t>
            </w:r>
          </w:p>
          <w:p w14:paraId="508ECA6E" w14:textId="3E810B55" w:rsidR="00D4109F" w:rsidRDefault="00D720D5" w:rsidP="00887A4E">
            <w:pPr>
              <w:pStyle w:val="Body"/>
              <w:spacing w:before="60" w:after="60"/>
              <w:rPr>
                <w:bCs/>
              </w:rPr>
            </w:pPr>
            <w:r>
              <w:t>As students watch the videos</w:t>
            </w:r>
            <w:r w:rsidR="00DC3D6D">
              <w:t>,</w:t>
            </w:r>
            <w:r w:rsidR="00F14328">
              <w:t xml:space="preserve"> the teacher cycle</w:t>
            </w:r>
            <w:r w:rsidR="00992E05">
              <w:t>s</w:t>
            </w:r>
            <w:r w:rsidR="00F14328">
              <w:t xml:space="preserve"> around the group and </w:t>
            </w:r>
            <w:r w:rsidR="00992E05">
              <w:t>uses</w:t>
            </w:r>
            <w:r w:rsidR="00F14328">
              <w:t xml:space="preserve"> informal assessment </w:t>
            </w:r>
            <w:r w:rsidR="00DC3D6D">
              <w:t>opportunities</w:t>
            </w:r>
            <w:r w:rsidR="00F14328">
              <w:t xml:space="preserve"> to check for understanding and pose questions to students that encourage them to make connections with prior learning. The teacher asks students about the role of gravity in the simulations, how they see circular motion and orbits in the simulations and conservation properties from Unit 1. </w:t>
            </w:r>
            <w:r w:rsidR="0035427C">
              <w:t xml:space="preserve">The </w:t>
            </w:r>
            <w:r w:rsidR="0035427C">
              <w:lastRenderedPageBreak/>
              <w:t>process of the cloud collapsing is driven by gravity, which pulls the cloud into these dense spots and creates large areas of empty space</w:t>
            </w:r>
            <w:r w:rsidR="00DC3D6D">
              <w:t xml:space="preserve"> and l</w:t>
            </w:r>
            <w:r w:rsidR="0035427C">
              <w:t xml:space="preserve">umpy space (the stars). In addition, </w:t>
            </w:r>
            <w:r w:rsidR="00DC3D6D">
              <w:t xml:space="preserve">the </w:t>
            </w:r>
            <w:r w:rsidR="0035427C">
              <w:t xml:space="preserve">conservation of momentum and </w:t>
            </w:r>
            <w:r w:rsidR="003F3BFD">
              <w:t>circular</w:t>
            </w:r>
            <w:r w:rsidR="0035427C">
              <w:t xml:space="preserve"> motion begins as the matter spirals together </w:t>
            </w:r>
            <w:r w:rsidR="00DC3D6D">
              <w:t xml:space="preserve">and </w:t>
            </w:r>
            <w:r w:rsidR="0035427C">
              <w:t xml:space="preserve">becomes apparent as objects begin to orbit one </w:t>
            </w:r>
            <w:r w:rsidR="00F42AA7">
              <w:t>another</w:t>
            </w:r>
            <w:r w:rsidR="0035427C">
              <w:t xml:space="preserve">. Additionally, matter forms in spheres </w:t>
            </w:r>
            <w:r w:rsidR="00DC3D6D">
              <w:t>that</w:t>
            </w:r>
            <w:r w:rsidR="00F42AA7">
              <w:t xml:space="preserve"> spin, another example of the conservation of circular motion. </w:t>
            </w:r>
            <w:r w:rsidR="005D7EA8">
              <w:t xml:space="preserve">If students </w:t>
            </w:r>
            <w:r w:rsidR="002541EF">
              <w:t>struggle</w:t>
            </w:r>
            <w:r w:rsidR="005D7EA8">
              <w:t xml:space="preserve"> to find examples of conservation of energy the teacher may want to draw </w:t>
            </w:r>
            <w:r w:rsidR="003F3BFD">
              <w:t>students’</w:t>
            </w:r>
            <w:r w:rsidR="005D7EA8">
              <w:t xml:space="preserve"> attention to</w:t>
            </w:r>
            <w:r w:rsidR="002541EF">
              <w:t xml:space="preserve"> </w:t>
            </w:r>
            <w:r w:rsidR="006A31A1">
              <w:t>the orange jets</w:t>
            </w:r>
            <w:r w:rsidR="002541EF">
              <w:t xml:space="preserve"> which appear in the STARFORGE simulation</w:t>
            </w:r>
            <w:r w:rsidR="006A31A1">
              <w:t>, starting around 0:20 sec, “What do you think these orange areas are? Why do they appear suddenly? What do you think is causing them?</w:t>
            </w:r>
            <w:r w:rsidR="00711481">
              <w:t>”</w:t>
            </w:r>
            <w:r w:rsidR="006A31A1">
              <w:t xml:space="preserve"> Encourage students to reflect on the prior unit and the concepts of kinetic energy and energy </w:t>
            </w:r>
            <w:r w:rsidR="00D605F8">
              <w:t>conservation.</w:t>
            </w:r>
            <w:r w:rsidR="00D605F8">
              <w:rPr>
                <w:bCs/>
              </w:rPr>
              <w:t xml:space="preserve"> More</w:t>
            </w:r>
            <w:r w:rsidR="00F156AD">
              <w:rPr>
                <w:bCs/>
              </w:rPr>
              <w:t xml:space="preserve"> information on this particular simulation can be found at </w:t>
            </w:r>
            <w:hyperlink r:id="rId25" w:history="1">
              <w:r w:rsidR="0096187D" w:rsidRPr="00FF051C">
                <w:rPr>
                  <w:rStyle w:val="Hyperlink"/>
                  <w:bCs/>
                </w:rPr>
                <w:t>https://www.sciencenews.org/article/starforge-star-formation-simulation</w:t>
              </w:r>
            </w:hyperlink>
            <w:r w:rsidR="00D605F8">
              <w:rPr>
                <w:bCs/>
              </w:rPr>
              <w:t>.</w:t>
            </w:r>
          </w:p>
          <w:p w14:paraId="13C0E76A" w14:textId="667B11A4" w:rsidR="00F46416" w:rsidRDefault="001718BB" w:rsidP="00887A4E">
            <w:pPr>
              <w:pStyle w:val="Body"/>
              <w:spacing w:before="60" w:after="60"/>
              <w:rPr>
                <w:bCs/>
              </w:rPr>
            </w:pPr>
            <w:r>
              <w:rPr>
                <w:bCs/>
              </w:rPr>
              <w:t xml:space="preserve">The teacher then </w:t>
            </w:r>
            <w:r w:rsidR="00992E05">
              <w:rPr>
                <w:bCs/>
              </w:rPr>
              <w:t>supports</w:t>
            </w:r>
            <w:r>
              <w:rPr>
                <w:bCs/>
              </w:rPr>
              <w:t xml:space="preserve"> students as they rewatch the simulations in their small groups, encouraging them to pause the video and rewatch segments as they document what they notice/observe in the three simulations.</w:t>
            </w:r>
          </w:p>
          <w:p w14:paraId="41E1590B" w14:textId="24A503D3" w:rsidR="00531780" w:rsidRPr="00F53FFF" w:rsidRDefault="00531780" w:rsidP="00F53FFF">
            <w:pPr>
              <w:pStyle w:val="BodyText1"/>
              <w:spacing w:before="60" w:after="60"/>
            </w:pPr>
            <w:r>
              <w:t>In the next section</w:t>
            </w:r>
            <w:r w:rsidR="00D605F8">
              <w:t>,</w:t>
            </w:r>
            <w:r>
              <w:t xml:space="preserve"> the teacher supports students as they read more about stellar formation </w:t>
            </w:r>
            <w:r>
              <w:lastRenderedPageBreak/>
              <w:t>and explore materials. Students read about the formation of stars through gravity, for example</w:t>
            </w:r>
            <w:r w:rsidR="003F3BFD">
              <w:t xml:space="preserve"> see</w:t>
            </w:r>
            <w:r>
              <w:t xml:space="preserve"> </w:t>
            </w:r>
            <w:hyperlink r:id="rId26" w:history="1">
              <w:r w:rsidRPr="00C03DA0">
                <w:rPr>
                  <w:rStyle w:val="Hyperlink"/>
                </w:rPr>
                <w:t>https://kids.frontiersin.org/articles/10.3389/frym.2019.00092</w:t>
              </w:r>
            </w:hyperlink>
            <w:r w:rsidR="00F53FFF">
              <w:t>. A</w:t>
            </w:r>
            <w:r>
              <w:t>s they read</w:t>
            </w:r>
            <w:r w:rsidR="00F53FFF">
              <w:t>,</w:t>
            </w:r>
            <w:r>
              <w:t xml:space="preserve"> have students organize the content using a </w:t>
            </w:r>
            <w:hyperlink r:id="rId27" w:history="1">
              <w:r w:rsidRPr="00612D3B">
                <w:rPr>
                  <w:rStyle w:val="Hyperlink"/>
                </w:rPr>
                <w:t>concept map</w:t>
              </w:r>
            </w:hyperlink>
            <w:r>
              <w:t xml:space="preserve"> or another reading strategy that supports students </w:t>
            </w:r>
            <w:r w:rsidR="008F4200">
              <w:t xml:space="preserve">in </w:t>
            </w:r>
            <w:r>
              <w:t xml:space="preserve">developing informational text skills. </w:t>
            </w:r>
            <w:r w:rsidR="00BC2F21">
              <w:t>To support students</w:t>
            </w:r>
            <w:r w:rsidR="003F3BFD">
              <w:t>,</w:t>
            </w:r>
            <w:r w:rsidR="00BC2F21">
              <w:t xml:space="preserve"> </w:t>
            </w:r>
            <w:r w:rsidR="003F3BFD">
              <w:t>the</w:t>
            </w:r>
            <w:r w:rsidR="00BC2F21">
              <w:t xml:space="preserve"> teach</w:t>
            </w:r>
            <w:r w:rsidR="003F3BFD">
              <w:t>er</w:t>
            </w:r>
            <w:r w:rsidR="00BC2F21">
              <w:t xml:space="preserve"> may want to provide examples of concept maps</w:t>
            </w:r>
            <w:r w:rsidR="003F3BFD">
              <w:t xml:space="preserve"> or</w:t>
            </w:r>
            <w:r w:rsidR="002C67C0">
              <w:t xml:space="preserve"> a blank map to be completed</w:t>
            </w:r>
            <w:r w:rsidR="003E424F">
              <w:t>. A</w:t>
            </w:r>
            <w:r w:rsidR="007147EE">
              <w:t>dditionally</w:t>
            </w:r>
            <w:r w:rsidR="003F3BFD">
              <w:t>,</w:t>
            </w:r>
            <w:r w:rsidR="007147EE">
              <w:t xml:space="preserve"> teachers may provide a </w:t>
            </w:r>
            <w:hyperlink r:id="rId28" w:history="1">
              <w:r w:rsidR="003F3BFD">
                <w:rPr>
                  <w:rStyle w:val="Hyperlink"/>
                </w:rPr>
                <w:t>walk-through</w:t>
              </w:r>
            </w:hyperlink>
            <w:r w:rsidR="00453D38">
              <w:t xml:space="preserve"> [</w:t>
            </w:r>
            <w:r w:rsidR="00453D38" w:rsidRPr="00453D38">
              <w:t>https://www.evidencebasedteaching.org.au/concept-mapping-complete-guide/</w:t>
            </w:r>
            <w:r w:rsidR="00453D38">
              <w:t>]</w:t>
            </w:r>
            <w:r w:rsidR="007147EE">
              <w:t xml:space="preserve"> on concept mapping.</w:t>
            </w:r>
          </w:p>
          <w:p w14:paraId="7C61F9FC" w14:textId="00D6B230" w:rsidR="007D6310" w:rsidRDefault="00D4109F" w:rsidP="00887A4E">
            <w:pPr>
              <w:pStyle w:val="Body"/>
              <w:spacing w:before="60" w:after="60"/>
              <w:rPr>
                <w:bCs/>
              </w:rPr>
            </w:pPr>
            <w:r>
              <w:rPr>
                <w:bCs/>
              </w:rPr>
              <w:t>Depending on the needs of students</w:t>
            </w:r>
            <w:r w:rsidR="00F53FFF">
              <w:rPr>
                <w:bCs/>
              </w:rPr>
              <w:t>,</w:t>
            </w:r>
            <w:r>
              <w:rPr>
                <w:bCs/>
              </w:rPr>
              <w:t xml:space="preserve"> the teacher may want to provide curated resources for students to explore</w:t>
            </w:r>
            <w:r w:rsidR="007D6310">
              <w:rPr>
                <w:bCs/>
              </w:rPr>
              <w:t xml:space="preserve"> in order to find the answers to their questions or students can be encouraged to conduct their own research online. </w:t>
            </w:r>
          </w:p>
          <w:p w14:paraId="2FD6194F" w14:textId="2E058F58" w:rsidR="007D6310" w:rsidRPr="00E35D65" w:rsidRDefault="007D6310" w:rsidP="00887A4E">
            <w:pPr>
              <w:pStyle w:val="Body"/>
              <w:spacing w:before="60" w:after="60"/>
              <w:rPr>
                <w:bCs/>
              </w:rPr>
            </w:pPr>
            <w:r>
              <w:rPr>
                <w:bCs/>
              </w:rPr>
              <w:t xml:space="preserve">The teacher provides support to students </w:t>
            </w:r>
            <w:r w:rsidR="008F4200">
              <w:rPr>
                <w:bCs/>
              </w:rPr>
              <w:t>in</w:t>
            </w:r>
            <w:r>
              <w:rPr>
                <w:bCs/>
              </w:rPr>
              <w:t xml:space="preserve"> evaluating sources</w:t>
            </w:r>
            <w:r w:rsidR="00E05D08">
              <w:rPr>
                <w:bCs/>
              </w:rPr>
              <w:t xml:space="preserve"> and finding the answers to their questions as students work in small groups to gather information. </w:t>
            </w:r>
          </w:p>
        </w:tc>
        <w:tc>
          <w:tcPr>
            <w:tcW w:w="3120" w:type="dxa"/>
            <w:tcBorders>
              <w:top w:val="single" w:sz="4" w:space="0" w:color="auto"/>
              <w:bottom w:val="single" w:sz="4" w:space="0" w:color="auto"/>
            </w:tcBorders>
            <w:shd w:val="clear" w:color="auto" w:fill="auto"/>
          </w:tcPr>
          <w:p w14:paraId="6E89020F" w14:textId="6172D2B5" w:rsidR="007531F8" w:rsidRDefault="00582FAD" w:rsidP="00887A4E">
            <w:pPr>
              <w:pStyle w:val="Body"/>
              <w:spacing w:before="60" w:after="60"/>
              <w:rPr>
                <w:bCs/>
              </w:rPr>
            </w:pPr>
            <w:r w:rsidRPr="00DA20BB">
              <w:rPr>
                <w:noProof/>
                <w:sz w:val="24"/>
                <w:szCs w:val="24"/>
              </w:rPr>
              <w:lastRenderedPageBreak/>
              <w:drawing>
                <wp:anchor distT="0" distB="0" distL="114300" distR="114300" simplePos="0" relativeHeight="251667456" behindDoc="0" locked="0" layoutInCell="1" allowOverlap="1" wp14:anchorId="39EC86EA" wp14:editId="7BDA2DA3">
                  <wp:simplePos x="0" y="0"/>
                  <wp:positionH relativeFrom="column">
                    <wp:posOffset>7620</wp:posOffset>
                  </wp:positionH>
                  <wp:positionV relativeFrom="paragraph">
                    <wp:posOffset>81915</wp:posOffset>
                  </wp:positionV>
                  <wp:extent cx="266700" cy="266700"/>
                  <wp:effectExtent l="0" t="0" r="0" b="0"/>
                  <wp:wrapSquare wrapText="bothSides"/>
                  <wp:docPr id="8" name="Graphic 8"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E72310">
              <w:rPr>
                <w:bCs/>
              </w:rPr>
              <w:t>While watching the video</w:t>
            </w:r>
            <w:r w:rsidR="007531F8">
              <w:rPr>
                <w:bCs/>
              </w:rPr>
              <w:t>s</w:t>
            </w:r>
            <w:r w:rsidR="00DC3D6D">
              <w:rPr>
                <w:bCs/>
              </w:rPr>
              <w:t>,</w:t>
            </w:r>
            <w:r w:rsidR="00E72310">
              <w:rPr>
                <w:bCs/>
              </w:rPr>
              <w:t xml:space="preserve"> students document observations and questions that they have. </w:t>
            </w:r>
            <w:r w:rsidR="00280114">
              <w:rPr>
                <w:bCs/>
              </w:rPr>
              <w:t xml:space="preserve">Students are encouraged to pause the video and then </w:t>
            </w:r>
            <w:r w:rsidR="00574591">
              <w:rPr>
                <w:bCs/>
              </w:rPr>
              <w:t xml:space="preserve">draw pictures </w:t>
            </w:r>
            <w:r w:rsidR="00280114">
              <w:rPr>
                <w:bCs/>
              </w:rPr>
              <w:t xml:space="preserve">with labels and arrows </w:t>
            </w:r>
            <w:r w:rsidR="00574591">
              <w:rPr>
                <w:bCs/>
              </w:rPr>
              <w:t xml:space="preserve">of what they </w:t>
            </w:r>
            <w:r w:rsidR="005E7CB0">
              <w:rPr>
                <w:bCs/>
              </w:rPr>
              <w:t>notice/observe</w:t>
            </w:r>
            <w:r w:rsidR="00280114">
              <w:rPr>
                <w:bCs/>
              </w:rPr>
              <w:t xml:space="preserve"> </w:t>
            </w:r>
            <w:r w:rsidR="009A036C">
              <w:rPr>
                <w:bCs/>
              </w:rPr>
              <w:t xml:space="preserve">and wonder </w:t>
            </w:r>
            <w:r w:rsidR="00280114">
              <w:rPr>
                <w:bCs/>
              </w:rPr>
              <w:t>as well as write down explanatory text</w:t>
            </w:r>
            <w:r w:rsidR="00574591">
              <w:rPr>
                <w:bCs/>
              </w:rPr>
              <w:t xml:space="preserve">. </w:t>
            </w:r>
          </w:p>
          <w:p w14:paraId="399A1342" w14:textId="75890580" w:rsidR="00674040" w:rsidRDefault="00674040" w:rsidP="00887A4E">
            <w:pPr>
              <w:pStyle w:val="Body"/>
              <w:spacing w:before="60" w:after="60"/>
              <w:rPr>
                <w:bCs/>
              </w:rPr>
            </w:pPr>
            <w:r>
              <w:rPr>
                <w:bCs/>
              </w:rPr>
              <w:t>As a class</w:t>
            </w:r>
            <w:r w:rsidR="00DC3D6D">
              <w:rPr>
                <w:bCs/>
              </w:rPr>
              <w:t>,</w:t>
            </w:r>
            <w:r>
              <w:rPr>
                <w:bCs/>
              </w:rPr>
              <w:t xml:space="preserve"> students come together to discuss what they noticed/observed </w:t>
            </w:r>
            <w:r w:rsidR="009A036C">
              <w:rPr>
                <w:bCs/>
              </w:rPr>
              <w:t xml:space="preserve">and wonder </w:t>
            </w:r>
            <w:r>
              <w:rPr>
                <w:bCs/>
              </w:rPr>
              <w:t xml:space="preserve">in the simulations and then </w:t>
            </w:r>
            <w:r w:rsidR="006337CC">
              <w:rPr>
                <w:bCs/>
              </w:rPr>
              <w:t xml:space="preserve">the class discusses what they think is occurring, what are the </w:t>
            </w:r>
            <w:r w:rsidR="009D0C26">
              <w:rPr>
                <w:bCs/>
              </w:rPr>
              <w:t>processes that drive star formation and lead our universe to look how it does</w:t>
            </w:r>
            <w:r w:rsidR="006337CC">
              <w:rPr>
                <w:bCs/>
              </w:rPr>
              <w:t>. In the next section</w:t>
            </w:r>
            <w:r w:rsidR="00DC3D6D">
              <w:rPr>
                <w:bCs/>
              </w:rPr>
              <w:t>,</w:t>
            </w:r>
            <w:r w:rsidR="006337CC">
              <w:rPr>
                <w:bCs/>
              </w:rPr>
              <w:t xml:space="preserve"> students </w:t>
            </w:r>
            <w:r w:rsidR="00992E05">
              <w:rPr>
                <w:bCs/>
              </w:rPr>
              <w:t>can gather</w:t>
            </w:r>
            <w:r w:rsidR="006337CC">
              <w:rPr>
                <w:bCs/>
              </w:rPr>
              <w:t xml:space="preserve"> </w:t>
            </w:r>
            <w:r w:rsidR="006337CC">
              <w:rPr>
                <w:bCs/>
              </w:rPr>
              <w:lastRenderedPageBreak/>
              <w:t xml:space="preserve">additional evidence to support their thinking. </w:t>
            </w:r>
          </w:p>
          <w:p w14:paraId="465EB354" w14:textId="507A8FCB" w:rsidR="0042136E" w:rsidRDefault="007531F8" w:rsidP="00887A4E">
            <w:pPr>
              <w:pStyle w:val="Body"/>
              <w:spacing w:before="60" w:after="60"/>
              <w:rPr>
                <w:bCs/>
              </w:rPr>
            </w:pPr>
            <w:r>
              <w:rPr>
                <w:bCs/>
              </w:rPr>
              <w:t>Students review their observations, drawings, and questions in small groups and identify which questions they need to explore to better understand how these clouds of gas form into stars.</w:t>
            </w:r>
          </w:p>
          <w:p w14:paraId="70EEE75D" w14:textId="0CEDB4BA" w:rsidR="0042136E" w:rsidRPr="00E72310" w:rsidRDefault="00582FAD" w:rsidP="00887A4E">
            <w:pPr>
              <w:pStyle w:val="Body"/>
              <w:spacing w:before="60" w:after="60"/>
            </w:pPr>
            <w:r w:rsidRPr="00DA20BB">
              <w:rPr>
                <w:noProof/>
                <w:sz w:val="24"/>
                <w:szCs w:val="24"/>
              </w:rPr>
              <w:drawing>
                <wp:anchor distT="0" distB="0" distL="114300" distR="114300" simplePos="0" relativeHeight="251665408" behindDoc="0" locked="0" layoutInCell="1" allowOverlap="1" wp14:anchorId="55EF6B71" wp14:editId="4C04F3BD">
                  <wp:simplePos x="0" y="0"/>
                  <wp:positionH relativeFrom="column">
                    <wp:posOffset>-1905</wp:posOffset>
                  </wp:positionH>
                  <wp:positionV relativeFrom="paragraph">
                    <wp:posOffset>50800</wp:posOffset>
                  </wp:positionV>
                  <wp:extent cx="266700" cy="266700"/>
                  <wp:effectExtent l="0" t="0" r="0" b="0"/>
                  <wp:wrapSquare wrapText="bothSides"/>
                  <wp:docPr id="7" name="Graphic 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3DEAB350">
              <w:t xml:space="preserve">Students conduct online research or review materials provided by the teacher, or a combination of both, to gather information </w:t>
            </w:r>
            <w:r w:rsidR="009D0C26">
              <w:t>to</w:t>
            </w:r>
            <w:r w:rsidR="3DEAB350">
              <w:t xml:space="preserve"> find answers to their questions and their questions from </w:t>
            </w:r>
            <w:r w:rsidR="00971866">
              <w:t xml:space="preserve">the lesson </w:t>
            </w:r>
            <w:r w:rsidR="3DEAB350">
              <w:t>“</w:t>
            </w:r>
            <w:r w:rsidR="3DEAB350" w:rsidRPr="003F3BFD">
              <w:rPr>
                <w:i/>
                <w:iCs/>
              </w:rPr>
              <w:t xml:space="preserve">Lumpy </w:t>
            </w:r>
            <w:r w:rsidR="003F3BFD" w:rsidRPr="003F3BFD">
              <w:rPr>
                <w:i/>
                <w:iCs/>
              </w:rPr>
              <w:t>S</w:t>
            </w:r>
            <w:r w:rsidR="3DEAB350" w:rsidRPr="003F3BFD">
              <w:rPr>
                <w:i/>
                <w:iCs/>
              </w:rPr>
              <w:t xml:space="preserve">pace? Empty </w:t>
            </w:r>
            <w:r w:rsidR="003F3BFD" w:rsidRPr="003F3BFD">
              <w:rPr>
                <w:i/>
                <w:iCs/>
              </w:rPr>
              <w:t>S</w:t>
            </w:r>
            <w:r w:rsidR="3DEAB350" w:rsidRPr="003F3BFD">
              <w:rPr>
                <w:i/>
                <w:iCs/>
              </w:rPr>
              <w:t xml:space="preserve">pace? Why is </w:t>
            </w:r>
            <w:r w:rsidR="003F3BFD" w:rsidRPr="003F3BFD">
              <w:rPr>
                <w:i/>
                <w:iCs/>
              </w:rPr>
              <w:t>O</w:t>
            </w:r>
            <w:r w:rsidR="3DEAB350" w:rsidRPr="003F3BFD">
              <w:rPr>
                <w:i/>
                <w:iCs/>
              </w:rPr>
              <w:t xml:space="preserve">ur </w:t>
            </w:r>
            <w:r w:rsidR="003F3BFD" w:rsidRPr="003F3BFD">
              <w:rPr>
                <w:i/>
                <w:iCs/>
              </w:rPr>
              <w:t>U</w:t>
            </w:r>
            <w:r w:rsidR="3DEAB350" w:rsidRPr="003F3BFD">
              <w:rPr>
                <w:i/>
                <w:iCs/>
              </w:rPr>
              <w:t xml:space="preserve">niverse the </w:t>
            </w:r>
            <w:r w:rsidR="003F3BFD" w:rsidRPr="003F3BFD">
              <w:rPr>
                <w:i/>
                <w:iCs/>
              </w:rPr>
              <w:t>W</w:t>
            </w:r>
            <w:r w:rsidR="3DEAB350" w:rsidRPr="003F3BFD">
              <w:rPr>
                <w:i/>
                <w:iCs/>
              </w:rPr>
              <w:t>ay it is?</w:t>
            </w:r>
            <w:r w:rsidR="3DEAB350">
              <w:t xml:space="preserve">” Students document their research in notes such as a </w:t>
            </w:r>
            <w:hyperlink r:id="rId29">
              <w:r w:rsidR="3DEAB350" w:rsidRPr="3DEAB350">
                <w:rPr>
                  <w:rStyle w:val="Hyperlink"/>
                </w:rPr>
                <w:t>concept map</w:t>
              </w:r>
            </w:hyperlink>
            <w:r w:rsidR="3DEAB350">
              <w:t xml:space="preserve"> on a large sheet of chart paper.</w:t>
            </w:r>
          </w:p>
        </w:tc>
      </w:tr>
      <w:tr w:rsidR="00D75756" w14:paraId="4128592F" w14:textId="77777777" w:rsidTr="0625D45F">
        <w:tc>
          <w:tcPr>
            <w:tcW w:w="3120" w:type="dxa"/>
            <w:gridSpan w:val="2"/>
            <w:tcBorders>
              <w:top w:val="single" w:sz="4" w:space="0" w:color="auto"/>
              <w:bottom w:val="single" w:sz="4" w:space="0" w:color="auto"/>
            </w:tcBorders>
            <w:shd w:val="clear" w:color="auto" w:fill="auto"/>
          </w:tcPr>
          <w:p w14:paraId="212DDC75" w14:textId="77777777" w:rsidR="00EB5A94" w:rsidRDefault="00EB5A94" w:rsidP="00887A4E">
            <w:pPr>
              <w:pStyle w:val="Body"/>
              <w:spacing w:before="60" w:after="60"/>
              <w:rPr>
                <w:b/>
              </w:rPr>
            </w:pPr>
            <w:r>
              <w:rPr>
                <w:b/>
              </w:rPr>
              <w:lastRenderedPageBreak/>
              <w:t>Explain</w:t>
            </w:r>
          </w:p>
          <w:p w14:paraId="776F27C0" w14:textId="77777777" w:rsidR="00EB5A94" w:rsidRDefault="00EB5A94" w:rsidP="00887A4E">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Explain understanding of concepts and processes</w:t>
            </w:r>
          </w:p>
          <w:p w14:paraId="766206FF" w14:textId="7E54FA3D" w:rsidR="00D75756" w:rsidRPr="00B93DFF" w:rsidRDefault="00EB5A94" w:rsidP="00887A4E">
            <w:pPr>
              <w:pStyle w:val="Body"/>
              <w:spacing w:before="60" w:after="60"/>
              <w:ind w:left="247" w:hanging="247"/>
              <w:rPr>
                <w:bCs/>
                <w:sz w:val="18"/>
                <w:szCs w:val="18"/>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120" w:type="dxa"/>
            <w:gridSpan w:val="2"/>
            <w:tcBorders>
              <w:top w:val="single" w:sz="4" w:space="0" w:color="auto"/>
              <w:bottom w:val="single" w:sz="4" w:space="0" w:color="auto"/>
            </w:tcBorders>
            <w:shd w:val="clear" w:color="auto" w:fill="auto"/>
          </w:tcPr>
          <w:p w14:paraId="29B36CA2" w14:textId="4D4E4577" w:rsidR="00D75756" w:rsidRPr="00B6535C" w:rsidRDefault="000F2D94" w:rsidP="00887A4E">
            <w:pPr>
              <w:pStyle w:val="Body"/>
              <w:spacing w:before="60" w:after="60"/>
              <w:rPr>
                <w:bCs/>
              </w:rPr>
            </w:pPr>
            <w:r>
              <w:rPr>
                <w:bCs/>
              </w:rPr>
              <w:t>In preparation for the closing activity</w:t>
            </w:r>
            <w:r w:rsidR="008F4200">
              <w:rPr>
                <w:bCs/>
              </w:rPr>
              <w:t>,</w:t>
            </w:r>
            <w:r>
              <w:rPr>
                <w:bCs/>
              </w:rPr>
              <w:t xml:space="preserve"> the teacher assists students in identifying key information in their concept maps</w:t>
            </w:r>
            <w:r w:rsidR="00663706">
              <w:rPr>
                <w:bCs/>
              </w:rPr>
              <w:t xml:space="preserve"> and preparing to present this information to peers.</w:t>
            </w:r>
          </w:p>
        </w:tc>
        <w:tc>
          <w:tcPr>
            <w:tcW w:w="3120" w:type="dxa"/>
            <w:tcBorders>
              <w:top w:val="single" w:sz="4" w:space="0" w:color="auto"/>
              <w:bottom w:val="single" w:sz="4" w:space="0" w:color="auto"/>
            </w:tcBorders>
            <w:shd w:val="clear" w:color="auto" w:fill="auto"/>
          </w:tcPr>
          <w:p w14:paraId="1CE705AB" w14:textId="3A809591" w:rsidR="00582FAD" w:rsidRDefault="00582FAD" w:rsidP="00887A4E">
            <w:pPr>
              <w:pStyle w:val="Body"/>
              <w:spacing w:before="60" w:after="60"/>
              <w:rPr>
                <w:bCs/>
              </w:rPr>
            </w:pPr>
            <w:r w:rsidRPr="00DA20BB">
              <w:rPr>
                <w:noProof/>
                <w:sz w:val="24"/>
                <w:szCs w:val="24"/>
              </w:rPr>
              <w:drawing>
                <wp:anchor distT="0" distB="0" distL="114300" distR="114300" simplePos="0" relativeHeight="251669504" behindDoc="0" locked="0" layoutInCell="1" allowOverlap="1" wp14:anchorId="67C36723" wp14:editId="54A5ABFD">
                  <wp:simplePos x="0" y="0"/>
                  <wp:positionH relativeFrom="column">
                    <wp:posOffset>-1905</wp:posOffset>
                  </wp:positionH>
                  <wp:positionV relativeFrom="paragraph">
                    <wp:posOffset>80645</wp:posOffset>
                  </wp:positionV>
                  <wp:extent cx="266700" cy="266700"/>
                  <wp:effectExtent l="0" t="0" r="0" b="0"/>
                  <wp:wrapSquare wrapText="bothSides"/>
                  <wp:docPr id="9" name="Graphic 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663706" w:rsidRPr="003211FA">
              <w:rPr>
                <w:bCs/>
              </w:rPr>
              <w:t>Students review their concept maps to determine what information is key</w:t>
            </w:r>
            <w:r w:rsidR="00221CF5" w:rsidRPr="003211FA">
              <w:rPr>
                <w:bCs/>
              </w:rPr>
              <w:t xml:space="preserve"> and their justification for this. Students prepare questions they still have so that when students divide up </w:t>
            </w:r>
            <w:r w:rsidR="00312D9F">
              <w:rPr>
                <w:bCs/>
              </w:rPr>
              <w:t xml:space="preserve">into </w:t>
            </w:r>
            <w:r w:rsidR="00221CF5" w:rsidRPr="003211FA">
              <w:rPr>
                <w:bCs/>
              </w:rPr>
              <w:t xml:space="preserve">one </w:t>
            </w:r>
            <w:r w:rsidR="00312D9F">
              <w:rPr>
                <w:bCs/>
              </w:rPr>
              <w:t>sub-group, they</w:t>
            </w:r>
            <w:r w:rsidR="00221CF5" w:rsidRPr="003211FA">
              <w:rPr>
                <w:bCs/>
              </w:rPr>
              <w:t xml:space="preserve"> can take the questions and </w:t>
            </w:r>
            <w:r w:rsidR="00C320BD" w:rsidRPr="003211FA">
              <w:rPr>
                <w:bCs/>
              </w:rPr>
              <w:t xml:space="preserve">seek answers </w:t>
            </w:r>
            <w:r w:rsidR="00C320BD" w:rsidRPr="003211FA">
              <w:rPr>
                <w:bCs/>
              </w:rPr>
              <w:lastRenderedPageBreak/>
              <w:t xml:space="preserve">from other groups while the other </w:t>
            </w:r>
            <w:r w:rsidR="00312D9F">
              <w:rPr>
                <w:bCs/>
              </w:rPr>
              <w:t>sub-group</w:t>
            </w:r>
            <w:r w:rsidR="00C320BD" w:rsidRPr="003211FA">
              <w:rPr>
                <w:bCs/>
              </w:rPr>
              <w:t xml:space="preserve"> remains at their poster to answer questions. </w:t>
            </w:r>
          </w:p>
          <w:p w14:paraId="635B5067" w14:textId="17487AB4" w:rsidR="00D75756" w:rsidRPr="003211FA" w:rsidRDefault="00582FAD" w:rsidP="00887A4E">
            <w:pPr>
              <w:pStyle w:val="Body"/>
              <w:spacing w:before="60" w:after="60"/>
              <w:rPr>
                <w:bCs/>
              </w:rPr>
            </w:pPr>
            <w:r w:rsidRPr="00DA20BB">
              <w:rPr>
                <w:noProof/>
                <w:sz w:val="24"/>
                <w:szCs w:val="24"/>
              </w:rPr>
              <w:drawing>
                <wp:anchor distT="0" distB="0" distL="114300" distR="114300" simplePos="0" relativeHeight="251663360" behindDoc="0" locked="0" layoutInCell="1" allowOverlap="1" wp14:anchorId="23CEEF3F" wp14:editId="7BE22133">
                  <wp:simplePos x="0" y="0"/>
                  <wp:positionH relativeFrom="column">
                    <wp:posOffset>-11430</wp:posOffset>
                  </wp:positionH>
                  <wp:positionV relativeFrom="paragraph">
                    <wp:posOffset>52070</wp:posOffset>
                  </wp:positionV>
                  <wp:extent cx="266700" cy="266700"/>
                  <wp:effectExtent l="0" t="0" r="0" b="0"/>
                  <wp:wrapSquare wrapText="bothSides"/>
                  <wp:docPr id="3" name="Graphic 3"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C320BD" w:rsidRPr="003211FA">
              <w:rPr>
                <w:bCs/>
              </w:rPr>
              <w:t xml:space="preserve">Students prepare </w:t>
            </w:r>
            <w:r w:rsidR="003211FA" w:rsidRPr="003211FA">
              <w:rPr>
                <w:bCs/>
              </w:rPr>
              <w:t>an explanation around questions</w:t>
            </w:r>
            <w:r w:rsidR="003211FA" w:rsidRPr="00312D9F">
              <w:rPr>
                <w:bCs/>
              </w:rPr>
              <w:t xml:space="preserve"> from </w:t>
            </w:r>
            <w:r w:rsidR="005E2BF6">
              <w:rPr>
                <w:bCs/>
              </w:rPr>
              <w:t xml:space="preserve">the lesson </w:t>
            </w:r>
            <w:r w:rsidR="003211FA" w:rsidRPr="00312D9F">
              <w:rPr>
                <w:bCs/>
                <w:i/>
                <w:iCs/>
              </w:rPr>
              <w:t xml:space="preserve">Lumpy Space? Empty Space? Why is </w:t>
            </w:r>
            <w:r w:rsidR="003F3BFD">
              <w:rPr>
                <w:bCs/>
                <w:i/>
                <w:iCs/>
              </w:rPr>
              <w:t>O</w:t>
            </w:r>
            <w:r w:rsidR="003211FA" w:rsidRPr="00312D9F">
              <w:rPr>
                <w:bCs/>
                <w:i/>
                <w:iCs/>
              </w:rPr>
              <w:t xml:space="preserve">ur </w:t>
            </w:r>
            <w:r w:rsidR="003F3BFD">
              <w:rPr>
                <w:bCs/>
                <w:i/>
                <w:iCs/>
              </w:rPr>
              <w:t>U</w:t>
            </w:r>
            <w:r w:rsidR="003211FA" w:rsidRPr="00312D9F">
              <w:rPr>
                <w:bCs/>
                <w:i/>
                <w:iCs/>
              </w:rPr>
              <w:t xml:space="preserve">niverse the </w:t>
            </w:r>
            <w:r w:rsidR="003F3BFD">
              <w:rPr>
                <w:bCs/>
                <w:i/>
                <w:iCs/>
              </w:rPr>
              <w:t>W</w:t>
            </w:r>
            <w:r w:rsidR="003211FA" w:rsidRPr="00312D9F">
              <w:rPr>
                <w:bCs/>
                <w:i/>
                <w:iCs/>
              </w:rPr>
              <w:t>ay it is?</w:t>
            </w:r>
            <w:r w:rsidR="003211FA">
              <w:rPr>
                <w:b/>
              </w:rPr>
              <w:t xml:space="preserve"> </w:t>
            </w:r>
            <w:r w:rsidR="003211FA">
              <w:rPr>
                <w:bCs/>
              </w:rPr>
              <w:t>to share as part of their chart paper presentation.</w:t>
            </w:r>
          </w:p>
        </w:tc>
      </w:tr>
      <w:tr w:rsidR="00D75756" w14:paraId="1F491F66" w14:textId="77777777" w:rsidTr="0625D45F">
        <w:tc>
          <w:tcPr>
            <w:tcW w:w="9360" w:type="dxa"/>
            <w:gridSpan w:val="5"/>
            <w:tcBorders>
              <w:top w:val="single" w:sz="4" w:space="0" w:color="auto"/>
              <w:bottom w:val="single" w:sz="4" w:space="0" w:color="auto"/>
            </w:tcBorders>
          </w:tcPr>
          <w:p w14:paraId="37B8182A" w14:textId="6BC1DE56" w:rsidR="00D75756" w:rsidRPr="000A1505" w:rsidRDefault="00D75756" w:rsidP="00887A4E">
            <w:pPr>
              <w:pStyle w:val="Body"/>
              <w:spacing w:before="60" w:after="60"/>
              <w:rPr>
                <w:b/>
              </w:rPr>
            </w:pPr>
            <w:r w:rsidRPr="000A1505">
              <w:rPr>
                <w:b/>
              </w:rPr>
              <w:lastRenderedPageBreak/>
              <w:t>Closing</w:t>
            </w:r>
          </w:p>
          <w:p w14:paraId="07C4ADB8" w14:textId="35CD829A" w:rsidR="00D75756" w:rsidRPr="00FC73F4" w:rsidRDefault="00346FBE" w:rsidP="00887A4E">
            <w:pPr>
              <w:pStyle w:val="Body"/>
              <w:spacing w:before="60" w:after="60"/>
              <w:rPr>
                <w:rFonts w:eastAsiaTheme="minorEastAsia" w:cstheme="minorBidi"/>
              </w:rPr>
            </w:pPr>
            <w:r>
              <w:rPr>
                <w:rFonts w:eastAsiaTheme="minorEastAsia" w:cstheme="minorBidi"/>
              </w:rPr>
              <w:t>Student</w:t>
            </w:r>
            <w:r w:rsidR="00924E98">
              <w:rPr>
                <w:rFonts w:eastAsiaTheme="minorEastAsia" w:cstheme="minorBidi"/>
              </w:rPr>
              <w:t>s post their chart paper around the room</w:t>
            </w:r>
            <w:r w:rsidR="00015DA3">
              <w:rPr>
                <w:rFonts w:eastAsiaTheme="minorEastAsia" w:cstheme="minorBidi"/>
              </w:rPr>
              <w:t>. O</w:t>
            </w:r>
            <w:r w:rsidR="00924E98">
              <w:rPr>
                <w:rFonts w:eastAsiaTheme="minorEastAsia" w:cstheme="minorBidi"/>
              </w:rPr>
              <w:t xml:space="preserve">ne </w:t>
            </w:r>
            <w:r w:rsidR="00C6442A">
              <w:rPr>
                <w:rFonts w:eastAsiaTheme="minorEastAsia" w:cstheme="minorBidi"/>
              </w:rPr>
              <w:t>or two students</w:t>
            </w:r>
            <w:r w:rsidR="00924E98">
              <w:rPr>
                <w:rFonts w:eastAsiaTheme="minorEastAsia" w:cstheme="minorBidi"/>
              </w:rPr>
              <w:t xml:space="preserve"> from each group remain at the chart to answer any questions while the other group members visit </w:t>
            </w:r>
            <w:r w:rsidR="003B057E">
              <w:rPr>
                <w:rFonts w:eastAsiaTheme="minorEastAsia" w:cstheme="minorBidi"/>
              </w:rPr>
              <w:t xml:space="preserve">other chart papers to learn what others found. </w:t>
            </w:r>
            <w:r w:rsidR="00C6442A">
              <w:rPr>
                <w:rFonts w:eastAsiaTheme="minorEastAsia" w:cstheme="minorBidi"/>
              </w:rPr>
              <w:t xml:space="preserve">Traveling students document what they learn from other groups with the purpose of sharing the new learning with </w:t>
            </w:r>
            <w:r w:rsidR="00D02C79">
              <w:rPr>
                <w:rFonts w:eastAsiaTheme="minorEastAsia" w:cstheme="minorBidi"/>
              </w:rPr>
              <w:t>their group and updating their own chart paper</w:t>
            </w:r>
            <w:r w:rsidR="00C6442A">
              <w:rPr>
                <w:rFonts w:eastAsiaTheme="minorEastAsia" w:cstheme="minorBidi"/>
              </w:rPr>
              <w:t xml:space="preserve">. </w:t>
            </w:r>
            <w:r w:rsidR="00015DA3">
              <w:rPr>
                <w:rFonts w:eastAsiaTheme="minorEastAsia" w:cstheme="minorBidi"/>
              </w:rPr>
              <w:t>After the gallery walk, s</w:t>
            </w:r>
            <w:r w:rsidR="003B057E">
              <w:rPr>
                <w:rFonts w:eastAsiaTheme="minorEastAsia" w:cstheme="minorBidi"/>
              </w:rPr>
              <w:t xml:space="preserve">tudents </w:t>
            </w:r>
            <w:r w:rsidR="00BA6668">
              <w:rPr>
                <w:rFonts w:eastAsiaTheme="minorEastAsia" w:cstheme="minorBidi"/>
              </w:rPr>
              <w:t xml:space="preserve">return to their small groups and talk </w:t>
            </w:r>
            <w:r w:rsidR="003B057E">
              <w:rPr>
                <w:rFonts w:eastAsiaTheme="minorEastAsia" w:cstheme="minorBidi"/>
              </w:rPr>
              <w:t xml:space="preserve">about </w:t>
            </w:r>
            <w:r w:rsidR="008F678B">
              <w:rPr>
                <w:rFonts w:eastAsiaTheme="minorEastAsia" w:cstheme="minorBidi"/>
              </w:rPr>
              <w:t>the concept maps</w:t>
            </w:r>
            <w:r w:rsidR="003B057E">
              <w:rPr>
                <w:rFonts w:eastAsiaTheme="minorEastAsia" w:cstheme="minorBidi"/>
              </w:rPr>
              <w:t xml:space="preserve"> and share</w:t>
            </w:r>
            <w:r w:rsidR="00C6442A">
              <w:rPr>
                <w:rFonts w:eastAsiaTheme="minorEastAsia" w:cstheme="minorBidi"/>
              </w:rPr>
              <w:t xml:space="preserve"> with each other what they learned</w:t>
            </w:r>
            <w:r w:rsidR="00D02C79">
              <w:rPr>
                <w:rFonts w:eastAsiaTheme="minorEastAsia" w:cstheme="minorBidi"/>
              </w:rPr>
              <w:t xml:space="preserve"> while visiting other groups</w:t>
            </w:r>
            <w:r w:rsidR="003F3BFD">
              <w:rPr>
                <w:rFonts w:eastAsiaTheme="minorEastAsia" w:cstheme="minorBidi"/>
              </w:rPr>
              <w:t>.</w:t>
            </w:r>
            <w:r w:rsidR="008F678B">
              <w:rPr>
                <w:rFonts w:eastAsiaTheme="minorEastAsia" w:cstheme="minorBidi"/>
              </w:rPr>
              <w:t xml:space="preserve"> </w:t>
            </w:r>
            <w:r w:rsidR="003F3BFD">
              <w:rPr>
                <w:rFonts w:eastAsiaTheme="minorEastAsia" w:cstheme="minorBidi"/>
              </w:rPr>
              <w:t>T</w:t>
            </w:r>
            <w:r w:rsidR="008F678B">
              <w:rPr>
                <w:rFonts w:eastAsiaTheme="minorEastAsia" w:cstheme="minorBidi"/>
              </w:rPr>
              <w:t>hen as a group</w:t>
            </w:r>
            <w:r w:rsidR="003F3BFD">
              <w:rPr>
                <w:rFonts w:eastAsiaTheme="minorEastAsia" w:cstheme="minorBidi"/>
              </w:rPr>
              <w:t>,</w:t>
            </w:r>
            <w:r w:rsidR="008F678B">
              <w:rPr>
                <w:rFonts w:eastAsiaTheme="minorEastAsia" w:cstheme="minorBidi"/>
              </w:rPr>
              <w:t xml:space="preserve"> they finalize their own concept map, integrating learning from their peers.</w:t>
            </w:r>
            <w:r w:rsidR="00D02C79">
              <w:rPr>
                <w:rFonts w:eastAsiaTheme="minorEastAsia" w:cstheme="minorBidi"/>
              </w:rPr>
              <w:t xml:space="preserve"> </w:t>
            </w:r>
          </w:p>
        </w:tc>
      </w:tr>
      <w:tr w:rsidR="00D75756" w14:paraId="0049FC5C" w14:textId="77777777" w:rsidTr="0625D45F">
        <w:trPr>
          <w:trHeight w:val="890"/>
        </w:trPr>
        <w:tc>
          <w:tcPr>
            <w:tcW w:w="9360" w:type="dxa"/>
            <w:gridSpan w:val="5"/>
            <w:tcBorders>
              <w:top w:val="single" w:sz="4" w:space="0" w:color="auto"/>
              <w:bottom w:val="single" w:sz="4" w:space="0" w:color="auto"/>
            </w:tcBorders>
          </w:tcPr>
          <w:p w14:paraId="610C98AD" w14:textId="7467D3E8" w:rsidR="00D75756" w:rsidRDefault="00D75756" w:rsidP="00887A4E">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1C59F7AF" w14:textId="1931F041" w:rsidR="000E4D0A" w:rsidRDefault="00512F16" w:rsidP="00887A4E">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w:t>
            </w:r>
            <w:r w:rsidR="00042547">
              <w:rPr>
                <w:shd w:val="clear" w:color="auto" w:fill="FFFFFF"/>
              </w:rPr>
              <w:t xml:space="preserve"> </w:t>
            </w:r>
            <w:r>
              <w:rPr>
                <w:shd w:val="clear" w:color="auto" w:fill="FFFFFF"/>
              </w:rPr>
              <w:t xml:space="preserve">(CAST, 2022). Taking time to reflect on prior instruction when planning for accessible, differentiated, and </w:t>
            </w:r>
            <w:r w:rsidR="00171A6B">
              <w:rPr>
                <w:shd w:val="clear" w:color="auto" w:fill="FFFFFF"/>
              </w:rPr>
              <w:t>culturally responsive</w:t>
            </w:r>
            <w:r>
              <w:rPr>
                <w:shd w:val="clear" w:color="auto" w:fill="FFFFFF"/>
              </w:rPr>
              <w:t xml:space="preserve"> instruction for diverse learners and culturally</w:t>
            </w:r>
            <w:r w:rsidR="00171A6B">
              <w:rPr>
                <w:shd w:val="clear" w:color="auto" w:fill="FFFFFF"/>
              </w:rPr>
              <w:t xml:space="preserve"> </w:t>
            </w:r>
            <w:r>
              <w:rPr>
                <w:shd w:val="clear" w:color="auto" w:fill="FFFFFF"/>
              </w:rPr>
              <w:t>diverse classrooms serves to identify ways to improve future instructional practices. The UDL Guidelines provide a framework for this reflection. The guidelines include three principles</w:t>
            </w:r>
            <w:r w:rsidR="000E4D0A">
              <w:rPr>
                <w:shd w:val="clear" w:color="auto" w:fill="FFFFFF"/>
              </w:rPr>
              <w:t xml:space="preserve"> </w:t>
            </w:r>
            <w:r>
              <w:rPr>
                <w:shd w:val="clear" w:color="auto" w:fill="FFFFFF"/>
              </w:rPr>
              <w:t>as ways to focus on variety and flexibility in instructional practices</w:t>
            </w:r>
            <w:r w:rsidR="000E4D0A">
              <w:rPr>
                <w:shd w:val="clear" w:color="auto" w:fill="FFFFFF"/>
              </w:rPr>
              <w:t>:</w:t>
            </w:r>
          </w:p>
          <w:tbl>
            <w:tblPr>
              <w:tblStyle w:val="PlainTable4"/>
              <w:tblW w:w="0" w:type="auto"/>
              <w:tblLayout w:type="fixed"/>
              <w:tblLook w:val="04A0" w:firstRow="1" w:lastRow="0" w:firstColumn="1" w:lastColumn="0" w:noHBand="0" w:noVBand="1"/>
            </w:tblPr>
            <w:tblGrid>
              <w:gridCol w:w="726"/>
              <w:gridCol w:w="7692"/>
            </w:tblGrid>
            <w:tr w:rsidR="000B6D70" w14:paraId="4ACFADC8" w14:textId="77777777" w:rsidTr="00887A4E">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4039D8C4" w:rsidR="000B6D70" w:rsidRPr="000B6D70" w:rsidRDefault="0028156D" w:rsidP="00043B6C">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063DBC23" wp14:editId="09673188">
                        <wp:extent cx="257175" cy="257175"/>
                        <wp:effectExtent l="0" t="0" r="9525" b="9525"/>
                        <wp:docPr id="12" name="Graphic 12"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5B4F2C59" w:rsidR="000B6D70" w:rsidRPr="000B6D70" w:rsidRDefault="000B6D70" w:rsidP="00043B6C">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0B6D70" w14:paraId="7492023D" w14:textId="77777777" w:rsidTr="00887A4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0B6D70" w:rsidRPr="000B6D70" w:rsidRDefault="000B6D70" w:rsidP="00043B6C">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527E6193" w:rsidR="000B6D70" w:rsidRPr="000B6D70" w:rsidRDefault="000B6D70" w:rsidP="00043B6C">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0B6D70" w14:paraId="4CD18C79" w14:textId="77777777" w:rsidTr="00887A4E">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0B6D70" w:rsidRPr="000B6D70" w:rsidRDefault="000B6D70" w:rsidP="00043B6C">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55721EEA" w:rsidR="000B6D70" w:rsidRPr="000B6D70" w:rsidRDefault="000B6D70" w:rsidP="00043B6C">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5B498AA" w14:textId="4DA814B6" w:rsidR="00512F16" w:rsidRDefault="00512F16" w:rsidP="00887A4E">
            <w:pPr>
              <w:pStyle w:val="BodyText1"/>
              <w:spacing w:before="60" w:after="60"/>
              <w:rPr>
                <w:shd w:val="clear" w:color="auto" w:fill="FFFFFF"/>
              </w:rPr>
            </w:pPr>
            <w:r>
              <w:rPr>
                <w:shd w:val="clear" w:color="auto" w:fill="FFFFFF"/>
              </w:rPr>
              <w:t xml:space="preserve">By examining instruction and instructional materials through the lens of each of these principles, </w:t>
            </w:r>
            <w:r w:rsidR="005C6D4D">
              <w:rPr>
                <w:shd w:val="clear" w:color="auto" w:fill="FFFFFF"/>
              </w:rPr>
              <w:t>teachers</w:t>
            </w:r>
            <w:r>
              <w:rPr>
                <w:shd w:val="clear" w:color="auto" w:fill="FFFFFF"/>
              </w:rPr>
              <w:t xml:space="preserve"> can identify and thus reduce or remove barriers to diverse learners. </w:t>
            </w:r>
          </w:p>
          <w:tbl>
            <w:tblPr>
              <w:tblStyle w:val="TableGridLight"/>
              <w:tblW w:w="9134" w:type="dxa"/>
              <w:tblLayout w:type="fixed"/>
              <w:tblLook w:val="04A0" w:firstRow="1" w:lastRow="0" w:firstColumn="1" w:lastColumn="0" w:noHBand="0" w:noVBand="1"/>
            </w:tblPr>
            <w:tblGrid>
              <w:gridCol w:w="1921"/>
              <w:gridCol w:w="1013"/>
              <w:gridCol w:w="6200"/>
            </w:tblGrid>
            <w:tr w:rsidR="005765E4" w14:paraId="68FF0C31" w14:textId="77777777" w:rsidTr="0625D45F">
              <w:trPr>
                <w:trHeight w:val="260"/>
              </w:trPr>
              <w:tc>
                <w:tcPr>
                  <w:tcW w:w="1921" w:type="dxa"/>
                  <w:shd w:val="clear" w:color="auto" w:fill="F2F2F2" w:themeFill="background1" w:themeFillShade="F2"/>
                </w:tcPr>
                <w:p w14:paraId="773AD2DC" w14:textId="4F14A1EB" w:rsidR="005765E4" w:rsidRDefault="005765E4" w:rsidP="00043B6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0E4D0A" w:rsidRDefault="00171A6B" w:rsidP="00043B6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6200" w:type="dxa"/>
                  <w:shd w:val="clear" w:color="auto" w:fill="F2F2F2" w:themeFill="background1" w:themeFillShade="F2"/>
                </w:tcPr>
                <w:p w14:paraId="49BCBF2D" w14:textId="69FA684C" w:rsidR="005765E4" w:rsidRDefault="00412D64" w:rsidP="00043B6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171A6B" w14:paraId="34CD6B7D" w14:textId="521FA641" w:rsidTr="0625D45F">
              <w:trPr>
                <w:trHeight w:val="245"/>
              </w:trPr>
              <w:tc>
                <w:tcPr>
                  <w:tcW w:w="9134" w:type="dxa"/>
                  <w:gridSpan w:val="3"/>
                  <w:shd w:val="clear" w:color="auto" w:fill="F2F2F2" w:themeFill="background1" w:themeFillShade="F2"/>
                </w:tcPr>
                <w:p w14:paraId="2339DB44" w14:textId="4779C584" w:rsidR="00171A6B" w:rsidRPr="005C6D4D" w:rsidRDefault="00171A6B" w:rsidP="00043B6C">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t>Explore</w:t>
                  </w:r>
                </w:p>
              </w:tc>
            </w:tr>
            <w:tr w:rsidR="00F54FD5" w14:paraId="76AF178C" w14:textId="0FA2BB5E" w:rsidTr="0625D45F">
              <w:trPr>
                <w:trHeight w:val="375"/>
              </w:trPr>
              <w:tc>
                <w:tcPr>
                  <w:tcW w:w="1921" w:type="dxa"/>
                  <w:vMerge w:val="restart"/>
                </w:tcPr>
                <w:p w14:paraId="2E297A9F" w14:textId="2E630023" w:rsidR="00F54FD5" w:rsidRDefault="00F54FD5" w:rsidP="00043B6C">
                  <w:pPr>
                    <w:framePr w:hSpace="180" w:wrap="around" w:vAnchor="text" w:hAnchor="text" w:y="1"/>
                    <w:spacing w:before="60" w:after="60"/>
                    <w:suppressOverlap/>
                    <w:rPr>
                      <w:rFonts w:asciiTheme="minorHAnsi" w:eastAsia="Calibri" w:hAnsiTheme="minorHAnsi" w:cstheme="minorHAnsi"/>
                      <w:b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 xml:space="preserve">examine simulations of celestial object </w:t>
                  </w:r>
                  <w:r>
                    <w:rPr>
                      <w:rFonts w:asciiTheme="minorHAnsi" w:eastAsia="Calibri" w:hAnsiTheme="minorHAnsi" w:cstheme="minorHAnsi"/>
                      <w:bCs/>
                      <w:i/>
                      <w:iCs/>
                    </w:rPr>
                    <w:lastRenderedPageBreak/>
                    <w:t xml:space="preserve">formation in </w:t>
                  </w:r>
                  <w:r w:rsidR="00115EE9">
                    <w:rPr>
                      <w:rFonts w:asciiTheme="minorHAnsi" w:eastAsia="Calibri" w:hAnsiTheme="minorHAnsi" w:cstheme="minorHAnsi"/>
                      <w:bCs/>
                      <w:i/>
                      <w:iCs/>
                    </w:rPr>
                    <w:t xml:space="preserve">the </w:t>
                  </w:r>
                  <w:r>
                    <w:rPr>
                      <w:rFonts w:asciiTheme="minorHAnsi" w:eastAsia="Calibri" w:hAnsiTheme="minorHAnsi" w:cstheme="minorHAnsi"/>
                      <w:bCs/>
                      <w:i/>
                      <w:iCs/>
                    </w:rPr>
                    <w:t>nebula.</w:t>
                  </w:r>
                </w:p>
              </w:tc>
              <w:tc>
                <w:tcPr>
                  <w:tcW w:w="1013" w:type="dxa"/>
                  <w:vMerge w:val="restart"/>
                  <w:vAlign w:val="center"/>
                </w:tcPr>
                <w:p w14:paraId="4B437A13" w14:textId="25BBBB49" w:rsidR="00F54FD5" w:rsidRPr="00C96923" w:rsidRDefault="00F54FD5" w:rsidP="00043B6C">
                  <w:pPr>
                    <w:pStyle w:val="edCount"/>
                    <w:framePr w:hSpace="180" w:wrap="around" w:vAnchor="text" w:hAnchor="text" w:y="1"/>
                    <w:suppressOverlap/>
                    <w:jc w:val="center"/>
                  </w:pPr>
                  <w:r w:rsidRPr="000E4D0A">
                    <w:rPr>
                      <w:shd w:val="clear" w:color="auto" w:fill="FFFFFF"/>
                    </w:rPr>
                    <w:lastRenderedPageBreak/>
                    <w:drawing>
                      <wp:inline distT="0" distB="0" distL="0" distR="0" wp14:anchorId="2E0CA701" wp14:editId="366F8FC8">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7175" cy="257175"/>
                                </a:xfrm>
                                <a:prstGeom prst="rect">
                                  <a:avLst/>
                                </a:prstGeom>
                              </pic:spPr>
                            </pic:pic>
                          </a:graphicData>
                        </a:graphic>
                      </wp:inline>
                    </w:drawing>
                  </w:r>
                </w:p>
              </w:tc>
              <w:tc>
                <w:tcPr>
                  <w:tcW w:w="6200" w:type="dxa"/>
                </w:tcPr>
                <w:p w14:paraId="011FD4A5" w14:textId="28182790" w:rsidR="00F54FD5" w:rsidRDefault="2F608F4B" w:rsidP="00043B6C">
                  <w:pPr>
                    <w:pStyle w:val="edCount"/>
                    <w:framePr w:hSpace="180" w:wrap="around" w:vAnchor="text" w:hAnchor="text" w:y="1"/>
                    <w:suppressOverlap/>
                  </w:pPr>
                  <w:r>
                    <w:t>Allow ownership of parts of instructional tasks</w:t>
                  </w:r>
                  <w:r w:rsidR="003F3BFD">
                    <w:t>.</w:t>
                  </w:r>
                </w:p>
                <w:p w14:paraId="4DA29D94" w14:textId="39AD4CDB" w:rsidR="00F54FD5" w:rsidRPr="005C6D4D" w:rsidRDefault="2F608F4B" w:rsidP="00043B6C">
                  <w:pPr>
                    <w:pStyle w:val="edCount"/>
                    <w:framePr w:hSpace="180" w:wrap="around" w:vAnchor="text" w:hAnchor="text" w:y="1"/>
                    <w:numPr>
                      <w:ilvl w:val="1"/>
                      <w:numId w:val="23"/>
                    </w:numPr>
                    <w:suppressOverlap/>
                  </w:pPr>
                  <w:r>
                    <w:t>Have students generate their own questions to research celestial object formation.</w:t>
                  </w:r>
                </w:p>
                <w:p w14:paraId="70FAC416" w14:textId="774F7B64" w:rsidR="00F54FD5" w:rsidRPr="005C6D4D" w:rsidRDefault="2F608F4B" w:rsidP="00043B6C">
                  <w:pPr>
                    <w:pStyle w:val="edCount"/>
                    <w:framePr w:hSpace="180" w:wrap="around" w:vAnchor="text" w:hAnchor="text" w:y="1"/>
                    <w:numPr>
                      <w:ilvl w:val="1"/>
                      <w:numId w:val="23"/>
                    </w:numPr>
                    <w:suppressOverlap/>
                  </w:pPr>
                  <w:r w:rsidRPr="2F608F4B">
                    <w:lastRenderedPageBreak/>
                    <w:t>Provide several options for students to practice the science vocabulary terms (e.g., use terms in a story, create a song about each, pair with illustrations that describe the term) and how to present what they did (e.g., perform live, record and share, with photos, written format, orally share)</w:t>
                  </w:r>
                  <w:r w:rsidR="006F0CDA">
                    <w:t>.</w:t>
                  </w:r>
                </w:p>
              </w:tc>
            </w:tr>
            <w:tr w:rsidR="0625D45F" w14:paraId="59120D44" w14:textId="77777777" w:rsidTr="0625D45F">
              <w:trPr>
                <w:trHeight w:val="375"/>
              </w:trPr>
              <w:tc>
                <w:tcPr>
                  <w:tcW w:w="1921" w:type="dxa"/>
                  <w:vMerge/>
                </w:tcPr>
                <w:p w14:paraId="42A2DE59" w14:textId="77777777" w:rsidR="00D4104E" w:rsidRDefault="00D4104E" w:rsidP="00043B6C">
                  <w:pPr>
                    <w:framePr w:hSpace="180" w:wrap="around" w:vAnchor="text" w:hAnchor="text" w:y="1"/>
                    <w:suppressOverlap/>
                  </w:pPr>
                </w:p>
              </w:tc>
              <w:tc>
                <w:tcPr>
                  <w:tcW w:w="1013" w:type="dxa"/>
                  <w:vMerge/>
                  <w:vAlign w:val="center"/>
                </w:tcPr>
                <w:p w14:paraId="7D5BDCF8" w14:textId="77777777" w:rsidR="00D4104E" w:rsidRDefault="00D4104E" w:rsidP="00043B6C">
                  <w:pPr>
                    <w:framePr w:hSpace="180" w:wrap="around" w:vAnchor="text" w:hAnchor="text" w:y="1"/>
                    <w:suppressOverlap/>
                  </w:pPr>
                </w:p>
              </w:tc>
              <w:tc>
                <w:tcPr>
                  <w:tcW w:w="6200" w:type="dxa"/>
                </w:tcPr>
                <w:p w14:paraId="107FBFFD" w14:textId="65CF3DE2" w:rsidR="0625D45F" w:rsidRDefault="0625D45F" w:rsidP="00043B6C">
                  <w:pPr>
                    <w:pStyle w:val="edCount"/>
                    <w:framePr w:hSpace="180" w:wrap="around" w:vAnchor="text" w:hAnchor="text" w:y="1"/>
                    <w:suppressOverlap/>
                  </w:pPr>
                  <w:r w:rsidRPr="0625D45F">
                    <w:t xml:space="preserve">Provide safety and reduce distractions. </w:t>
                  </w:r>
                </w:p>
                <w:p w14:paraId="4B370BA1" w14:textId="3F3D9414" w:rsidR="0625D45F" w:rsidRDefault="0625D45F" w:rsidP="00043B6C">
                  <w:pPr>
                    <w:pStyle w:val="edCount"/>
                    <w:framePr w:hSpace="180" w:wrap="around" w:vAnchor="text" w:hAnchor="text" w:y="1"/>
                    <w:numPr>
                      <w:ilvl w:val="0"/>
                      <w:numId w:val="2"/>
                    </w:numPr>
                    <w:suppressOverlap/>
                  </w:pPr>
                  <w:r w:rsidRPr="0625D45F">
                    <w:t>Provide a variety of ways in which students can ask a question or seek help (e.g., individually, small group, asking a peer, etc.)</w:t>
                  </w:r>
                  <w:r w:rsidR="006F0CDA">
                    <w:t>.</w:t>
                  </w:r>
                </w:p>
              </w:tc>
            </w:tr>
            <w:tr w:rsidR="00F54FD5" w14:paraId="297B5590" w14:textId="77777777" w:rsidTr="0625D45F">
              <w:trPr>
                <w:trHeight w:val="375"/>
              </w:trPr>
              <w:tc>
                <w:tcPr>
                  <w:tcW w:w="1921" w:type="dxa"/>
                  <w:vMerge/>
                </w:tcPr>
                <w:p w14:paraId="3A13CECA" w14:textId="77777777" w:rsidR="00F54FD5" w:rsidRPr="00827678" w:rsidRDefault="00F54FD5"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24F0E8F0" w14:textId="16E60543" w:rsidR="00F54FD5" w:rsidRPr="000E4D0A" w:rsidRDefault="00F54FD5" w:rsidP="00043B6C">
                  <w:pPr>
                    <w:pStyle w:val="edCount"/>
                    <w:framePr w:hSpace="180" w:wrap="around" w:vAnchor="text" w:hAnchor="text" w:y="1"/>
                    <w:suppressOverlap/>
                    <w:jc w:val="center"/>
                    <w:rPr>
                      <w:shd w:val="clear" w:color="auto" w:fill="FFFFFF"/>
                    </w:rPr>
                  </w:pPr>
                  <w:r w:rsidRPr="00C03F2B">
                    <w:rPr>
                      <w:shd w:val="clear" w:color="auto" w:fill="FFFFFF"/>
                    </w:rPr>
                    <w:drawing>
                      <wp:inline distT="0" distB="0" distL="0" distR="0" wp14:anchorId="11648A79" wp14:editId="59210119">
                        <wp:extent cx="266700" cy="266700"/>
                        <wp:effectExtent l="0" t="0" r="0" b="0"/>
                        <wp:docPr id="13" name="Graphic 1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66700" cy="266700"/>
                                </a:xfrm>
                                <a:prstGeom prst="rect">
                                  <a:avLst/>
                                </a:prstGeom>
                              </pic:spPr>
                            </pic:pic>
                          </a:graphicData>
                        </a:graphic>
                      </wp:inline>
                    </w:drawing>
                  </w:r>
                </w:p>
              </w:tc>
              <w:tc>
                <w:tcPr>
                  <w:tcW w:w="6200" w:type="dxa"/>
                </w:tcPr>
                <w:p w14:paraId="702C43F4" w14:textId="41B27C14" w:rsidR="00F54FD5" w:rsidRDefault="00F54FD5" w:rsidP="00043B6C">
                  <w:pPr>
                    <w:pStyle w:val="edCount"/>
                    <w:framePr w:hSpace="180" w:wrap="around" w:vAnchor="text" w:hAnchor="text" w:y="1"/>
                    <w:suppressOverlap/>
                  </w:pPr>
                  <w:r>
                    <w:t>Supply or activate background knowledge</w:t>
                  </w:r>
                  <w:r w:rsidR="003F3BFD">
                    <w:t>.</w:t>
                  </w:r>
                </w:p>
                <w:p w14:paraId="4924F297" w14:textId="196243AC" w:rsidR="00F54FD5" w:rsidRDefault="2F608F4B" w:rsidP="00043B6C">
                  <w:pPr>
                    <w:pStyle w:val="edCount"/>
                    <w:framePr w:hSpace="180" w:wrap="around" w:vAnchor="text" w:hAnchor="text" w:y="1"/>
                    <w:numPr>
                      <w:ilvl w:val="1"/>
                      <w:numId w:val="23"/>
                    </w:numPr>
                    <w:suppressOverlap/>
                  </w:pPr>
                  <w:r>
                    <w:t>The opening videos provide an opportunity for students to recall earlier imagery and learning about the universe.</w:t>
                  </w:r>
                </w:p>
              </w:tc>
            </w:tr>
            <w:tr w:rsidR="0625D45F" w14:paraId="6C8475A9" w14:textId="77777777" w:rsidTr="0625D45F">
              <w:trPr>
                <w:trHeight w:val="375"/>
              </w:trPr>
              <w:tc>
                <w:tcPr>
                  <w:tcW w:w="1921" w:type="dxa"/>
                  <w:vMerge/>
                </w:tcPr>
                <w:p w14:paraId="6398B38F" w14:textId="77777777" w:rsidR="00D4104E" w:rsidRDefault="00D4104E" w:rsidP="00043B6C">
                  <w:pPr>
                    <w:framePr w:hSpace="180" w:wrap="around" w:vAnchor="text" w:hAnchor="text" w:y="1"/>
                    <w:suppressOverlap/>
                  </w:pPr>
                </w:p>
              </w:tc>
              <w:tc>
                <w:tcPr>
                  <w:tcW w:w="1013" w:type="dxa"/>
                  <w:vMerge/>
                  <w:vAlign w:val="center"/>
                </w:tcPr>
                <w:p w14:paraId="0870EAB8" w14:textId="77777777" w:rsidR="00D4104E" w:rsidRDefault="00D4104E" w:rsidP="00043B6C">
                  <w:pPr>
                    <w:framePr w:hSpace="180" w:wrap="around" w:vAnchor="text" w:hAnchor="text" w:y="1"/>
                    <w:suppressOverlap/>
                  </w:pPr>
                </w:p>
              </w:tc>
              <w:tc>
                <w:tcPr>
                  <w:tcW w:w="6200" w:type="dxa"/>
                </w:tcPr>
                <w:p w14:paraId="43A6B589" w14:textId="774EF104" w:rsidR="0625D45F" w:rsidRDefault="0625D45F" w:rsidP="00043B6C">
                  <w:pPr>
                    <w:pStyle w:val="edCount"/>
                    <w:framePr w:hSpace="180" w:wrap="around" w:vAnchor="text" w:hAnchor="text" w:y="1"/>
                    <w:suppressOverlap/>
                  </w:pPr>
                  <w:r w:rsidRPr="0625D45F">
                    <w:rPr>
                      <w:rFonts w:eastAsia="Calibri" w:cs="Calibri"/>
                      <w:color w:val="000000" w:themeColor="text1"/>
                    </w:rPr>
                    <w:t>Support transfer and generalization of skills and knowledge</w:t>
                  </w:r>
                  <w:r w:rsidR="003F3BFD">
                    <w:rPr>
                      <w:rFonts w:eastAsia="Calibri" w:cs="Calibri"/>
                      <w:color w:val="000000" w:themeColor="text1"/>
                    </w:rPr>
                    <w:t>.</w:t>
                  </w:r>
                  <w:r w:rsidRPr="0625D45F">
                    <w:t xml:space="preserve"> </w:t>
                  </w:r>
                </w:p>
                <w:p w14:paraId="1980805C" w14:textId="38669AB5" w:rsidR="0625D45F" w:rsidRDefault="0625D45F" w:rsidP="00043B6C">
                  <w:pPr>
                    <w:pStyle w:val="edCount"/>
                    <w:framePr w:hSpace="180" w:wrap="around" w:vAnchor="text" w:hAnchor="text" w:y="1"/>
                    <w:numPr>
                      <w:ilvl w:val="0"/>
                      <w:numId w:val="7"/>
                    </w:numPr>
                    <w:suppressOverlap/>
                  </w:pPr>
                  <w:r w:rsidRPr="0625D45F">
                    <w:t>Make explicit connections between concepts of mass, orbital radii, and orbital periods of objects in various solar systems</w:t>
                  </w:r>
                  <w:r w:rsidR="006F0CDA">
                    <w:t>.</w:t>
                  </w:r>
                </w:p>
              </w:tc>
            </w:tr>
            <w:tr w:rsidR="00F54FD5" w14:paraId="7C64C2E8" w14:textId="77777777" w:rsidTr="0625D45F">
              <w:trPr>
                <w:trHeight w:val="375"/>
              </w:trPr>
              <w:tc>
                <w:tcPr>
                  <w:tcW w:w="1921" w:type="dxa"/>
                  <w:vMerge/>
                </w:tcPr>
                <w:p w14:paraId="07EE115B" w14:textId="77777777" w:rsidR="00F54FD5" w:rsidRPr="00827678" w:rsidRDefault="00F54FD5"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vAlign w:val="center"/>
                </w:tcPr>
                <w:p w14:paraId="531C8495" w14:textId="77777777" w:rsidR="00F54FD5" w:rsidRPr="000E4D0A" w:rsidRDefault="00F54FD5" w:rsidP="00043B6C">
                  <w:pPr>
                    <w:pStyle w:val="edCount"/>
                    <w:framePr w:hSpace="180" w:wrap="around" w:vAnchor="text" w:hAnchor="text" w:y="1"/>
                    <w:suppressOverlap/>
                    <w:jc w:val="center"/>
                    <w:rPr>
                      <w:shd w:val="clear" w:color="auto" w:fill="FFFFFF"/>
                    </w:rPr>
                  </w:pPr>
                </w:p>
              </w:tc>
              <w:tc>
                <w:tcPr>
                  <w:tcW w:w="6200" w:type="dxa"/>
                </w:tcPr>
                <w:p w14:paraId="313C6D5D" w14:textId="2A8119EB" w:rsidR="00F54FD5" w:rsidRDefault="00F54FD5" w:rsidP="00043B6C">
                  <w:pPr>
                    <w:pStyle w:val="edCount"/>
                    <w:framePr w:hSpace="180" w:wrap="around" w:vAnchor="text" w:hAnchor="text" w:y="1"/>
                    <w:suppressOverlap/>
                  </w:pPr>
                  <w:r>
                    <w:t>Emphasize key information</w:t>
                  </w:r>
                  <w:r w:rsidR="003F3BFD">
                    <w:t>.</w:t>
                  </w:r>
                </w:p>
                <w:p w14:paraId="08172EA2" w14:textId="6FD53DE2" w:rsidR="00F54FD5" w:rsidRDefault="2F608F4B" w:rsidP="00043B6C">
                  <w:pPr>
                    <w:pStyle w:val="edCount"/>
                    <w:framePr w:hSpace="180" w:wrap="around" w:vAnchor="text" w:hAnchor="text" w:y="1"/>
                    <w:numPr>
                      <w:ilvl w:val="1"/>
                      <w:numId w:val="23"/>
                    </w:numPr>
                    <w:suppressOverlap/>
                  </w:pPr>
                  <w:r>
                    <w:t>During the simulations the teacher pauses the video at key moments to allow students time to reflect and observe. The teacher can use scaffolding questions to support students in identifying key information.</w:t>
                  </w:r>
                </w:p>
              </w:tc>
            </w:tr>
            <w:tr w:rsidR="00F54FD5" w14:paraId="437CF072" w14:textId="77777777" w:rsidTr="0625D45F">
              <w:trPr>
                <w:trHeight w:val="375"/>
              </w:trPr>
              <w:tc>
                <w:tcPr>
                  <w:tcW w:w="1921" w:type="dxa"/>
                  <w:vMerge/>
                </w:tcPr>
                <w:p w14:paraId="1FAEBBFB" w14:textId="77777777" w:rsidR="00F54FD5" w:rsidRPr="00827678" w:rsidRDefault="00F54FD5"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vAlign w:val="center"/>
                </w:tcPr>
                <w:p w14:paraId="0D6E48A7" w14:textId="77777777" w:rsidR="00F54FD5" w:rsidRPr="000E4D0A" w:rsidRDefault="00F54FD5" w:rsidP="00043B6C">
                  <w:pPr>
                    <w:pStyle w:val="edCount"/>
                    <w:framePr w:hSpace="180" w:wrap="around" w:vAnchor="text" w:hAnchor="text" w:y="1"/>
                    <w:suppressOverlap/>
                    <w:jc w:val="center"/>
                    <w:rPr>
                      <w:shd w:val="clear" w:color="auto" w:fill="FFFFFF"/>
                    </w:rPr>
                  </w:pPr>
                </w:p>
              </w:tc>
              <w:tc>
                <w:tcPr>
                  <w:tcW w:w="6200" w:type="dxa"/>
                </w:tcPr>
                <w:p w14:paraId="2B211A3C" w14:textId="35CC22C4" w:rsidR="00F54FD5" w:rsidRDefault="00F54FD5" w:rsidP="00043B6C">
                  <w:pPr>
                    <w:pStyle w:val="edCount"/>
                    <w:framePr w:hSpace="180" w:wrap="around" w:vAnchor="text" w:hAnchor="text" w:y="1"/>
                    <w:suppressOverlap/>
                  </w:pPr>
                  <w:r>
                    <w:t>Use technology or assistive technology to broaden access to instructional materials</w:t>
                  </w:r>
                  <w:r w:rsidR="003F3BFD">
                    <w:t>.</w:t>
                  </w:r>
                </w:p>
                <w:p w14:paraId="5AE5F88C" w14:textId="6350DC90" w:rsidR="00F54FD5" w:rsidRDefault="2F608F4B" w:rsidP="00043B6C">
                  <w:pPr>
                    <w:pStyle w:val="edCount"/>
                    <w:framePr w:hSpace="180" w:wrap="around" w:vAnchor="text" w:hAnchor="text" w:y="1"/>
                    <w:numPr>
                      <w:ilvl w:val="1"/>
                      <w:numId w:val="23"/>
                    </w:numPr>
                    <w:suppressOverlap/>
                  </w:pPr>
                  <w:r>
                    <w:t>The class uses simulations to make complex long-term celestial processes accessible.</w:t>
                  </w:r>
                </w:p>
              </w:tc>
            </w:tr>
            <w:tr w:rsidR="009456B3" w14:paraId="5E350823" w14:textId="0FCEA59F" w:rsidTr="0625D45F">
              <w:trPr>
                <w:trHeight w:val="389"/>
              </w:trPr>
              <w:tc>
                <w:tcPr>
                  <w:tcW w:w="1921" w:type="dxa"/>
                  <w:vMerge w:val="restart"/>
                </w:tcPr>
                <w:p w14:paraId="1C6C74B7" w14:textId="34C3457C" w:rsidR="009456B3" w:rsidRPr="00C96923" w:rsidRDefault="009456B3" w:rsidP="00043B6C">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Pr>
                      <w:rFonts w:asciiTheme="minorHAnsi" w:eastAsia="Calibri" w:hAnsiTheme="minorHAnsi" w:cstheme="minorHAnsi"/>
                      <w:bCs/>
                      <w:i/>
                      <w:iCs/>
                    </w:rPr>
                    <w:t>conduct research on celestial object formation.</w:t>
                  </w:r>
                </w:p>
              </w:tc>
              <w:tc>
                <w:tcPr>
                  <w:tcW w:w="1013" w:type="dxa"/>
                  <w:vMerge w:val="restart"/>
                  <w:vAlign w:val="center"/>
                </w:tcPr>
                <w:p w14:paraId="07C65199" w14:textId="4AADCA83" w:rsidR="009456B3" w:rsidRPr="00C96923" w:rsidRDefault="009456B3" w:rsidP="00043B6C">
                  <w:pPr>
                    <w:pStyle w:val="edCount"/>
                    <w:framePr w:hSpace="180" w:wrap="around" w:vAnchor="text" w:hAnchor="text" w:y="1"/>
                    <w:suppressOverlap/>
                    <w:jc w:val="center"/>
                  </w:pPr>
                  <w:r w:rsidRPr="000E4D0A">
                    <w:rPr>
                      <w:shd w:val="clear" w:color="auto" w:fill="FFFFFF"/>
                    </w:rPr>
                    <w:drawing>
                      <wp:inline distT="0" distB="0" distL="0" distR="0" wp14:anchorId="083ECE99" wp14:editId="6C88703D">
                        <wp:extent cx="257175" cy="257175"/>
                        <wp:effectExtent l="0" t="0" r="9525" b="9525"/>
                        <wp:docPr id="14" name="Graphic 14"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7175" cy="257175"/>
                                </a:xfrm>
                                <a:prstGeom prst="rect">
                                  <a:avLst/>
                                </a:prstGeom>
                              </pic:spPr>
                            </pic:pic>
                          </a:graphicData>
                        </a:graphic>
                      </wp:inline>
                    </w:drawing>
                  </w:r>
                </w:p>
              </w:tc>
              <w:tc>
                <w:tcPr>
                  <w:tcW w:w="6200" w:type="dxa"/>
                </w:tcPr>
                <w:p w14:paraId="6658206D" w14:textId="735E7D3C" w:rsidR="009456B3" w:rsidRDefault="009456B3" w:rsidP="00043B6C">
                  <w:pPr>
                    <w:pStyle w:val="edCount"/>
                    <w:framePr w:hSpace="180" w:wrap="around" w:vAnchor="text" w:hAnchor="text" w:y="1"/>
                    <w:suppressOverlap/>
                  </w:pPr>
                  <w:r>
                    <w:t xml:space="preserve">Provide </w:t>
                  </w:r>
                  <w:r w:rsidR="006753AA">
                    <w:t>c</w:t>
                  </w:r>
                  <w:r>
                    <w:t>hoices</w:t>
                  </w:r>
                  <w:r w:rsidR="003F3BFD">
                    <w:t>.</w:t>
                  </w:r>
                </w:p>
                <w:p w14:paraId="05B48AD3" w14:textId="6F1B8DCA" w:rsidR="009456B3" w:rsidRPr="005C6D4D" w:rsidRDefault="2F608F4B" w:rsidP="00043B6C">
                  <w:pPr>
                    <w:pStyle w:val="edCount"/>
                    <w:framePr w:hSpace="180" w:wrap="around" w:vAnchor="text" w:hAnchor="text" w:y="1"/>
                    <w:numPr>
                      <w:ilvl w:val="1"/>
                      <w:numId w:val="23"/>
                    </w:numPr>
                    <w:suppressOverlap/>
                  </w:pPr>
                  <w:r>
                    <w:t>Allow students to select the resources that they feel are most useful and relevant to their questions.</w:t>
                  </w:r>
                </w:p>
              </w:tc>
            </w:tr>
            <w:tr w:rsidR="009456B3" w14:paraId="0BB197F2" w14:textId="77777777" w:rsidTr="0625D45F">
              <w:trPr>
                <w:trHeight w:val="389"/>
              </w:trPr>
              <w:tc>
                <w:tcPr>
                  <w:tcW w:w="1921" w:type="dxa"/>
                  <w:vMerge/>
                </w:tcPr>
                <w:p w14:paraId="12D48646" w14:textId="77777777" w:rsidR="009456B3" w:rsidRPr="00827678" w:rsidRDefault="009456B3"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7E2FF5AE" w14:textId="77777777" w:rsidR="009456B3" w:rsidRPr="00C96923" w:rsidRDefault="009456B3" w:rsidP="00043B6C">
                  <w:pPr>
                    <w:pStyle w:val="edCount"/>
                    <w:framePr w:hSpace="180" w:wrap="around" w:vAnchor="text" w:hAnchor="text" w:y="1"/>
                    <w:suppressOverlap/>
                  </w:pPr>
                </w:p>
              </w:tc>
              <w:tc>
                <w:tcPr>
                  <w:tcW w:w="6200" w:type="dxa"/>
                </w:tcPr>
                <w:p w14:paraId="0562EA0B" w14:textId="0AF7644E" w:rsidR="009456B3" w:rsidRDefault="009456B3" w:rsidP="00043B6C">
                  <w:pPr>
                    <w:pStyle w:val="edCount"/>
                    <w:framePr w:hSpace="180" w:wrap="around" w:vAnchor="text" w:hAnchor="text" w:y="1"/>
                    <w:suppressOverlap/>
                  </w:pPr>
                  <w:r>
                    <w:t>Encourage collaboration with partners and in groups</w:t>
                  </w:r>
                  <w:r w:rsidR="003F3BFD">
                    <w:t>.</w:t>
                  </w:r>
                </w:p>
                <w:p w14:paraId="031B8BF0" w14:textId="36FCC813" w:rsidR="009456B3" w:rsidRDefault="0625D45F" w:rsidP="00043B6C">
                  <w:pPr>
                    <w:pStyle w:val="edCount"/>
                    <w:framePr w:hSpace="180" w:wrap="around" w:vAnchor="text" w:hAnchor="text" w:y="1"/>
                    <w:numPr>
                      <w:ilvl w:val="1"/>
                      <w:numId w:val="23"/>
                    </w:numPr>
                    <w:suppressOverlap/>
                  </w:pPr>
                  <w:r>
                    <w:t xml:space="preserve">The teacher is intentional in how groups are formed to ensure heterogeneity. If necessary the teacher or class may develop roles to ensure all students are involved in the learning experiences. </w:t>
                  </w:r>
                </w:p>
                <w:p w14:paraId="10F114A4" w14:textId="703B67AE" w:rsidR="009456B3" w:rsidRDefault="0625D45F" w:rsidP="00043B6C">
                  <w:pPr>
                    <w:pStyle w:val="edCount"/>
                    <w:framePr w:hSpace="180" w:wrap="around" w:vAnchor="text" w:hAnchor="text" w:y="1"/>
                    <w:numPr>
                      <w:ilvl w:val="1"/>
                      <w:numId w:val="23"/>
                    </w:numPr>
                    <w:suppressOverlap/>
                  </w:pPr>
                  <w:r w:rsidRPr="0625D45F">
                    <w:t>Ensure everyone has the means to contribute. For some</w:t>
                  </w:r>
                  <w:r w:rsidR="003F3BFD">
                    <w:t>,</w:t>
                  </w:r>
                  <w:r w:rsidRPr="0625D45F">
                    <w:t xml:space="preserve"> this might be to assign a role that matches their strengths, for some</w:t>
                  </w:r>
                  <w:r w:rsidR="003F3BFD">
                    <w:t>,</w:t>
                  </w:r>
                  <w:r w:rsidRPr="0625D45F">
                    <w:t xml:space="preserve"> it might be to provide needed vocabulary on their AAC system, and for some, it might be to reduce the size of the group and allow options for seating (e.g., exercise ball)</w:t>
                  </w:r>
                  <w:r w:rsidR="006F0CDA">
                    <w:t>.</w:t>
                  </w:r>
                </w:p>
              </w:tc>
            </w:tr>
            <w:tr w:rsidR="009456B3" w14:paraId="4CF21654" w14:textId="77777777" w:rsidTr="0625D45F">
              <w:trPr>
                <w:trHeight w:val="389"/>
              </w:trPr>
              <w:tc>
                <w:tcPr>
                  <w:tcW w:w="1921" w:type="dxa"/>
                  <w:vMerge/>
                </w:tcPr>
                <w:p w14:paraId="480A2A98" w14:textId="77777777" w:rsidR="009456B3" w:rsidRPr="00827678" w:rsidRDefault="009456B3"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4910ECE0" w14:textId="77777777" w:rsidR="009456B3" w:rsidRPr="00C96923" w:rsidRDefault="009456B3" w:rsidP="00043B6C">
                  <w:pPr>
                    <w:pStyle w:val="edCount"/>
                    <w:framePr w:hSpace="180" w:wrap="around" w:vAnchor="text" w:hAnchor="text" w:y="1"/>
                    <w:suppressOverlap/>
                  </w:pPr>
                </w:p>
              </w:tc>
              <w:tc>
                <w:tcPr>
                  <w:tcW w:w="6200" w:type="dxa"/>
                </w:tcPr>
                <w:p w14:paraId="264F912B" w14:textId="32056131" w:rsidR="009456B3" w:rsidRDefault="009456B3" w:rsidP="00043B6C">
                  <w:pPr>
                    <w:pStyle w:val="edCount"/>
                    <w:framePr w:hSpace="180" w:wrap="around" w:vAnchor="text" w:hAnchor="text" w:y="1"/>
                    <w:suppressOverlap/>
                  </w:pPr>
                  <w:r>
                    <w:t xml:space="preserve">Support </w:t>
                  </w:r>
                  <w:r w:rsidR="001B25D6">
                    <w:t>self-reflection</w:t>
                  </w:r>
                  <w:r>
                    <w:t xml:space="preserve"> and evaluation</w:t>
                  </w:r>
                  <w:r w:rsidR="003F3BFD">
                    <w:t>.</w:t>
                  </w:r>
                </w:p>
                <w:p w14:paraId="295C172E" w14:textId="31703E7B" w:rsidR="009456B3" w:rsidRDefault="0625D45F" w:rsidP="00043B6C">
                  <w:pPr>
                    <w:pStyle w:val="edCount"/>
                    <w:framePr w:hSpace="180" w:wrap="around" w:vAnchor="text" w:hAnchor="text" w:y="1"/>
                    <w:numPr>
                      <w:ilvl w:val="1"/>
                      <w:numId w:val="23"/>
                    </w:numPr>
                    <w:suppressOverlap/>
                  </w:pPr>
                  <w:r>
                    <w:lastRenderedPageBreak/>
                    <w:t>As students conduct research they are seeking answers to their own questions and reflecting on their learning.</w:t>
                  </w:r>
                  <w:r w:rsidRPr="0625D45F">
                    <w:t xml:space="preserve"> Include ancillary behaviors such as asking questions, contributing to the group, and asking for help. Remind students to use the chart routinely.</w:t>
                  </w:r>
                </w:p>
              </w:tc>
            </w:tr>
            <w:tr w:rsidR="008B48A7" w14:paraId="4E1099FE" w14:textId="77777777" w:rsidTr="0625D45F">
              <w:trPr>
                <w:trHeight w:val="389"/>
              </w:trPr>
              <w:tc>
                <w:tcPr>
                  <w:tcW w:w="1921" w:type="dxa"/>
                  <w:vMerge/>
                </w:tcPr>
                <w:p w14:paraId="52599C42" w14:textId="77777777" w:rsidR="008B48A7" w:rsidRPr="00827678" w:rsidRDefault="008B48A7"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52CC7414" w14:textId="3AB8D7FA" w:rsidR="008B48A7" w:rsidRPr="00C96923" w:rsidRDefault="008B48A7" w:rsidP="00043B6C">
                  <w:pPr>
                    <w:pStyle w:val="edCount"/>
                    <w:framePr w:hSpace="180" w:wrap="around" w:vAnchor="text" w:hAnchor="text" w:y="1"/>
                    <w:suppressOverlap/>
                    <w:jc w:val="center"/>
                  </w:pPr>
                  <w:r w:rsidRPr="00C03F2B">
                    <w:rPr>
                      <w:shd w:val="clear" w:color="auto" w:fill="FFFFFF"/>
                    </w:rPr>
                    <w:drawing>
                      <wp:inline distT="0" distB="0" distL="0" distR="0" wp14:anchorId="60426F41" wp14:editId="6FB2FDDB">
                        <wp:extent cx="266700" cy="266700"/>
                        <wp:effectExtent l="0" t="0" r="0" b="0"/>
                        <wp:docPr id="15" name="Graphic 15"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266700" cy="266700"/>
                                </a:xfrm>
                                <a:prstGeom prst="rect">
                                  <a:avLst/>
                                </a:prstGeom>
                              </pic:spPr>
                            </pic:pic>
                          </a:graphicData>
                        </a:graphic>
                      </wp:inline>
                    </w:drawing>
                  </w:r>
                </w:p>
              </w:tc>
              <w:tc>
                <w:tcPr>
                  <w:tcW w:w="6200" w:type="dxa"/>
                </w:tcPr>
                <w:p w14:paraId="2C9EFAEF" w14:textId="136E6CB2" w:rsidR="008B48A7" w:rsidRDefault="008B48A7" w:rsidP="00043B6C">
                  <w:pPr>
                    <w:pStyle w:val="edCount"/>
                    <w:framePr w:hSpace="180" w:wrap="around" w:vAnchor="text" w:hAnchor="text" w:y="1"/>
                    <w:suppressOverlap/>
                  </w:pPr>
                  <w:r>
                    <w:t>Emphasize key information</w:t>
                  </w:r>
                  <w:r w:rsidR="003F3BFD">
                    <w:t>.</w:t>
                  </w:r>
                </w:p>
                <w:p w14:paraId="088E16E2" w14:textId="28F2A6FA" w:rsidR="008B48A7" w:rsidRDefault="0625D45F" w:rsidP="00043B6C">
                  <w:pPr>
                    <w:pStyle w:val="edCount"/>
                    <w:framePr w:hSpace="180" w:wrap="around" w:vAnchor="text" w:hAnchor="text" w:y="1"/>
                    <w:numPr>
                      <w:ilvl w:val="1"/>
                      <w:numId w:val="23"/>
                    </w:numPr>
                    <w:suppressOverlap/>
                  </w:pPr>
                  <w:r>
                    <w:t>The teacher uses scaffolding questions to support students’ identification of key information, encouraging students to dive deeper into key topics.</w:t>
                  </w:r>
                </w:p>
              </w:tc>
            </w:tr>
            <w:tr w:rsidR="008B48A7" w14:paraId="2CD14BE4" w14:textId="77777777" w:rsidTr="0625D45F">
              <w:trPr>
                <w:trHeight w:val="389"/>
              </w:trPr>
              <w:tc>
                <w:tcPr>
                  <w:tcW w:w="1921" w:type="dxa"/>
                  <w:vMerge/>
                </w:tcPr>
                <w:p w14:paraId="6D6478AF" w14:textId="77777777" w:rsidR="008B48A7" w:rsidRPr="00827678" w:rsidRDefault="008B48A7"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4276BF58" w14:textId="77777777" w:rsidR="008B48A7" w:rsidRPr="00C96923" w:rsidRDefault="008B48A7" w:rsidP="00043B6C">
                  <w:pPr>
                    <w:pStyle w:val="edCount"/>
                    <w:framePr w:hSpace="180" w:wrap="around" w:vAnchor="text" w:hAnchor="text" w:y="1"/>
                    <w:suppressOverlap/>
                  </w:pPr>
                </w:p>
              </w:tc>
              <w:tc>
                <w:tcPr>
                  <w:tcW w:w="6200" w:type="dxa"/>
                </w:tcPr>
                <w:p w14:paraId="2DD1E49A" w14:textId="0E4C9E9E" w:rsidR="008B48A7" w:rsidRDefault="008B48A7" w:rsidP="00043B6C">
                  <w:pPr>
                    <w:pStyle w:val="edCount"/>
                    <w:framePr w:hSpace="180" w:wrap="around" w:vAnchor="text" w:hAnchor="text" w:y="1"/>
                    <w:suppressOverlap/>
                  </w:pPr>
                  <w:r>
                    <w:t>Provide information in a variety of ways</w:t>
                  </w:r>
                  <w:r w:rsidR="003F3BFD">
                    <w:t>.</w:t>
                  </w:r>
                </w:p>
                <w:p w14:paraId="609770DA" w14:textId="1BFBDE23" w:rsidR="008B48A7" w:rsidRDefault="0625D45F" w:rsidP="00043B6C">
                  <w:pPr>
                    <w:pStyle w:val="edCount"/>
                    <w:framePr w:hSpace="180" w:wrap="around" w:vAnchor="text" w:hAnchor="text" w:y="1"/>
                    <w:numPr>
                      <w:ilvl w:val="1"/>
                      <w:numId w:val="23"/>
                    </w:numPr>
                    <w:suppressOverlap/>
                  </w:pPr>
                  <w:r>
                    <w:t>Students explore internet resources from a variety of sources. Teacher-curated resources utilize different learning modes.</w:t>
                  </w:r>
                </w:p>
              </w:tc>
            </w:tr>
            <w:tr w:rsidR="008B48A7" w14:paraId="06E6026F" w14:textId="77777777" w:rsidTr="0625D45F">
              <w:trPr>
                <w:trHeight w:val="389"/>
              </w:trPr>
              <w:tc>
                <w:tcPr>
                  <w:tcW w:w="1921" w:type="dxa"/>
                  <w:vMerge/>
                </w:tcPr>
                <w:p w14:paraId="46BD9155" w14:textId="77777777" w:rsidR="008B48A7" w:rsidRPr="00827678" w:rsidRDefault="008B48A7"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717D3494" w14:textId="77777777" w:rsidR="008B48A7" w:rsidRPr="00C96923" w:rsidRDefault="008B48A7" w:rsidP="00043B6C">
                  <w:pPr>
                    <w:pStyle w:val="edCount"/>
                    <w:framePr w:hSpace="180" w:wrap="around" w:vAnchor="text" w:hAnchor="text" w:y="1"/>
                    <w:suppressOverlap/>
                  </w:pPr>
                </w:p>
              </w:tc>
              <w:tc>
                <w:tcPr>
                  <w:tcW w:w="6200" w:type="dxa"/>
                </w:tcPr>
                <w:p w14:paraId="60CD00BB" w14:textId="09315F89" w:rsidR="008B48A7" w:rsidRDefault="008B48A7" w:rsidP="00043B6C">
                  <w:pPr>
                    <w:pStyle w:val="edCount"/>
                    <w:framePr w:hSpace="180" w:wrap="around" w:vAnchor="text" w:hAnchor="text" w:y="1"/>
                    <w:suppressOverlap/>
                  </w:pPr>
                  <w:r>
                    <w:t xml:space="preserve">Provide support for decoding written text and </w:t>
                  </w:r>
                  <w:r w:rsidR="00B0401B">
                    <w:t>symbols</w:t>
                  </w:r>
                  <w:r w:rsidR="003F3BFD">
                    <w:t>.</w:t>
                  </w:r>
                </w:p>
                <w:p w14:paraId="6B5715A3" w14:textId="70EE0743" w:rsidR="008B48A7" w:rsidRDefault="0625D45F" w:rsidP="00043B6C">
                  <w:pPr>
                    <w:pStyle w:val="edCount"/>
                    <w:framePr w:hSpace="180" w:wrap="around" w:vAnchor="text" w:hAnchor="text" w:y="1"/>
                    <w:numPr>
                      <w:ilvl w:val="1"/>
                      <w:numId w:val="23"/>
                    </w:numPr>
                    <w:suppressOverlap/>
                  </w:pPr>
                  <w:r>
                    <w:t>Students work in small groups and can read to each other, access videos</w:t>
                  </w:r>
                  <w:r w:rsidR="003F3BFD">
                    <w:t>,</w:t>
                  </w:r>
                  <w:r>
                    <w:t xml:space="preserve"> and teacher-curated materials can be summarized.</w:t>
                  </w:r>
                </w:p>
              </w:tc>
            </w:tr>
            <w:tr w:rsidR="008B48A7" w14:paraId="7AF4F2F6" w14:textId="77777777" w:rsidTr="0625D45F">
              <w:trPr>
                <w:trHeight w:val="389"/>
              </w:trPr>
              <w:tc>
                <w:tcPr>
                  <w:tcW w:w="1921" w:type="dxa"/>
                  <w:vMerge/>
                </w:tcPr>
                <w:p w14:paraId="03465ECD" w14:textId="77777777" w:rsidR="008B48A7" w:rsidRPr="00827678" w:rsidRDefault="008B48A7"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val="restart"/>
                  <w:vAlign w:val="center"/>
                </w:tcPr>
                <w:p w14:paraId="3DAF9060" w14:textId="74FC018F" w:rsidR="008B48A7" w:rsidRPr="00C96923" w:rsidRDefault="008B48A7" w:rsidP="00043B6C">
                  <w:pPr>
                    <w:pStyle w:val="edCount"/>
                    <w:framePr w:hSpace="180" w:wrap="around" w:vAnchor="text" w:hAnchor="text" w:y="1"/>
                    <w:suppressOverlap/>
                    <w:jc w:val="center"/>
                  </w:pPr>
                  <w:r w:rsidRPr="00F50FA7">
                    <w:rPr>
                      <w:shd w:val="clear" w:color="auto" w:fill="FFFFFF"/>
                    </w:rPr>
                    <w:drawing>
                      <wp:inline distT="0" distB="0" distL="0" distR="0" wp14:anchorId="02D4BAD2" wp14:editId="360FC51C">
                        <wp:extent cx="323850" cy="323850"/>
                        <wp:effectExtent l="0" t="0" r="0" b="0"/>
                        <wp:docPr id="16" name="Graphic 16"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23850" cy="323850"/>
                                </a:xfrm>
                                <a:prstGeom prst="rect">
                                  <a:avLst/>
                                </a:prstGeom>
                              </pic:spPr>
                            </pic:pic>
                          </a:graphicData>
                        </a:graphic>
                      </wp:inline>
                    </w:drawing>
                  </w:r>
                </w:p>
              </w:tc>
              <w:tc>
                <w:tcPr>
                  <w:tcW w:w="6200" w:type="dxa"/>
                </w:tcPr>
                <w:p w14:paraId="506E1EC9" w14:textId="7699923E" w:rsidR="008B48A7" w:rsidRDefault="008B48A7" w:rsidP="00043B6C">
                  <w:pPr>
                    <w:pStyle w:val="edCount"/>
                    <w:framePr w:hSpace="180" w:wrap="around" w:vAnchor="text" w:hAnchor="text" w:y="1"/>
                    <w:suppressOverlap/>
                  </w:pPr>
                  <w:r>
                    <w:t xml:space="preserve">Provide options for accessing </w:t>
                  </w:r>
                  <w:r w:rsidR="00B0401B">
                    <w:t>instructional activities</w:t>
                  </w:r>
                  <w:r>
                    <w:t xml:space="preserve"> and materials</w:t>
                  </w:r>
                  <w:r w:rsidR="003F3BFD">
                    <w:t>.</w:t>
                  </w:r>
                </w:p>
                <w:p w14:paraId="13428BAC" w14:textId="2FAEFBD4" w:rsidR="008B48A7" w:rsidRDefault="0625D45F" w:rsidP="00043B6C">
                  <w:pPr>
                    <w:pStyle w:val="edCount"/>
                    <w:framePr w:hSpace="180" w:wrap="around" w:vAnchor="text" w:hAnchor="text" w:y="1"/>
                    <w:numPr>
                      <w:ilvl w:val="1"/>
                      <w:numId w:val="23"/>
                    </w:numPr>
                    <w:suppressOverlap/>
                  </w:pPr>
                  <w:r>
                    <w:t>Resources can be provided using technology or printed versions. Teachers provide appropriate scaffolds for students who require accommodations.</w:t>
                  </w:r>
                </w:p>
              </w:tc>
            </w:tr>
            <w:tr w:rsidR="008B48A7" w14:paraId="46B5BE75" w14:textId="77777777" w:rsidTr="0625D45F">
              <w:trPr>
                <w:trHeight w:val="389"/>
              </w:trPr>
              <w:tc>
                <w:tcPr>
                  <w:tcW w:w="1921" w:type="dxa"/>
                  <w:vMerge/>
                </w:tcPr>
                <w:p w14:paraId="0553E07B" w14:textId="77777777" w:rsidR="008B48A7" w:rsidRPr="00827678" w:rsidRDefault="008B48A7"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7DD7702C" w14:textId="77777777" w:rsidR="008B48A7" w:rsidRPr="00C96923" w:rsidRDefault="008B48A7" w:rsidP="00043B6C">
                  <w:pPr>
                    <w:pStyle w:val="edCount"/>
                    <w:framePr w:hSpace="180" w:wrap="around" w:vAnchor="text" w:hAnchor="text" w:y="1"/>
                    <w:suppressOverlap/>
                  </w:pPr>
                </w:p>
              </w:tc>
              <w:tc>
                <w:tcPr>
                  <w:tcW w:w="6200" w:type="dxa"/>
                </w:tcPr>
                <w:p w14:paraId="2BFD0DD3" w14:textId="7C8C4CEE" w:rsidR="008B48A7" w:rsidRDefault="008B48A7" w:rsidP="00043B6C">
                  <w:pPr>
                    <w:pStyle w:val="edCount"/>
                    <w:framePr w:hSpace="180" w:wrap="around" w:vAnchor="text" w:hAnchor="text" w:y="1"/>
                    <w:suppressOverlap/>
                  </w:pPr>
                  <w:r>
                    <w:t>Provide varied levels of support and practice</w:t>
                  </w:r>
                  <w:r w:rsidR="003F3BFD">
                    <w:t>.</w:t>
                  </w:r>
                </w:p>
                <w:p w14:paraId="4CF74F9B" w14:textId="0FBEFF94" w:rsidR="008B48A7" w:rsidRDefault="0625D45F" w:rsidP="00043B6C">
                  <w:pPr>
                    <w:pStyle w:val="edCount"/>
                    <w:framePr w:hSpace="180" w:wrap="around" w:vAnchor="text" w:hAnchor="text" w:y="1"/>
                    <w:numPr>
                      <w:ilvl w:val="1"/>
                      <w:numId w:val="23"/>
                    </w:numPr>
                    <w:suppressOverlap/>
                  </w:pPr>
                  <w:r>
                    <w:t>Videos can be viewed with captions when there is a speaker, and a variety of reading passages are provided that meet students’ reading levels.</w:t>
                  </w:r>
                </w:p>
              </w:tc>
            </w:tr>
            <w:tr w:rsidR="008B48A7" w14:paraId="472A6B1D" w14:textId="77777777" w:rsidTr="0625D45F">
              <w:trPr>
                <w:trHeight w:val="389"/>
              </w:trPr>
              <w:tc>
                <w:tcPr>
                  <w:tcW w:w="1921" w:type="dxa"/>
                  <w:vMerge/>
                </w:tcPr>
                <w:p w14:paraId="57CD1196" w14:textId="77777777" w:rsidR="008B48A7" w:rsidRPr="00827678" w:rsidRDefault="008B48A7"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712889F2" w14:textId="77777777" w:rsidR="008B48A7" w:rsidRPr="00C96923" w:rsidRDefault="008B48A7" w:rsidP="00043B6C">
                  <w:pPr>
                    <w:pStyle w:val="edCount"/>
                    <w:framePr w:hSpace="180" w:wrap="around" w:vAnchor="text" w:hAnchor="text" w:y="1"/>
                    <w:suppressOverlap/>
                  </w:pPr>
                </w:p>
              </w:tc>
              <w:tc>
                <w:tcPr>
                  <w:tcW w:w="6200" w:type="dxa"/>
                </w:tcPr>
                <w:p w14:paraId="3F44A7D0" w14:textId="2D7042C5" w:rsidR="008B48A7" w:rsidRDefault="008B48A7" w:rsidP="00043B6C">
                  <w:pPr>
                    <w:pStyle w:val="edCount"/>
                    <w:framePr w:hSpace="180" w:wrap="around" w:vAnchor="text" w:hAnchor="text" w:y="1"/>
                    <w:suppressOverlap/>
                  </w:pPr>
                  <w:r>
                    <w:t>Support planning and strategy skills</w:t>
                  </w:r>
                  <w:r w:rsidR="003F3BFD">
                    <w:t>.</w:t>
                  </w:r>
                </w:p>
                <w:p w14:paraId="3B40FCAE" w14:textId="2D5F982C" w:rsidR="00916986" w:rsidRDefault="0625D45F" w:rsidP="00043B6C">
                  <w:pPr>
                    <w:pStyle w:val="edCount"/>
                    <w:framePr w:hSpace="180" w:wrap="around" w:vAnchor="text" w:hAnchor="text" w:y="1"/>
                    <w:numPr>
                      <w:ilvl w:val="1"/>
                      <w:numId w:val="23"/>
                    </w:numPr>
                    <w:suppressOverlap/>
                  </w:pPr>
                  <w:r>
                    <w:t>The teacher poses additional questions to students to encourage them to make connections and check their thinking.</w:t>
                  </w:r>
                </w:p>
              </w:tc>
            </w:tr>
            <w:tr w:rsidR="00DF538C" w14:paraId="2478C194" w14:textId="77777777" w:rsidTr="0625D45F">
              <w:trPr>
                <w:trHeight w:val="1484"/>
              </w:trPr>
              <w:tc>
                <w:tcPr>
                  <w:tcW w:w="1921" w:type="dxa"/>
                  <w:vMerge w:val="restart"/>
                </w:tcPr>
                <w:p w14:paraId="774243EB" w14:textId="475DADCB" w:rsidR="00DF538C" w:rsidRPr="00827678" w:rsidRDefault="00DF538C" w:rsidP="00043B6C">
                  <w:pPr>
                    <w:framePr w:hSpace="180" w:wrap="around" w:vAnchor="text" w:hAnchor="text" w:y="1"/>
                    <w:spacing w:before="60" w:after="60"/>
                    <w:suppressOverlap/>
                    <w:rPr>
                      <w:rFonts w:asciiTheme="minorHAnsi" w:eastAsia="Calibri" w:hAnsiTheme="minorHAnsi" w:cstheme="minorHAnsi"/>
                      <w:bCs/>
                      <w:i/>
                      <w:iCs/>
                    </w:rPr>
                  </w:pPr>
                  <w:r>
                    <w:rPr>
                      <w:rFonts w:asciiTheme="minorHAnsi" w:eastAsia="Calibri" w:hAnsiTheme="minorHAnsi" w:cstheme="minorHAnsi"/>
                      <w:bCs/>
                      <w:i/>
                      <w:iCs/>
                    </w:rPr>
                    <w:t>Students communicate their findings from their research on celestial object formation.</w:t>
                  </w:r>
                </w:p>
              </w:tc>
              <w:tc>
                <w:tcPr>
                  <w:tcW w:w="1013" w:type="dxa"/>
                  <w:vMerge w:val="restart"/>
                </w:tcPr>
                <w:p w14:paraId="4434849C" w14:textId="6776332D" w:rsidR="00DF538C" w:rsidRPr="00C96923" w:rsidRDefault="00DF538C" w:rsidP="00043B6C">
                  <w:pPr>
                    <w:pStyle w:val="edCount"/>
                    <w:framePr w:hSpace="180" w:wrap="around" w:vAnchor="text" w:hAnchor="text" w:y="1"/>
                    <w:suppressOverlap/>
                  </w:pPr>
                  <w:r w:rsidRPr="000E4D0A">
                    <w:rPr>
                      <w:shd w:val="clear" w:color="auto" w:fill="FFFFFF"/>
                    </w:rPr>
                    <w:drawing>
                      <wp:anchor distT="0" distB="0" distL="114300" distR="114300" simplePos="0" relativeHeight="251661312" behindDoc="0" locked="0" layoutInCell="1" allowOverlap="1" wp14:anchorId="3C963704" wp14:editId="71FD84ED">
                        <wp:simplePos x="0" y="0"/>
                        <wp:positionH relativeFrom="column">
                          <wp:posOffset>123834</wp:posOffset>
                        </wp:positionH>
                        <wp:positionV relativeFrom="paragraph">
                          <wp:posOffset>800661</wp:posOffset>
                        </wp:positionV>
                        <wp:extent cx="257175" cy="257175"/>
                        <wp:effectExtent l="0" t="0" r="9525" b="9525"/>
                        <wp:wrapSquare wrapText="bothSides"/>
                        <wp:docPr id="17" name="Graphic 17"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257175" cy="257175"/>
                                </a:xfrm>
                                <a:prstGeom prst="rect">
                                  <a:avLst/>
                                </a:prstGeom>
                              </pic:spPr>
                            </pic:pic>
                          </a:graphicData>
                        </a:graphic>
                      </wp:anchor>
                    </w:drawing>
                  </w:r>
                </w:p>
              </w:tc>
              <w:tc>
                <w:tcPr>
                  <w:tcW w:w="6200" w:type="dxa"/>
                </w:tcPr>
                <w:p w14:paraId="54F25562" w14:textId="77777777" w:rsidR="00DF538C" w:rsidRDefault="00DF538C" w:rsidP="00043B6C">
                  <w:pPr>
                    <w:pStyle w:val="edCount"/>
                    <w:framePr w:hSpace="180" w:wrap="around" w:vAnchor="text" w:hAnchor="text" w:y="1"/>
                    <w:suppressOverlap/>
                  </w:pPr>
                  <w:r>
                    <w:t>Encourage collaboration with partners and in groups.</w:t>
                  </w:r>
                </w:p>
                <w:p w14:paraId="2DD0206D" w14:textId="23E3E77E" w:rsidR="00DF538C" w:rsidRDefault="0625D45F" w:rsidP="00043B6C">
                  <w:pPr>
                    <w:pStyle w:val="edCount"/>
                    <w:framePr w:hSpace="180" w:wrap="around" w:vAnchor="text" w:hAnchor="text" w:y="1"/>
                    <w:numPr>
                      <w:ilvl w:val="1"/>
                      <w:numId w:val="23"/>
                    </w:numPr>
                    <w:suppressOverlap/>
                  </w:pPr>
                  <w:r>
                    <w:t>The teacher is intentional in how groups are formed to ensure heterogeneity. If necessary the teacher or class may develop roles to ensure all students are involved in the learning experiences.</w:t>
                  </w:r>
                </w:p>
              </w:tc>
            </w:tr>
            <w:tr w:rsidR="00DF538C" w14:paraId="0C807D21" w14:textId="77777777" w:rsidTr="00EE61F2">
              <w:trPr>
                <w:trHeight w:val="1504"/>
              </w:trPr>
              <w:tc>
                <w:tcPr>
                  <w:tcW w:w="1921" w:type="dxa"/>
                  <w:vMerge/>
                </w:tcPr>
                <w:p w14:paraId="284010B4" w14:textId="77777777" w:rsidR="00DF538C" w:rsidRPr="00827678" w:rsidRDefault="00DF538C" w:rsidP="00043B6C">
                  <w:pPr>
                    <w:framePr w:hSpace="180" w:wrap="around" w:vAnchor="text" w:hAnchor="text" w:y="1"/>
                    <w:spacing w:before="60" w:after="60"/>
                    <w:suppressOverlap/>
                    <w:rPr>
                      <w:rFonts w:asciiTheme="minorHAnsi" w:eastAsia="Calibri" w:hAnsiTheme="minorHAnsi" w:cstheme="minorHAnsi"/>
                      <w:bCs/>
                      <w:i/>
                      <w:iCs/>
                    </w:rPr>
                  </w:pPr>
                </w:p>
              </w:tc>
              <w:tc>
                <w:tcPr>
                  <w:tcW w:w="1013" w:type="dxa"/>
                  <w:vMerge/>
                </w:tcPr>
                <w:p w14:paraId="3CCD8D5A" w14:textId="77777777" w:rsidR="00DF538C" w:rsidRPr="00C96923" w:rsidRDefault="00DF538C" w:rsidP="00043B6C">
                  <w:pPr>
                    <w:pStyle w:val="edCount"/>
                    <w:framePr w:hSpace="180" w:wrap="around" w:vAnchor="text" w:hAnchor="text" w:y="1"/>
                    <w:suppressOverlap/>
                  </w:pPr>
                </w:p>
              </w:tc>
              <w:tc>
                <w:tcPr>
                  <w:tcW w:w="6200" w:type="dxa"/>
                </w:tcPr>
                <w:p w14:paraId="0F7DFDB1" w14:textId="46BE403B" w:rsidR="00DF538C" w:rsidRDefault="00DF538C" w:rsidP="00043B6C">
                  <w:pPr>
                    <w:pStyle w:val="edCount"/>
                    <w:framePr w:hSpace="180" w:wrap="around" w:vAnchor="text" w:hAnchor="text" w:y="1"/>
                    <w:suppressOverlap/>
                  </w:pPr>
                  <w:r>
                    <w:t xml:space="preserve">Support </w:t>
                  </w:r>
                  <w:r w:rsidR="00537833">
                    <w:t>s</w:t>
                  </w:r>
                  <w:r>
                    <w:t>elf</w:t>
                  </w:r>
                  <w:r w:rsidR="00537833">
                    <w:t>-r</w:t>
                  </w:r>
                  <w:r>
                    <w:t>eflection and evaluation</w:t>
                  </w:r>
                  <w:r w:rsidR="003F3BFD">
                    <w:t>.</w:t>
                  </w:r>
                </w:p>
                <w:p w14:paraId="34B485DF" w14:textId="171BEB27" w:rsidR="00DF538C" w:rsidRDefault="0625D45F" w:rsidP="00043B6C">
                  <w:pPr>
                    <w:pStyle w:val="edCount"/>
                    <w:framePr w:hSpace="180" w:wrap="around" w:vAnchor="text" w:hAnchor="text" w:y="1"/>
                    <w:numPr>
                      <w:ilvl w:val="1"/>
                      <w:numId w:val="23"/>
                    </w:numPr>
                    <w:suppressOverlap/>
                  </w:pPr>
                  <w:r>
                    <w:t>Students revisit and verify their understanding of their own questions and reflect on their learning as they engage in discourse with peers and share learning.</w:t>
                  </w:r>
                </w:p>
              </w:tc>
            </w:tr>
            <w:tr w:rsidR="0625D45F" w14:paraId="51963916" w14:textId="77777777" w:rsidTr="00015DA3">
              <w:trPr>
                <w:trHeight w:val="389"/>
              </w:trPr>
              <w:tc>
                <w:tcPr>
                  <w:tcW w:w="9134" w:type="dxa"/>
                  <w:gridSpan w:val="3"/>
                  <w:shd w:val="clear" w:color="auto" w:fill="EEECE1" w:themeFill="background2"/>
                  <w:vAlign w:val="center"/>
                </w:tcPr>
                <w:p w14:paraId="5A07384D" w14:textId="5B854746" w:rsidR="0625D45F" w:rsidRPr="00015DA3" w:rsidRDefault="0625D45F" w:rsidP="00043B6C">
                  <w:pPr>
                    <w:framePr w:hSpace="180" w:wrap="around" w:vAnchor="text" w:hAnchor="text" w:y="1"/>
                    <w:suppressOverlap/>
                    <w:rPr>
                      <w:rFonts w:asciiTheme="minorHAnsi" w:eastAsia="Calibri" w:hAnsiTheme="minorHAnsi" w:cstheme="minorBidi"/>
                      <w:b/>
                      <w:bCs/>
                    </w:rPr>
                  </w:pPr>
                  <w:r w:rsidRPr="00015DA3">
                    <w:rPr>
                      <w:rFonts w:asciiTheme="minorHAnsi" w:eastAsia="Calibri" w:hAnsiTheme="minorHAnsi" w:cstheme="minorBidi"/>
                      <w:b/>
                      <w:bCs/>
                    </w:rPr>
                    <w:lastRenderedPageBreak/>
                    <w:t>Explain</w:t>
                  </w:r>
                </w:p>
              </w:tc>
            </w:tr>
            <w:tr w:rsidR="00015DA3" w14:paraId="1FB8B7E7" w14:textId="77777777" w:rsidTr="00015DA3">
              <w:trPr>
                <w:trHeight w:val="389"/>
              </w:trPr>
              <w:tc>
                <w:tcPr>
                  <w:tcW w:w="1921" w:type="dxa"/>
                  <w:vMerge w:val="restart"/>
                  <w:shd w:val="clear" w:color="auto" w:fill="FFFFFF" w:themeFill="background1"/>
                </w:tcPr>
                <w:p w14:paraId="329CBFAE" w14:textId="3A6B22C3" w:rsidR="00015DA3" w:rsidRDefault="00015DA3" w:rsidP="00043B6C">
                  <w:pPr>
                    <w:framePr w:hSpace="180" w:wrap="around" w:vAnchor="text" w:hAnchor="text" w:y="1"/>
                    <w:suppressOverlap/>
                    <w:rPr>
                      <w:i/>
                      <w:iCs/>
                    </w:rPr>
                  </w:pPr>
                  <w:r w:rsidRPr="00015DA3">
                    <w:rPr>
                      <w:i/>
                      <w:iCs/>
                    </w:rPr>
                    <w:t xml:space="preserve">Students prepare an explanation around questions from </w:t>
                  </w:r>
                  <w:r w:rsidRPr="0625D45F">
                    <w:rPr>
                      <w:i/>
                      <w:iCs/>
                    </w:rPr>
                    <w:t xml:space="preserve">Lumpy Space? Empty Space? Why is </w:t>
                  </w:r>
                  <w:r w:rsidR="003F3BFD">
                    <w:rPr>
                      <w:i/>
                      <w:iCs/>
                    </w:rPr>
                    <w:t>O</w:t>
                  </w:r>
                  <w:r w:rsidRPr="0625D45F">
                    <w:rPr>
                      <w:i/>
                      <w:iCs/>
                    </w:rPr>
                    <w:t xml:space="preserve">ur </w:t>
                  </w:r>
                  <w:r w:rsidR="003F3BFD">
                    <w:rPr>
                      <w:i/>
                      <w:iCs/>
                    </w:rPr>
                    <w:t>U</w:t>
                  </w:r>
                  <w:r w:rsidRPr="0625D45F">
                    <w:rPr>
                      <w:i/>
                      <w:iCs/>
                    </w:rPr>
                    <w:t xml:space="preserve">niverse the </w:t>
                  </w:r>
                  <w:r w:rsidR="003F3BFD">
                    <w:rPr>
                      <w:i/>
                      <w:iCs/>
                    </w:rPr>
                    <w:t>W</w:t>
                  </w:r>
                  <w:r w:rsidRPr="0625D45F">
                    <w:rPr>
                      <w:i/>
                      <w:iCs/>
                    </w:rPr>
                    <w:t>ay it is?</w:t>
                  </w:r>
                  <w:r w:rsidRPr="00015DA3">
                    <w:rPr>
                      <w:b/>
                      <w:bCs/>
                      <w:i/>
                      <w:iCs/>
                    </w:rPr>
                    <w:t xml:space="preserve"> </w:t>
                  </w:r>
                  <w:r w:rsidRPr="00015DA3">
                    <w:rPr>
                      <w:i/>
                      <w:iCs/>
                    </w:rPr>
                    <w:t>to share as part of their chart paper presentation.</w:t>
                  </w:r>
                </w:p>
              </w:tc>
              <w:tc>
                <w:tcPr>
                  <w:tcW w:w="1013" w:type="dxa"/>
                  <w:shd w:val="clear" w:color="auto" w:fill="FFFFFF" w:themeFill="background1"/>
                  <w:vAlign w:val="center"/>
                </w:tcPr>
                <w:p w14:paraId="128326BC" w14:textId="6A8F9EFA" w:rsidR="00015DA3" w:rsidRDefault="00015DA3" w:rsidP="00043B6C">
                  <w:pPr>
                    <w:framePr w:hSpace="180" w:wrap="around" w:vAnchor="text" w:hAnchor="text" w:y="1"/>
                    <w:suppressOverlap/>
                    <w:jc w:val="center"/>
                  </w:pPr>
                  <w:r>
                    <w:rPr>
                      <w:noProof/>
                    </w:rPr>
                    <w:drawing>
                      <wp:inline distT="0" distB="0" distL="0" distR="0" wp14:anchorId="0A38C033" wp14:editId="312270D6">
                        <wp:extent cx="257175" cy="257175"/>
                        <wp:effectExtent l="0" t="0" r="9525" b="9525"/>
                        <wp:docPr id="714855430" name="Graphic 17" descr="Blockch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98690262-3694-6166-5106-39D96E96DA9B}"/>
                                    </a:ext>
                                  </a:extLst>
                                </a:blip>
                                <a:stretch>
                                  <a:fillRect/>
                                </a:stretch>
                              </pic:blipFill>
                              <pic:spPr>
                                <a:xfrm>
                                  <a:off x="0" y="0"/>
                                  <a:ext cx="257175" cy="257175"/>
                                </a:xfrm>
                                <a:prstGeom prst="rect">
                                  <a:avLst/>
                                </a:prstGeom>
                              </pic:spPr>
                            </pic:pic>
                          </a:graphicData>
                        </a:graphic>
                      </wp:inline>
                    </w:drawing>
                  </w:r>
                </w:p>
              </w:tc>
              <w:tc>
                <w:tcPr>
                  <w:tcW w:w="6200" w:type="dxa"/>
                  <w:shd w:val="clear" w:color="auto" w:fill="FFFFFF" w:themeFill="background1"/>
                </w:tcPr>
                <w:p w14:paraId="686943C6" w14:textId="6D99209A" w:rsidR="00015DA3" w:rsidRDefault="00015DA3" w:rsidP="00043B6C">
                  <w:pPr>
                    <w:framePr w:hSpace="180" w:wrap="around" w:vAnchor="text" w:hAnchor="text" w:y="1"/>
                    <w:suppressOverlap/>
                  </w:pPr>
                  <w:r w:rsidRPr="0625D45F">
                    <w:rPr>
                      <w:rFonts w:eastAsia="Calibri" w:cs="Calibri"/>
                    </w:rPr>
                    <w:t xml:space="preserve">Provide safety and reduce </w:t>
                  </w:r>
                  <w:r w:rsidR="003F3BFD" w:rsidRPr="0625D45F">
                    <w:rPr>
                      <w:rFonts w:eastAsia="Calibri" w:cs="Calibri"/>
                    </w:rPr>
                    <w:t>distractions.</w:t>
                  </w:r>
                  <w:r w:rsidRPr="0625D45F">
                    <w:rPr>
                      <w:rFonts w:eastAsia="Calibri" w:cs="Calibri"/>
                    </w:rPr>
                    <w:t xml:space="preserve"> </w:t>
                  </w:r>
                </w:p>
                <w:p w14:paraId="6583C9A3" w14:textId="258C32D9" w:rsidR="00015DA3" w:rsidRDefault="00015DA3" w:rsidP="00043B6C">
                  <w:pPr>
                    <w:pStyle w:val="edCount"/>
                    <w:framePr w:hSpace="180" w:wrap="around" w:vAnchor="text" w:hAnchor="text" w:y="1"/>
                    <w:numPr>
                      <w:ilvl w:val="1"/>
                      <w:numId w:val="23"/>
                    </w:numPr>
                    <w:suppressOverlap/>
                  </w:pPr>
                  <w:r w:rsidRPr="0625D45F">
                    <w:rPr>
                      <w:rFonts w:eastAsia="Calibri" w:cs="Calibri"/>
                      <w:noProof w:val="0"/>
                    </w:rPr>
                    <w:t xml:space="preserve">Allow students to wear noise-canceling headphones </w:t>
                  </w:r>
                  <w:r w:rsidRPr="00015DA3">
                    <w:t>during</w:t>
                  </w:r>
                  <w:r w:rsidRPr="0625D45F">
                    <w:rPr>
                      <w:rFonts w:eastAsia="Calibri" w:cs="Calibri"/>
                      <w:noProof w:val="0"/>
                    </w:rPr>
                    <w:t xml:space="preserve"> individual work.</w:t>
                  </w:r>
                </w:p>
              </w:tc>
            </w:tr>
            <w:tr w:rsidR="00015DA3" w14:paraId="1BB3BB7D" w14:textId="77777777" w:rsidTr="00015DA3">
              <w:trPr>
                <w:trHeight w:val="389"/>
              </w:trPr>
              <w:tc>
                <w:tcPr>
                  <w:tcW w:w="1921" w:type="dxa"/>
                  <w:vMerge/>
                  <w:shd w:val="clear" w:color="auto" w:fill="FFFFFF" w:themeFill="background1"/>
                </w:tcPr>
                <w:p w14:paraId="3384A2C5" w14:textId="77777777" w:rsidR="00015DA3" w:rsidRDefault="00015DA3" w:rsidP="00043B6C">
                  <w:pPr>
                    <w:framePr w:hSpace="180" w:wrap="around" w:vAnchor="text" w:hAnchor="text" w:y="1"/>
                    <w:suppressOverlap/>
                  </w:pPr>
                </w:p>
              </w:tc>
              <w:tc>
                <w:tcPr>
                  <w:tcW w:w="1013" w:type="dxa"/>
                  <w:shd w:val="clear" w:color="auto" w:fill="FFFFFF" w:themeFill="background1"/>
                  <w:vAlign w:val="center"/>
                </w:tcPr>
                <w:p w14:paraId="56755854" w14:textId="229BC750" w:rsidR="00015DA3" w:rsidRDefault="00015DA3" w:rsidP="00043B6C">
                  <w:pPr>
                    <w:framePr w:hSpace="180" w:wrap="around" w:vAnchor="text" w:hAnchor="text" w:y="1"/>
                    <w:suppressOverlap/>
                    <w:jc w:val="center"/>
                  </w:pPr>
                  <w:r>
                    <w:rPr>
                      <w:noProof/>
                    </w:rPr>
                    <w:drawing>
                      <wp:inline distT="0" distB="0" distL="0" distR="0" wp14:anchorId="4840D621" wp14:editId="07681659">
                        <wp:extent cx="266700" cy="266700"/>
                        <wp:effectExtent l="0" t="0" r="0" b="0"/>
                        <wp:docPr id="387537909" name="Graphic 15"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681DFDD0-3B98-E9E9-0F47-4220D08DD0F5}"/>
                                    </a:ext>
                                  </a:extLst>
                                </a:blip>
                                <a:stretch>
                                  <a:fillRect/>
                                </a:stretch>
                              </pic:blipFill>
                              <pic:spPr>
                                <a:xfrm>
                                  <a:off x="0" y="0"/>
                                  <a:ext cx="266700" cy="266700"/>
                                </a:xfrm>
                                <a:prstGeom prst="rect">
                                  <a:avLst/>
                                </a:prstGeom>
                              </pic:spPr>
                            </pic:pic>
                          </a:graphicData>
                        </a:graphic>
                      </wp:inline>
                    </w:drawing>
                  </w:r>
                </w:p>
              </w:tc>
              <w:tc>
                <w:tcPr>
                  <w:tcW w:w="6200" w:type="dxa"/>
                  <w:shd w:val="clear" w:color="auto" w:fill="FFFFFF" w:themeFill="background1"/>
                </w:tcPr>
                <w:p w14:paraId="1114D153" w14:textId="2684AD42" w:rsidR="00015DA3" w:rsidRDefault="00015DA3" w:rsidP="00043B6C">
                  <w:pPr>
                    <w:framePr w:hSpace="180" w:wrap="around" w:vAnchor="text" w:hAnchor="text" w:y="1"/>
                    <w:suppressOverlap/>
                  </w:pPr>
                  <w:r w:rsidRPr="0625D45F">
                    <w:rPr>
                      <w:rFonts w:eastAsia="Calibri" w:cs="Calibri"/>
                    </w:rPr>
                    <w:t>Connect dominant language (e.g., English) with first languages (e.g., Spanish)</w:t>
                  </w:r>
                  <w:r w:rsidR="003F3BFD">
                    <w:rPr>
                      <w:rFonts w:eastAsia="Calibri" w:cs="Calibri"/>
                    </w:rPr>
                    <w:t>.</w:t>
                  </w:r>
                </w:p>
                <w:p w14:paraId="202E364A" w14:textId="10A2E7A4"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 xml:space="preserve">Have a student respond using the first language and then translate it into English. </w:t>
                  </w:r>
                </w:p>
                <w:p w14:paraId="4A98271D" w14:textId="5A1582EF" w:rsidR="00015DA3" w:rsidRDefault="00015DA3" w:rsidP="00043B6C">
                  <w:pPr>
                    <w:pStyle w:val="edCount"/>
                    <w:framePr w:hSpace="180" w:wrap="around" w:vAnchor="text" w:hAnchor="text" w:y="1"/>
                    <w:numPr>
                      <w:ilvl w:val="1"/>
                      <w:numId w:val="23"/>
                    </w:numPr>
                    <w:suppressOverlap/>
                    <w:rPr>
                      <w:rFonts w:eastAsia="Calibri" w:cs="Calibri"/>
                    </w:rPr>
                  </w:pPr>
                  <w:r w:rsidRPr="00015DA3">
                    <w:t>Check</w:t>
                  </w:r>
                  <w:r w:rsidRPr="0625D45F">
                    <w:rPr>
                      <w:rFonts w:eastAsia="Calibri" w:cs="Calibri"/>
                      <w:noProof w:val="0"/>
                    </w:rPr>
                    <w:t xml:space="preserve"> understanding of content and not on sentence structure and grammar</w:t>
                  </w:r>
                  <w:r w:rsidR="006F0CDA">
                    <w:rPr>
                      <w:rFonts w:eastAsia="Calibri" w:cs="Calibri"/>
                      <w:noProof w:val="0"/>
                    </w:rPr>
                    <w:t>.</w:t>
                  </w:r>
                </w:p>
                <w:p w14:paraId="0031541A" w14:textId="45AE0794" w:rsidR="00015DA3" w:rsidRDefault="00015DA3" w:rsidP="00043B6C">
                  <w:pPr>
                    <w:framePr w:hSpace="180" w:wrap="around" w:vAnchor="text" w:hAnchor="text" w:y="1"/>
                    <w:suppressOverlap/>
                  </w:pPr>
                  <w:r w:rsidRPr="0625D45F">
                    <w:t xml:space="preserve">Emphasize key </w:t>
                  </w:r>
                  <w:r w:rsidR="003F3BFD" w:rsidRPr="0625D45F">
                    <w:t>information.</w:t>
                  </w:r>
                </w:p>
                <w:p w14:paraId="1F3053DE" w14:textId="51F5D1F6"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Have students underline or highlight key information in pr</w:t>
                  </w:r>
                  <w:r>
                    <w:rPr>
                      <w:rFonts w:eastAsia="Calibri" w:cs="Calibri"/>
                    </w:rPr>
                    <w:t>i</w:t>
                  </w:r>
                  <w:r w:rsidRPr="0625D45F">
                    <w:rPr>
                      <w:rFonts w:eastAsia="Calibri" w:cs="Calibri"/>
                      <w:noProof w:val="0"/>
                    </w:rPr>
                    <w:t>nt materials as they seek answers to the questions.</w:t>
                  </w:r>
                </w:p>
              </w:tc>
            </w:tr>
            <w:tr w:rsidR="00015DA3" w14:paraId="1E2BF115" w14:textId="77777777" w:rsidTr="00015DA3">
              <w:trPr>
                <w:trHeight w:val="389"/>
              </w:trPr>
              <w:tc>
                <w:tcPr>
                  <w:tcW w:w="1921" w:type="dxa"/>
                  <w:vMerge/>
                  <w:shd w:val="clear" w:color="auto" w:fill="FFFFFF" w:themeFill="background1"/>
                </w:tcPr>
                <w:p w14:paraId="72C45F62" w14:textId="27665997" w:rsidR="00015DA3" w:rsidRDefault="00015DA3" w:rsidP="00043B6C">
                  <w:pPr>
                    <w:framePr w:hSpace="180" w:wrap="around" w:vAnchor="text" w:hAnchor="text" w:y="1"/>
                    <w:suppressOverlap/>
                    <w:rPr>
                      <w:i/>
                      <w:iCs/>
                    </w:rPr>
                  </w:pPr>
                </w:p>
              </w:tc>
              <w:tc>
                <w:tcPr>
                  <w:tcW w:w="1013" w:type="dxa"/>
                  <w:shd w:val="clear" w:color="auto" w:fill="FFFFFF" w:themeFill="background1"/>
                  <w:vAlign w:val="center"/>
                </w:tcPr>
                <w:p w14:paraId="35E57B4F" w14:textId="48FF8582" w:rsidR="00015DA3" w:rsidRDefault="00015DA3" w:rsidP="00043B6C">
                  <w:pPr>
                    <w:framePr w:hSpace="180" w:wrap="around" w:vAnchor="text" w:hAnchor="text" w:y="1"/>
                    <w:suppressOverlap/>
                    <w:jc w:val="center"/>
                  </w:pPr>
                  <w:r>
                    <w:rPr>
                      <w:noProof/>
                    </w:rPr>
                    <w:drawing>
                      <wp:inline distT="0" distB="0" distL="0" distR="0" wp14:anchorId="57780CEC" wp14:editId="64BB932E">
                        <wp:extent cx="323850" cy="323850"/>
                        <wp:effectExtent l="0" t="0" r="0" b="0"/>
                        <wp:docPr id="805072556" name="Graphic 16" descr="Eas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3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id="{8B6F7352-522B-B464-3CA9-7D374EC97A38}"/>
                                    </a:ext>
                                  </a:extLst>
                                </a:blip>
                                <a:stretch>
                                  <a:fillRect/>
                                </a:stretch>
                              </pic:blipFill>
                              <pic:spPr>
                                <a:xfrm>
                                  <a:off x="0" y="0"/>
                                  <a:ext cx="323850" cy="323850"/>
                                </a:xfrm>
                                <a:prstGeom prst="rect">
                                  <a:avLst/>
                                </a:prstGeom>
                              </pic:spPr>
                            </pic:pic>
                          </a:graphicData>
                        </a:graphic>
                      </wp:inline>
                    </w:drawing>
                  </w:r>
                </w:p>
              </w:tc>
              <w:tc>
                <w:tcPr>
                  <w:tcW w:w="6200" w:type="dxa"/>
                  <w:shd w:val="clear" w:color="auto" w:fill="FFFFFF" w:themeFill="background1"/>
                </w:tcPr>
                <w:p w14:paraId="61FC3A15" w14:textId="2DD6B4A8" w:rsidR="00015DA3" w:rsidRDefault="00015DA3" w:rsidP="00043B6C">
                  <w:pPr>
                    <w:framePr w:hSpace="180" w:wrap="around" w:vAnchor="text" w:hAnchor="text" w:y="1"/>
                    <w:suppressOverlap/>
                  </w:pPr>
                  <w:r w:rsidRPr="0625D45F">
                    <w:rPr>
                      <w:rFonts w:eastAsia="Calibri" w:cs="Calibri"/>
                    </w:rPr>
                    <w:t xml:space="preserve">Provide options for accessing instructional activities and </w:t>
                  </w:r>
                  <w:r w:rsidR="003F3BFD" w:rsidRPr="0625D45F">
                    <w:rPr>
                      <w:rFonts w:eastAsia="Calibri" w:cs="Calibri"/>
                    </w:rPr>
                    <w:t>materials.</w:t>
                  </w:r>
                </w:p>
                <w:p w14:paraId="72E11D16" w14:textId="646337D8"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 xml:space="preserve">Ensure that all students can physically access and interact with all activities and materials (e.g., </w:t>
                  </w:r>
                  <w:r w:rsidR="003F3BFD">
                    <w:rPr>
                      <w:rFonts w:eastAsia="Calibri" w:cs="Calibri"/>
                      <w:noProof w:val="0"/>
                    </w:rPr>
                    <w:t xml:space="preserve">a </w:t>
                  </w:r>
                  <w:r w:rsidRPr="0625D45F">
                    <w:rPr>
                      <w:rFonts w:eastAsia="Calibri" w:cs="Calibri"/>
                      <w:noProof w:val="0"/>
                    </w:rPr>
                    <w:t xml:space="preserve">table high enough to allow wheelchair access, an adaptation that allows access to print material, space to move to all areas in a classroom or lab, book holder, adapted keyboard, single switch, etc.). </w:t>
                  </w:r>
                </w:p>
                <w:p w14:paraId="57760D0F" w14:textId="577A9C0D"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 xml:space="preserve">Ensure access is available for students who have a hearing impairment or visual impairment, who are blind, deaf, or deaf/blind (e.g., include an audio description for video content, closed captions for video content, alternative text for graphics, preferential seating, an American Sign Language (ASL) interpreter, screen reader, enlarged text, etc.). </w:t>
                  </w:r>
                </w:p>
                <w:p w14:paraId="50EB7CA7" w14:textId="363588C3"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Allow for differences in rate, timing, speed, and range of motion (e.g., Allow enough time for all students to process the question and formulate their responses; Allow enough time for all students to move from one activity to the next, or to perform a task.).</w:t>
                  </w:r>
                </w:p>
              </w:tc>
            </w:tr>
            <w:tr w:rsidR="00015DA3" w14:paraId="53D55B7A" w14:textId="77777777" w:rsidTr="0625D45F">
              <w:trPr>
                <w:trHeight w:val="389"/>
              </w:trPr>
              <w:tc>
                <w:tcPr>
                  <w:tcW w:w="1921" w:type="dxa"/>
                  <w:vMerge/>
                  <w:shd w:val="clear" w:color="auto" w:fill="FFFFFF" w:themeFill="background1"/>
                </w:tcPr>
                <w:p w14:paraId="0DB127FF" w14:textId="14D72296" w:rsidR="00015DA3" w:rsidRDefault="00015DA3" w:rsidP="00043B6C">
                  <w:pPr>
                    <w:framePr w:hSpace="180" w:wrap="around" w:vAnchor="text" w:hAnchor="text" w:y="1"/>
                    <w:suppressOverlap/>
                    <w:rPr>
                      <w:i/>
                      <w:iCs/>
                    </w:rPr>
                  </w:pPr>
                </w:p>
              </w:tc>
              <w:tc>
                <w:tcPr>
                  <w:tcW w:w="1013" w:type="dxa"/>
                  <w:shd w:val="clear" w:color="auto" w:fill="FFFFFF" w:themeFill="background1"/>
                </w:tcPr>
                <w:p w14:paraId="214A60E5" w14:textId="71B1092E" w:rsidR="00015DA3" w:rsidRDefault="00015DA3" w:rsidP="00043B6C">
                  <w:pPr>
                    <w:framePr w:hSpace="180" w:wrap="around" w:vAnchor="text" w:hAnchor="text" w:y="1"/>
                    <w:suppressOverlap/>
                  </w:pPr>
                </w:p>
              </w:tc>
              <w:tc>
                <w:tcPr>
                  <w:tcW w:w="6200" w:type="dxa"/>
                  <w:shd w:val="clear" w:color="auto" w:fill="FFFFFF" w:themeFill="background1"/>
                </w:tcPr>
                <w:p w14:paraId="275C0BC7" w14:textId="7D323BD8" w:rsidR="00015DA3" w:rsidRPr="00015DA3" w:rsidRDefault="00015DA3" w:rsidP="00043B6C">
                  <w:pPr>
                    <w:framePr w:hSpace="180" w:wrap="around" w:vAnchor="text" w:hAnchor="text" w:y="1"/>
                    <w:suppressOverlap/>
                    <w:rPr>
                      <w:rFonts w:eastAsia="Calibri" w:cs="Calibri"/>
                    </w:rPr>
                  </w:pPr>
                  <w:r w:rsidRPr="00015DA3">
                    <w:rPr>
                      <w:rFonts w:eastAsia="Calibri" w:cs="Calibri"/>
                    </w:rPr>
                    <w:t xml:space="preserve">Use technology or assistive technology (AT) to broaden access to instructional </w:t>
                  </w:r>
                  <w:r w:rsidR="00992E05" w:rsidRPr="00015DA3">
                    <w:rPr>
                      <w:rFonts w:eastAsia="Calibri" w:cs="Calibri"/>
                    </w:rPr>
                    <w:t>materials.</w:t>
                  </w:r>
                </w:p>
                <w:p w14:paraId="0F3B4514" w14:textId="4DF02ACF" w:rsidR="00015DA3" w:rsidRPr="00015DA3" w:rsidRDefault="00015DA3" w:rsidP="00043B6C">
                  <w:pPr>
                    <w:pStyle w:val="edCount"/>
                    <w:framePr w:hSpace="180" w:wrap="around" w:vAnchor="text" w:hAnchor="text" w:y="1"/>
                    <w:numPr>
                      <w:ilvl w:val="1"/>
                      <w:numId w:val="23"/>
                    </w:numPr>
                    <w:suppressOverlap/>
                    <w:rPr>
                      <w:rFonts w:eastAsia="Calibri" w:cs="Calibri"/>
                      <w:noProof w:val="0"/>
                    </w:rPr>
                  </w:pPr>
                  <w:r w:rsidRPr="00015DA3">
                    <w:rPr>
                      <w:rFonts w:eastAsia="Calibri" w:cs="Calibri"/>
                      <w:noProof w:val="0"/>
                    </w:rPr>
                    <w:t>Make use of technology such as spellcheckers, word prediction software, and text-to-speech software</w:t>
                  </w:r>
                  <w:r w:rsidR="006F0CDA">
                    <w:rPr>
                      <w:rFonts w:eastAsia="Calibri" w:cs="Calibri"/>
                      <w:noProof w:val="0"/>
                    </w:rPr>
                    <w:t>.</w:t>
                  </w:r>
                </w:p>
                <w:p w14:paraId="33E669E8" w14:textId="11A731FA" w:rsidR="00015DA3" w:rsidRPr="00015DA3" w:rsidRDefault="00015DA3" w:rsidP="00043B6C">
                  <w:pPr>
                    <w:pStyle w:val="edCount"/>
                    <w:framePr w:hSpace="180" w:wrap="around" w:vAnchor="text" w:hAnchor="text" w:y="1"/>
                    <w:numPr>
                      <w:ilvl w:val="1"/>
                      <w:numId w:val="23"/>
                    </w:numPr>
                    <w:suppressOverlap/>
                    <w:rPr>
                      <w:rFonts w:eastAsia="Calibri" w:cs="Calibri"/>
                      <w:noProof w:val="0"/>
                    </w:rPr>
                  </w:pPr>
                  <w:r w:rsidRPr="00015DA3">
                    <w:rPr>
                      <w:rFonts w:eastAsia="Calibri" w:cs="Calibri"/>
                      <w:noProof w:val="0"/>
                    </w:rPr>
                    <w:t>Provide a screen reader and web-based reader</w:t>
                  </w:r>
                  <w:r w:rsidR="006F0CDA">
                    <w:rPr>
                      <w:rFonts w:eastAsia="Calibri" w:cs="Calibri"/>
                      <w:noProof w:val="0"/>
                    </w:rPr>
                    <w:t>.</w:t>
                  </w:r>
                </w:p>
                <w:p w14:paraId="6C49A0C3" w14:textId="48115B04" w:rsidR="00015DA3" w:rsidRPr="00015DA3" w:rsidRDefault="00015DA3" w:rsidP="00043B6C">
                  <w:pPr>
                    <w:pStyle w:val="edCount"/>
                    <w:framePr w:hSpace="180" w:wrap="around" w:vAnchor="text" w:hAnchor="text" w:y="1"/>
                    <w:numPr>
                      <w:ilvl w:val="1"/>
                      <w:numId w:val="23"/>
                    </w:numPr>
                    <w:suppressOverlap/>
                    <w:rPr>
                      <w:rFonts w:eastAsia="Calibri" w:cs="Calibri"/>
                      <w:noProof w:val="0"/>
                    </w:rPr>
                  </w:pPr>
                  <w:r w:rsidRPr="00015DA3">
                    <w:rPr>
                      <w:rFonts w:eastAsia="Calibri" w:cs="Calibri"/>
                      <w:noProof w:val="0"/>
                    </w:rPr>
                    <w:t>Ensure that key terms to search the internet (e.g., science terminology) are included on a student’s AAC device and that the student has a way to independently or with minimal support access the computer (e.g., adapted mouse, adapted keyboard, enlarge the screen, text to speech, etc.)</w:t>
                  </w:r>
                  <w:r w:rsidR="006F0CDA">
                    <w:rPr>
                      <w:rFonts w:eastAsia="Calibri" w:cs="Calibri"/>
                      <w:noProof w:val="0"/>
                    </w:rPr>
                    <w:t>.</w:t>
                  </w:r>
                </w:p>
                <w:p w14:paraId="0999FE99" w14:textId="5E812BD3" w:rsidR="00015DA3" w:rsidRPr="00015DA3" w:rsidRDefault="00015DA3" w:rsidP="00043B6C">
                  <w:pPr>
                    <w:pStyle w:val="edCount"/>
                    <w:framePr w:hSpace="180" w:wrap="around" w:vAnchor="text" w:hAnchor="text" w:y="1"/>
                    <w:numPr>
                      <w:ilvl w:val="1"/>
                      <w:numId w:val="23"/>
                    </w:numPr>
                    <w:suppressOverlap/>
                    <w:rPr>
                      <w:rFonts w:eastAsia="Calibri" w:cs="Calibri"/>
                      <w:noProof w:val="0"/>
                    </w:rPr>
                  </w:pPr>
                  <w:r w:rsidRPr="00015DA3">
                    <w:rPr>
                      <w:rFonts w:eastAsia="Calibri" w:cs="Calibri"/>
                      <w:noProof w:val="0"/>
                    </w:rPr>
                    <w:lastRenderedPageBreak/>
                    <w:t>Provide low-tech tools such as pencil grips, page-turners, reading guides/strips, slant boards, tactile rulers, manipulatives, etc.</w:t>
                  </w:r>
                </w:p>
              </w:tc>
            </w:tr>
            <w:tr w:rsidR="00015DA3" w14:paraId="0197BC4B" w14:textId="77777777" w:rsidTr="0625D45F">
              <w:trPr>
                <w:trHeight w:val="389"/>
              </w:trPr>
              <w:tc>
                <w:tcPr>
                  <w:tcW w:w="1921" w:type="dxa"/>
                  <w:vMerge/>
                  <w:shd w:val="clear" w:color="auto" w:fill="FFFFFF" w:themeFill="background1"/>
                </w:tcPr>
                <w:p w14:paraId="59886428" w14:textId="64394178" w:rsidR="00015DA3" w:rsidRDefault="00015DA3" w:rsidP="00043B6C">
                  <w:pPr>
                    <w:framePr w:hSpace="180" w:wrap="around" w:vAnchor="text" w:hAnchor="text" w:y="1"/>
                    <w:suppressOverlap/>
                    <w:rPr>
                      <w:i/>
                      <w:iCs/>
                    </w:rPr>
                  </w:pPr>
                </w:p>
              </w:tc>
              <w:tc>
                <w:tcPr>
                  <w:tcW w:w="1013" w:type="dxa"/>
                  <w:shd w:val="clear" w:color="auto" w:fill="FFFFFF" w:themeFill="background1"/>
                </w:tcPr>
                <w:p w14:paraId="0DB1B2CF" w14:textId="18B1E838" w:rsidR="00015DA3" w:rsidRDefault="00015DA3" w:rsidP="00043B6C">
                  <w:pPr>
                    <w:framePr w:hSpace="180" w:wrap="around" w:vAnchor="text" w:hAnchor="text" w:y="1"/>
                    <w:suppressOverlap/>
                  </w:pPr>
                </w:p>
              </w:tc>
              <w:tc>
                <w:tcPr>
                  <w:tcW w:w="6200" w:type="dxa"/>
                  <w:shd w:val="clear" w:color="auto" w:fill="FFFFFF" w:themeFill="background1"/>
                </w:tcPr>
                <w:p w14:paraId="157499BD" w14:textId="1D6BABA9" w:rsidR="00015DA3" w:rsidRDefault="00015DA3" w:rsidP="00043B6C">
                  <w:pPr>
                    <w:framePr w:hSpace="180" w:wrap="around" w:vAnchor="text" w:hAnchor="text" w:y="1"/>
                    <w:suppressOverlap/>
                  </w:pPr>
                  <w:r w:rsidRPr="0625D45F">
                    <w:rPr>
                      <w:rFonts w:eastAsia="Calibri" w:cs="Calibri"/>
                    </w:rPr>
                    <w:t>Support planning and strategy skills</w:t>
                  </w:r>
                </w:p>
                <w:p w14:paraId="7BC69ACF" w14:textId="384F6F41"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 xml:space="preserve">Include prompts to check </w:t>
                  </w:r>
                  <w:r>
                    <w:rPr>
                      <w:rFonts w:eastAsia="Calibri" w:cs="Calibri"/>
                      <w:noProof w:val="0"/>
                    </w:rPr>
                    <w:t xml:space="preserve">students’ </w:t>
                  </w:r>
                  <w:r w:rsidRPr="0625D45F">
                    <w:rPr>
                      <w:rFonts w:eastAsia="Calibri" w:cs="Calibri"/>
                      <w:noProof w:val="0"/>
                    </w:rPr>
                    <w:t>thinking and strategy for solving a task</w:t>
                  </w:r>
                  <w:r w:rsidR="006F0CDA">
                    <w:rPr>
                      <w:rFonts w:eastAsia="Calibri" w:cs="Calibri"/>
                      <w:noProof w:val="0"/>
                    </w:rPr>
                    <w:t>.</w:t>
                  </w:r>
                </w:p>
                <w:p w14:paraId="0BAFAB3C" w14:textId="5CDD7E9F" w:rsidR="00015DA3" w:rsidRDefault="00015DA3" w:rsidP="00043B6C">
                  <w:pPr>
                    <w:pStyle w:val="edCount"/>
                    <w:framePr w:hSpace="180" w:wrap="around" w:vAnchor="text" w:hAnchor="text" w:y="1"/>
                    <w:numPr>
                      <w:ilvl w:val="1"/>
                      <w:numId w:val="23"/>
                    </w:numPr>
                    <w:suppressOverlap/>
                  </w:pPr>
                  <w:r w:rsidRPr="0625D45F">
                    <w:rPr>
                      <w:rFonts w:eastAsia="Calibri" w:cs="Calibri"/>
                      <w:noProof w:val="0"/>
                    </w:rPr>
                    <w:t>Model think-</w:t>
                  </w:r>
                  <w:proofErr w:type="spellStart"/>
                  <w:r w:rsidRPr="0625D45F">
                    <w:rPr>
                      <w:rFonts w:eastAsia="Calibri" w:cs="Calibri"/>
                      <w:noProof w:val="0"/>
                    </w:rPr>
                    <w:t>alouds</w:t>
                  </w:r>
                  <w:proofErr w:type="spellEnd"/>
                  <w:r w:rsidRPr="0625D45F">
                    <w:rPr>
                      <w:rFonts w:eastAsia="Calibri" w:cs="Calibri"/>
                      <w:noProof w:val="0"/>
                    </w:rPr>
                    <w:t xml:space="preserve"> to solve a problem or think through a task</w:t>
                  </w:r>
                  <w:r w:rsidR="006F0CDA">
                    <w:rPr>
                      <w:rFonts w:eastAsia="Calibri" w:cs="Calibri"/>
                      <w:noProof w:val="0"/>
                    </w:rPr>
                    <w:t>.</w:t>
                  </w:r>
                </w:p>
              </w:tc>
            </w:tr>
            <w:tr w:rsidR="00015DA3" w14:paraId="312D82E0" w14:textId="77777777" w:rsidTr="0625D45F">
              <w:trPr>
                <w:trHeight w:val="389"/>
              </w:trPr>
              <w:tc>
                <w:tcPr>
                  <w:tcW w:w="1921" w:type="dxa"/>
                  <w:vMerge/>
                  <w:shd w:val="clear" w:color="auto" w:fill="FFFFFF" w:themeFill="background1"/>
                </w:tcPr>
                <w:p w14:paraId="1D1730A8" w14:textId="28148109" w:rsidR="00015DA3" w:rsidRDefault="00015DA3" w:rsidP="00043B6C">
                  <w:pPr>
                    <w:framePr w:hSpace="180" w:wrap="around" w:vAnchor="text" w:hAnchor="text" w:y="1"/>
                    <w:suppressOverlap/>
                    <w:rPr>
                      <w:i/>
                      <w:iCs/>
                    </w:rPr>
                  </w:pPr>
                </w:p>
              </w:tc>
              <w:tc>
                <w:tcPr>
                  <w:tcW w:w="1013" w:type="dxa"/>
                  <w:shd w:val="clear" w:color="auto" w:fill="FFFFFF" w:themeFill="background1"/>
                </w:tcPr>
                <w:p w14:paraId="5F2EE157" w14:textId="38378B77" w:rsidR="00015DA3" w:rsidRDefault="00015DA3" w:rsidP="00043B6C">
                  <w:pPr>
                    <w:framePr w:hSpace="180" w:wrap="around" w:vAnchor="text" w:hAnchor="text" w:y="1"/>
                    <w:suppressOverlap/>
                  </w:pPr>
                </w:p>
              </w:tc>
              <w:tc>
                <w:tcPr>
                  <w:tcW w:w="6200" w:type="dxa"/>
                  <w:shd w:val="clear" w:color="auto" w:fill="FFFFFF" w:themeFill="background1"/>
                </w:tcPr>
                <w:p w14:paraId="018725E1" w14:textId="5F67BD41" w:rsidR="00015DA3" w:rsidRDefault="00015DA3" w:rsidP="00043B6C">
                  <w:pPr>
                    <w:framePr w:hSpace="180" w:wrap="around" w:vAnchor="text" w:hAnchor="text" w:y="1"/>
                    <w:suppressOverlap/>
                  </w:pPr>
                  <w:r w:rsidRPr="0625D45F">
                    <w:rPr>
                      <w:rFonts w:eastAsia="Calibri" w:cs="Calibri"/>
                    </w:rPr>
                    <w:t xml:space="preserve">Provide </w:t>
                  </w:r>
                  <w:proofErr w:type="gramStart"/>
                  <w:r w:rsidRPr="0625D45F">
                    <w:rPr>
                      <w:rFonts w:eastAsia="Calibri" w:cs="Calibri"/>
                    </w:rPr>
                    <w:t>supports</w:t>
                  </w:r>
                  <w:proofErr w:type="gramEnd"/>
                  <w:r w:rsidRPr="0625D45F">
                    <w:rPr>
                      <w:rFonts w:eastAsia="Calibri" w:cs="Calibri"/>
                    </w:rPr>
                    <w:t xml:space="preserve"> to help with managing information and </w:t>
                  </w:r>
                  <w:r w:rsidR="00992E05" w:rsidRPr="0625D45F">
                    <w:rPr>
                      <w:rFonts w:eastAsia="Calibri" w:cs="Calibri"/>
                    </w:rPr>
                    <w:t>resources.</w:t>
                  </w:r>
                </w:p>
                <w:p w14:paraId="6E902F73" w14:textId="7A5DBD1B"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Bookmark key online resources</w:t>
                  </w:r>
                  <w:r w:rsidR="006F0CDA">
                    <w:rPr>
                      <w:rFonts w:eastAsia="Calibri" w:cs="Calibri"/>
                      <w:noProof w:val="0"/>
                    </w:rPr>
                    <w:t>.</w:t>
                  </w:r>
                </w:p>
                <w:p w14:paraId="2F0AFC6D" w14:textId="4083DA2C"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Create a digital resource document that includes topics paired with graphics</w:t>
                  </w:r>
                  <w:r w:rsidR="006F0CDA">
                    <w:rPr>
                      <w:rFonts w:eastAsia="Calibri" w:cs="Calibri"/>
                      <w:noProof w:val="0"/>
                    </w:rPr>
                    <w:t>.</w:t>
                  </w:r>
                </w:p>
                <w:p w14:paraId="5631B985" w14:textId="42AEA1D9" w:rsidR="00015DA3" w:rsidRDefault="00015DA3" w:rsidP="00043B6C">
                  <w:pPr>
                    <w:pStyle w:val="edCount"/>
                    <w:framePr w:hSpace="180" w:wrap="around" w:vAnchor="text" w:hAnchor="text" w:y="1"/>
                    <w:numPr>
                      <w:ilvl w:val="1"/>
                      <w:numId w:val="23"/>
                    </w:numPr>
                    <w:suppressOverlap/>
                    <w:rPr>
                      <w:rFonts w:eastAsia="Calibri" w:cs="Calibri"/>
                    </w:rPr>
                  </w:pPr>
                  <w:r w:rsidRPr="0625D45F">
                    <w:rPr>
                      <w:rFonts w:eastAsia="Calibri" w:cs="Calibri"/>
                      <w:noProof w:val="0"/>
                    </w:rPr>
                    <w:t>Link to a specific part of a web page</w:t>
                  </w:r>
                  <w:r w:rsidR="006F0CDA">
                    <w:rPr>
                      <w:rFonts w:eastAsia="Calibri" w:cs="Calibri"/>
                      <w:noProof w:val="0"/>
                    </w:rPr>
                    <w:t>.</w:t>
                  </w:r>
                </w:p>
                <w:p w14:paraId="307AB648" w14:textId="5A6BF41E" w:rsidR="00015DA3" w:rsidRDefault="00015DA3" w:rsidP="00043B6C">
                  <w:pPr>
                    <w:pStyle w:val="edCount"/>
                    <w:framePr w:hSpace="180" w:wrap="around" w:vAnchor="text" w:hAnchor="text" w:y="1"/>
                    <w:numPr>
                      <w:ilvl w:val="1"/>
                      <w:numId w:val="23"/>
                    </w:numPr>
                    <w:suppressOverlap/>
                  </w:pPr>
                  <w:r w:rsidRPr="0625D45F">
                    <w:rPr>
                      <w:rFonts w:eastAsia="Calibri" w:cs="Calibri"/>
                      <w:noProof w:val="0"/>
                    </w:rPr>
                    <w:t>Slip a page from a book, magazine, or worksheet into a plastic page protector and circle or highlight the key section</w:t>
                  </w:r>
                  <w:r w:rsidR="006F0CDA">
                    <w:rPr>
                      <w:rFonts w:eastAsia="Calibri" w:cs="Calibri"/>
                      <w:noProof w:val="0"/>
                    </w:rPr>
                    <w:t>.</w:t>
                  </w:r>
                </w:p>
              </w:tc>
            </w:tr>
          </w:tbl>
          <w:p w14:paraId="186F48D6" w14:textId="7EB00F73" w:rsidR="00D75756" w:rsidRPr="00DF55E7" w:rsidRDefault="00D75756" w:rsidP="00887A4E">
            <w:pPr>
              <w:pStyle w:val="Body"/>
              <w:spacing w:before="60" w:after="60"/>
            </w:pPr>
          </w:p>
        </w:tc>
      </w:tr>
      <w:tr w:rsidR="00D75756" w14:paraId="57171F11" w14:textId="77777777" w:rsidTr="0625D45F">
        <w:tc>
          <w:tcPr>
            <w:tcW w:w="9360" w:type="dxa"/>
            <w:gridSpan w:val="5"/>
            <w:tcBorders>
              <w:top w:val="single" w:sz="4" w:space="0" w:color="auto"/>
              <w:bottom w:val="single" w:sz="4" w:space="0" w:color="auto"/>
            </w:tcBorders>
            <w:shd w:val="clear" w:color="auto" w:fill="D9D9D9" w:themeFill="background1" w:themeFillShade="D9"/>
          </w:tcPr>
          <w:p w14:paraId="57171F10" w14:textId="54F0BDCE" w:rsidR="00D75756" w:rsidRPr="00CA3511" w:rsidRDefault="00D75756" w:rsidP="00887A4E">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75756" w14:paraId="57171F14" w14:textId="77777777" w:rsidTr="0625D45F">
        <w:tc>
          <w:tcPr>
            <w:tcW w:w="9360" w:type="dxa"/>
            <w:gridSpan w:val="5"/>
            <w:tcBorders>
              <w:top w:val="single" w:sz="4" w:space="0" w:color="auto"/>
              <w:bottom w:val="single" w:sz="4" w:space="0" w:color="auto"/>
            </w:tcBorders>
          </w:tcPr>
          <w:p w14:paraId="43D9ADDA" w14:textId="77777777" w:rsidR="00F2048A" w:rsidRPr="00502123" w:rsidRDefault="00043B6C">
            <w:pPr>
              <w:pStyle w:val="ListParagraph"/>
              <w:keepNext/>
              <w:numPr>
                <w:ilvl w:val="0"/>
                <w:numId w:val="23"/>
              </w:numPr>
              <w:spacing w:before="60" w:after="60"/>
            </w:pPr>
            <w:hyperlink r:id="rId36" w:history="1">
              <w:r w:rsidR="00F2048A" w:rsidRPr="000C3DEE">
                <w:rPr>
                  <w:rStyle w:val="Hyperlink"/>
                  <w:bCs/>
                </w:rPr>
                <w:t>Orion Nebula</w:t>
              </w:r>
            </w:hyperlink>
            <w:r w:rsidR="00F2048A" w:rsidRPr="000C3DEE">
              <w:rPr>
                <w:bCs/>
              </w:rPr>
              <w:t xml:space="preserve"> </w:t>
            </w:r>
          </w:p>
          <w:p w14:paraId="10EF6CB9" w14:textId="77777777" w:rsidR="00F2048A" w:rsidRPr="00502123" w:rsidRDefault="00F2048A" w:rsidP="007933DE">
            <w:pPr>
              <w:pStyle w:val="ListParagraph"/>
              <w:keepNext/>
              <w:numPr>
                <w:ilvl w:val="0"/>
                <w:numId w:val="0"/>
              </w:numPr>
              <w:spacing w:before="60" w:after="60"/>
              <w:ind w:left="379"/>
            </w:pPr>
            <w:r w:rsidRPr="000C3DEE">
              <w:rPr>
                <w:bCs/>
              </w:rPr>
              <w:t>[https://www.spaceflightinsider.com/missions/space-observatories/nasa-video-simulation-takes-viewers-journey-orion-nebula/]</w:t>
            </w:r>
          </w:p>
          <w:p w14:paraId="4C2AB798" w14:textId="510CF377" w:rsidR="00F2048A" w:rsidRPr="00502123" w:rsidRDefault="00043B6C">
            <w:pPr>
              <w:pStyle w:val="ListParagraph"/>
              <w:keepNext/>
              <w:numPr>
                <w:ilvl w:val="0"/>
                <w:numId w:val="23"/>
              </w:numPr>
              <w:spacing w:before="60" w:after="60"/>
            </w:pPr>
            <w:hyperlink r:id="rId37" w:history="1">
              <w:r w:rsidR="00F2048A" w:rsidRPr="000C3DEE">
                <w:rPr>
                  <w:rStyle w:val="Hyperlink"/>
                  <w:bCs/>
                </w:rPr>
                <w:t>Star Formation in a Massive Giant Molecular Cloud</w:t>
              </w:r>
            </w:hyperlink>
          </w:p>
          <w:p w14:paraId="1DD21983" w14:textId="77777777" w:rsidR="00F2048A" w:rsidRPr="007933DE" w:rsidRDefault="00F2048A" w:rsidP="007933DE">
            <w:pPr>
              <w:pStyle w:val="ListParagraph"/>
              <w:keepNext/>
              <w:numPr>
                <w:ilvl w:val="0"/>
                <w:numId w:val="0"/>
              </w:numPr>
              <w:spacing w:before="60" w:after="60"/>
              <w:ind w:left="379"/>
              <w:rPr>
                <w:color w:val="000000" w:themeColor="text1"/>
              </w:rPr>
            </w:pPr>
            <w:r w:rsidRPr="007933DE">
              <w:rPr>
                <w:bCs/>
                <w:color w:val="000000" w:themeColor="text1"/>
              </w:rPr>
              <w:t>[</w:t>
            </w:r>
            <w:hyperlink r:id="rId38" w:history="1">
              <w:r w:rsidRPr="007933DE">
                <w:rPr>
                  <w:rStyle w:val="Hyperlink"/>
                  <w:color w:val="000000" w:themeColor="text1"/>
                  <w:u w:val="none"/>
                </w:rPr>
                <w:t>https://youtu.be/O8tULZHIvTM</w:t>
              </w:r>
            </w:hyperlink>
            <w:r w:rsidRPr="007933DE">
              <w:rPr>
                <w:color w:val="000000" w:themeColor="text1"/>
              </w:rPr>
              <w:t>]</w:t>
            </w:r>
          </w:p>
          <w:p w14:paraId="20298185" w14:textId="77777777" w:rsidR="00F2048A" w:rsidRPr="00502123" w:rsidRDefault="00043B6C">
            <w:pPr>
              <w:pStyle w:val="ListParagraph"/>
              <w:keepNext/>
              <w:numPr>
                <w:ilvl w:val="0"/>
                <w:numId w:val="23"/>
              </w:numPr>
              <w:spacing w:before="60" w:after="60"/>
            </w:pPr>
            <w:hyperlink r:id="rId39" w:history="1">
              <w:r w:rsidR="00F2048A" w:rsidRPr="000C3DEE">
                <w:rPr>
                  <w:rStyle w:val="Hyperlink"/>
                  <w:bCs/>
                </w:rPr>
                <w:t>STARFORGE simulation</w:t>
              </w:r>
            </w:hyperlink>
            <w:r w:rsidR="00F2048A" w:rsidRPr="000C3DEE">
              <w:rPr>
                <w:bCs/>
              </w:rPr>
              <w:t xml:space="preserve"> </w:t>
            </w:r>
          </w:p>
          <w:p w14:paraId="735A975E" w14:textId="77777777" w:rsidR="00F2048A" w:rsidRPr="00502123" w:rsidRDefault="00F2048A" w:rsidP="007933DE">
            <w:pPr>
              <w:pStyle w:val="ListParagraph"/>
              <w:keepNext/>
              <w:numPr>
                <w:ilvl w:val="0"/>
                <w:numId w:val="0"/>
              </w:numPr>
              <w:spacing w:before="60" w:after="60"/>
              <w:ind w:left="379"/>
            </w:pPr>
            <w:r w:rsidRPr="000C3DEE">
              <w:rPr>
                <w:bCs/>
              </w:rPr>
              <w:t>[https://youtu.be/M0Rj3hkkPf0]</w:t>
            </w:r>
          </w:p>
          <w:p w14:paraId="24067989" w14:textId="499BC967" w:rsidR="000C3DEE" w:rsidRPr="000C3DEE" w:rsidRDefault="00043B6C">
            <w:pPr>
              <w:pStyle w:val="Body"/>
              <w:numPr>
                <w:ilvl w:val="0"/>
                <w:numId w:val="23"/>
              </w:numPr>
              <w:spacing w:before="60" w:after="60"/>
              <w:rPr>
                <w:rFonts w:eastAsiaTheme="minorEastAsia" w:cstheme="minorBidi"/>
              </w:rPr>
            </w:pPr>
            <w:hyperlink r:id="rId40" w:history="1">
              <w:r w:rsidR="00F2048A" w:rsidRPr="000C3DEE">
                <w:rPr>
                  <w:rStyle w:val="Hyperlink"/>
                </w:rPr>
                <w:t>C</w:t>
              </w:r>
              <w:r w:rsidR="00F2048A" w:rsidRPr="000C3DEE">
                <w:rPr>
                  <w:rStyle w:val="Hyperlink"/>
                  <w:bCs/>
                </w:rPr>
                <w:t>oncept Maps</w:t>
              </w:r>
            </w:hyperlink>
            <w:r w:rsidR="00F2048A">
              <w:rPr>
                <w:bCs/>
              </w:rPr>
              <w:t xml:space="preserve"> </w:t>
            </w:r>
          </w:p>
          <w:p w14:paraId="6B489291" w14:textId="77777777" w:rsidR="00D75756" w:rsidRPr="0008266F" w:rsidRDefault="00F2048A" w:rsidP="007933DE">
            <w:pPr>
              <w:pStyle w:val="Body"/>
              <w:spacing w:before="60" w:after="60"/>
              <w:ind w:left="379"/>
              <w:rPr>
                <w:rFonts w:eastAsiaTheme="minorEastAsia" w:cstheme="minorBidi"/>
              </w:rPr>
            </w:pPr>
            <w:r w:rsidRPr="000C3DEE">
              <w:rPr>
                <w:bCs/>
              </w:rPr>
              <w:t>[</w:t>
            </w:r>
            <w:r w:rsidRPr="00612D3B">
              <w:t>https://www.readingrockets.org/strategies/concept_maps</w:t>
            </w:r>
            <w:r>
              <w:t>]</w:t>
            </w:r>
          </w:p>
          <w:p w14:paraId="5D1194A8" w14:textId="0C584988" w:rsidR="0008266F" w:rsidRPr="0008266F" w:rsidRDefault="00043B6C">
            <w:pPr>
              <w:pStyle w:val="Body"/>
              <w:numPr>
                <w:ilvl w:val="0"/>
                <w:numId w:val="23"/>
              </w:numPr>
              <w:spacing w:before="60" w:after="60"/>
              <w:rPr>
                <w:rFonts w:eastAsiaTheme="minorEastAsia" w:cstheme="minorBidi"/>
              </w:rPr>
            </w:pPr>
            <w:hyperlink r:id="rId41" w:history="1">
              <w:r w:rsidR="0008266F" w:rsidRPr="0008266F">
                <w:rPr>
                  <w:rStyle w:val="Hyperlink"/>
                </w:rPr>
                <w:t>How Did The Solar System Form? (Video and Poster, NASA)</w:t>
              </w:r>
            </w:hyperlink>
          </w:p>
          <w:p w14:paraId="094C8F3B" w14:textId="77777777" w:rsidR="00DE4405" w:rsidRDefault="0008266F" w:rsidP="007933DE">
            <w:pPr>
              <w:pStyle w:val="Body"/>
              <w:spacing w:before="60" w:after="60"/>
              <w:ind w:left="379"/>
            </w:pPr>
            <w:r>
              <w:t>[</w:t>
            </w:r>
            <w:r w:rsidRPr="0008266F">
              <w:t>https://spaceplace.nasa.gov/solar-system-formation/en/</w:t>
            </w:r>
            <w:r>
              <w:t>]</w:t>
            </w:r>
          </w:p>
          <w:p w14:paraId="3CFDD77D" w14:textId="77777777" w:rsidR="0022235E" w:rsidRDefault="00043B6C" w:rsidP="0022235E">
            <w:pPr>
              <w:pStyle w:val="Body"/>
              <w:numPr>
                <w:ilvl w:val="0"/>
                <w:numId w:val="23"/>
              </w:numPr>
              <w:spacing w:before="60" w:after="60"/>
              <w:rPr>
                <w:rFonts w:eastAsiaTheme="minorEastAsia" w:cstheme="minorBidi"/>
              </w:rPr>
            </w:pPr>
            <w:hyperlink r:id="rId42" w:history="1">
              <w:r w:rsidR="00CC35F9" w:rsidRPr="008A07F3">
                <w:rPr>
                  <w:rStyle w:val="Hyperlink"/>
                  <w:rFonts w:eastAsiaTheme="minorEastAsia" w:cstheme="minorBidi"/>
                </w:rPr>
                <w:t>STEM Teaching Tools: Multiple Means of Representation</w:t>
              </w:r>
            </w:hyperlink>
          </w:p>
          <w:p w14:paraId="58B54BDD" w14:textId="2FBB3C1C" w:rsidR="008A07F3" w:rsidRPr="0022235E" w:rsidRDefault="008A07F3" w:rsidP="00020AFB">
            <w:pPr>
              <w:pStyle w:val="Body"/>
              <w:spacing w:before="60" w:after="60"/>
              <w:ind w:left="360"/>
              <w:rPr>
                <w:rFonts w:eastAsiaTheme="minorEastAsia" w:cstheme="minorBidi"/>
              </w:rPr>
            </w:pPr>
            <w:r w:rsidRPr="0022235E">
              <w:rPr>
                <w:rFonts w:eastAsiaTheme="minorEastAsia" w:cstheme="minorBidi"/>
              </w:rPr>
              <w:t>[https://stemteachingtools.org/sp/multiple-means-of-representation]</w:t>
            </w:r>
          </w:p>
          <w:p w14:paraId="2F86AF8A" w14:textId="77777777" w:rsidR="0022235E" w:rsidRDefault="00043B6C" w:rsidP="0022235E">
            <w:pPr>
              <w:pStyle w:val="Body"/>
              <w:numPr>
                <w:ilvl w:val="1"/>
                <w:numId w:val="23"/>
              </w:numPr>
              <w:spacing w:before="60" w:after="60"/>
              <w:rPr>
                <w:rFonts w:eastAsiaTheme="minorEastAsia" w:cstheme="minorBidi"/>
              </w:rPr>
            </w:pPr>
            <w:hyperlink r:id="rId43" w:history="1">
              <w:r w:rsidR="00023FD3" w:rsidRPr="00023FD3">
                <w:rPr>
                  <w:rStyle w:val="Hyperlink"/>
                  <w:rFonts w:eastAsiaTheme="minorEastAsia" w:cstheme="minorBidi"/>
                </w:rPr>
                <w:t>Evidence Based Teaching: Concept Mapping, A Complete Guide</w:t>
              </w:r>
            </w:hyperlink>
          </w:p>
          <w:p w14:paraId="5065373B" w14:textId="67D34839" w:rsidR="00023FD3" w:rsidRPr="0022235E" w:rsidRDefault="00023FD3" w:rsidP="00020AFB">
            <w:pPr>
              <w:pStyle w:val="Body"/>
              <w:spacing w:before="60" w:after="60"/>
              <w:ind w:left="379"/>
              <w:rPr>
                <w:rFonts w:eastAsiaTheme="minorEastAsia" w:cstheme="minorBidi"/>
              </w:rPr>
            </w:pPr>
            <w:r w:rsidRPr="0022235E">
              <w:rPr>
                <w:rFonts w:eastAsiaTheme="minorEastAsia" w:cstheme="minorBidi"/>
              </w:rPr>
              <w:t>[https://www.evidencebasedteaching.org.au/concept-mapping-complete-guide/]</w:t>
            </w:r>
          </w:p>
          <w:p w14:paraId="6390C862" w14:textId="77777777" w:rsidR="0022235E" w:rsidRDefault="00043B6C" w:rsidP="0022235E">
            <w:pPr>
              <w:pStyle w:val="Body"/>
              <w:numPr>
                <w:ilvl w:val="1"/>
                <w:numId w:val="23"/>
              </w:numPr>
              <w:spacing w:before="60" w:after="60"/>
              <w:rPr>
                <w:rFonts w:eastAsiaTheme="minorEastAsia" w:cstheme="minorBidi"/>
              </w:rPr>
            </w:pPr>
            <w:hyperlink r:id="rId44" w:history="1">
              <w:r w:rsidR="00D32EC5" w:rsidRPr="0022235E">
                <w:rPr>
                  <w:rStyle w:val="Hyperlink"/>
                  <w:rFonts w:eastAsiaTheme="minorEastAsia" w:cstheme="minorBidi"/>
                </w:rPr>
                <w:t>Cornell University: Concept Mapping</w:t>
              </w:r>
            </w:hyperlink>
          </w:p>
          <w:p w14:paraId="57171F13" w14:textId="6D940BAC" w:rsidR="0022235E" w:rsidRPr="0022235E" w:rsidRDefault="0022235E" w:rsidP="0022235E">
            <w:pPr>
              <w:pStyle w:val="Body"/>
              <w:spacing w:before="60" w:after="60"/>
              <w:ind w:left="379"/>
              <w:rPr>
                <w:rFonts w:eastAsiaTheme="minorEastAsia" w:cstheme="minorBidi"/>
              </w:rPr>
            </w:pPr>
            <w:r w:rsidRPr="0022235E">
              <w:rPr>
                <w:rFonts w:eastAsiaTheme="minorEastAsia" w:cstheme="minorBidi"/>
              </w:rPr>
              <w:t>https://lsc.cornell.edu/how-to-study/concept-maps/]</w:t>
            </w:r>
          </w:p>
        </w:tc>
      </w:tr>
    </w:tbl>
    <w:p w14:paraId="07E61303" w14:textId="77777777" w:rsidR="00015DA3" w:rsidRDefault="00015DA3">
      <w:r>
        <w:br w:type="page"/>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D75756" w14:paraId="57171F16" w14:textId="77777777" w:rsidTr="0625D45F">
        <w:tc>
          <w:tcPr>
            <w:tcW w:w="9360" w:type="dxa"/>
            <w:tcBorders>
              <w:top w:val="single" w:sz="4" w:space="0" w:color="auto"/>
              <w:bottom w:val="single" w:sz="4" w:space="0" w:color="auto"/>
            </w:tcBorders>
            <w:shd w:val="clear" w:color="auto" w:fill="D9D9D9" w:themeFill="background1" w:themeFillShade="D9"/>
          </w:tcPr>
          <w:p w14:paraId="57171F15" w14:textId="037A5A47" w:rsidR="00D75756" w:rsidRPr="00CA3511" w:rsidRDefault="00D75756" w:rsidP="00887A4E">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p>
        </w:tc>
      </w:tr>
      <w:tr w:rsidR="00D75756" w14:paraId="57171F19" w14:textId="77777777" w:rsidTr="0625D45F">
        <w:tc>
          <w:tcPr>
            <w:tcW w:w="9360" w:type="dxa"/>
            <w:tcBorders>
              <w:top w:val="single" w:sz="4" w:space="0" w:color="auto"/>
              <w:bottom w:val="single" w:sz="4" w:space="0" w:color="auto"/>
            </w:tcBorders>
          </w:tcPr>
          <w:p w14:paraId="57171F17" w14:textId="5B0554E0" w:rsidR="00D75756" w:rsidRDefault="00043B6C">
            <w:pPr>
              <w:pStyle w:val="Body"/>
              <w:keepNext/>
              <w:numPr>
                <w:ilvl w:val="0"/>
                <w:numId w:val="19"/>
              </w:numPr>
              <w:spacing w:before="60" w:after="60"/>
            </w:pPr>
            <w:hyperlink r:id="rId45" w:history="1">
              <w:r w:rsidR="00397BBC" w:rsidRPr="00397BBC">
                <w:rPr>
                  <w:rStyle w:val="Hyperlink"/>
                </w:rPr>
                <w:t xml:space="preserve">How </w:t>
              </w:r>
              <w:r w:rsidR="00BC5707">
                <w:rPr>
                  <w:rStyle w:val="Hyperlink"/>
                </w:rPr>
                <w:t>A</w:t>
              </w:r>
              <w:r w:rsidR="00397BBC" w:rsidRPr="00397BBC">
                <w:rPr>
                  <w:rStyle w:val="Hyperlink"/>
                </w:rPr>
                <w:t xml:space="preserve">re </w:t>
              </w:r>
              <w:r w:rsidR="00BC5707">
                <w:rPr>
                  <w:rStyle w:val="Hyperlink"/>
                </w:rPr>
                <w:t>S</w:t>
              </w:r>
              <w:r w:rsidR="00397BBC" w:rsidRPr="00397BBC">
                <w:rPr>
                  <w:rStyle w:val="Hyperlink"/>
                </w:rPr>
                <w:t xml:space="preserve">tars </w:t>
              </w:r>
              <w:r w:rsidR="00BC5707">
                <w:rPr>
                  <w:rStyle w:val="Hyperlink"/>
                </w:rPr>
                <w:t>F</w:t>
              </w:r>
              <w:r w:rsidR="00397BBC" w:rsidRPr="00397BBC">
                <w:rPr>
                  <w:rStyle w:val="Hyperlink"/>
                </w:rPr>
                <w:t>ormed? (How Stuff Works)</w:t>
              </w:r>
            </w:hyperlink>
          </w:p>
          <w:p w14:paraId="71F69F8D" w14:textId="795E4C96" w:rsidR="00397BBC" w:rsidRDefault="00397BBC" w:rsidP="00FD0558">
            <w:pPr>
              <w:pStyle w:val="Body"/>
              <w:keepNext/>
              <w:spacing w:before="60" w:after="60"/>
              <w:ind w:firstLine="338"/>
            </w:pPr>
            <w:r>
              <w:t>[</w:t>
            </w:r>
            <w:r w:rsidRPr="00397BBC">
              <w:t>https://science.howstuffworks.com/how-are-stars-formed.htm</w:t>
            </w:r>
            <w:r>
              <w:t>]</w:t>
            </w:r>
          </w:p>
          <w:p w14:paraId="1F3A2F9C" w14:textId="20EF95AF" w:rsidR="000C3DEE" w:rsidRDefault="00043B6C">
            <w:pPr>
              <w:pStyle w:val="Body"/>
              <w:keepNext/>
              <w:numPr>
                <w:ilvl w:val="0"/>
                <w:numId w:val="19"/>
              </w:numPr>
              <w:spacing w:before="60" w:after="60"/>
            </w:pPr>
            <w:hyperlink r:id="rId46" w:history="1">
              <w:r w:rsidR="009668AE" w:rsidRPr="009668AE">
                <w:rPr>
                  <w:rStyle w:val="Hyperlink"/>
                </w:rPr>
                <w:t>The Formation of Stars (NASA)</w:t>
              </w:r>
            </w:hyperlink>
          </w:p>
          <w:p w14:paraId="279D78F9" w14:textId="63823936" w:rsidR="009668AE" w:rsidRDefault="009668AE" w:rsidP="00FD0558">
            <w:pPr>
              <w:pStyle w:val="Body"/>
              <w:keepNext/>
              <w:spacing w:before="60" w:after="60"/>
              <w:ind w:firstLine="338"/>
            </w:pPr>
            <w:r>
              <w:t>[</w:t>
            </w:r>
            <w:r w:rsidRPr="009668AE">
              <w:t>https://www.nasa.gov/multimedia/imagegallery/image_feature_1444.html</w:t>
            </w:r>
            <w:r>
              <w:t>]</w:t>
            </w:r>
          </w:p>
          <w:p w14:paraId="5E7F7260" w14:textId="4CB767E0" w:rsidR="009668AE" w:rsidRDefault="00043B6C">
            <w:pPr>
              <w:pStyle w:val="Body"/>
              <w:keepNext/>
              <w:numPr>
                <w:ilvl w:val="0"/>
                <w:numId w:val="19"/>
              </w:numPr>
              <w:spacing w:before="60" w:after="60"/>
            </w:pPr>
            <w:hyperlink r:id="rId47" w:history="1">
              <w:r w:rsidR="00BC5707" w:rsidRPr="00BC5707">
                <w:rPr>
                  <w:rStyle w:val="Hyperlink"/>
                </w:rPr>
                <w:t>Star Formation and Evolution (Britannica)</w:t>
              </w:r>
            </w:hyperlink>
          </w:p>
          <w:p w14:paraId="5CB35892" w14:textId="541BBC89" w:rsidR="00BC5707" w:rsidRDefault="00BC5707" w:rsidP="00FD0558">
            <w:pPr>
              <w:pStyle w:val="Body"/>
              <w:keepNext/>
              <w:spacing w:before="60" w:after="60"/>
              <w:ind w:firstLine="338"/>
            </w:pPr>
            <w:r>
              <w:t>[</w:t>
            </w:r>
            <w:r w:rsidRPr="00BC5707">
              <w:t>https://www.britannica.com/science/star-astronomy/Star-formation-and-evolution</w:t>
            </w:r>
            <w:r>
              <w:t>]</w:t>
            </w:r>
          </w:p>
          <w:p w14:paraId="3C78D4AE" w14:textId="77777777" w:rsidR="00733462" w:rsidRDefault="00043B6C">
            <w:pPr>
              <w:pStyle w:val="ListParagraph"/>
              <w:keepNext/>
              <w:numPr>
                <w:ilvl w:val="0"/>
                <w:numId w:val="19"/>
              </w:numPr>
              <w:spacing w:before="60" w:after="60"/>
              <w:rPr>
                <w:iCs/>
              </w:rPr>
            </w:pPr>
            <w:hyperlink r:id="rId48" w:history="1">
              <w:r w:rsidR="00733462" w:rsidRPr="00757F20">
                <w:rPr>
                  <w:rStyle w:val="Hyperlink"/>
                  <w:iCs/>
                </w:rPr>
                <w:t>Planet Formation (Harvard &amp; Smithsonian)</w:t>
              </w:r>
            </w:hyperlink>
          </w:p>
          <w:p w14:paraId="1AC9610A" w14:textId="77777777" w:rsidR="00757F20" w:rsidRPr="00FD0558" w:rsidRDefault="00757F20" w:rsidP="00FD0558">
            <w:pPr>
              <w:keepNext/>
              <w:spacing w:before="60" w:after="60"/>
              <w:ind w:left="360" w:hanging="22"/>
              <w:rPr>
                <w:iCs/>
              </w:rPr>
            </w:pPr>
            <w:r w:rsidRPr="00FD0558">
              <w:rPr>
                <w:iCs/>
              </w:rPr>
              <w:t>[https://pweb.cfa.harvard.edu/research/topic/planet-formation]</w:t>
            </w:r>
          </w:p>
          <w:p w14:paraId="7E67C6F0" w14:textId="77777777" w:rsidR="00757F20" w:rsidRDefault="00043B6C">
            <w:pPr>
              <w:pStyle w:val="ListParagraph"/>
              <w:keepNext/>
              <w:numPr>
                <w:ilvl w:val="0"/>
                <w:numId w:val="19"/>
              </w:numPr>
              <w:spacing w:before="60" w:after="60"/>
              <w:rPr>
                <w:iCs/>
              </w:rPr>
            </w:pPr>
            <w:hyperlink r:id="rId49" w:history="1">
              <w:r w:rsidR="00E77DF7" w:rsidRPr="00E77DF7">
                <w:rPr>
                  <w:rStyle w:val="Hyperlink"/>
                  <w:iCs/>
                </w:rPr>
                <w:t>Star Formation (Harvard &amp; Smithsonian)</w:t>
              </w:r>
            </w:hyperlink>
          </w:p>
          <w:p w14:paraId="56C4E6F1" w14:textId="77777777" w:rsidR="00E77DF7" w:rsidRPr="00FD0558" w:rsidRDefault="00E77DF7" w:rsidP="00FD0558">
            <w:pPr>
              <w:keepNext/>
              <w:spacing w:before="60" w:after="60"/>
              <w:ind w:left="360" w:hanging="22"/>
              <w:rPr>
                <w:iCs/>
              </w:rPr>
            </w:pPr>
            <w:r w:rsidRPr="00FD0558">
              <w:rPr>
                <w:iCs/>
              </w:rPr>
              <w:t>[https://pweb.cfa.harvard.edu/research/topic/star-formation]</w:t>
            </w:r>
          </w:p>
          <w:p w14:paraId="0D8E4F44" w14:textId="77777777" w:rsidR="00E77DF7" w:rsidRDefault="00043B6C">
            <w:pPr>
              <w:pStyle w:val="ListParagraph"/>
              <w:keepNext/>
              <w:numPr>
                <w:ilvl w:val="0"/>
                <w:numId w:val="19"/>
              </w:numPr>
              <w:spacing w:before="60" w:after="60"/>
              <w:rPr>
                <w:iCs/>
              </w:rPr>
            </w:pPr>
            <w:hyperlink r:id="rId50" w:history="1">
              <w:r w:rsidR="00AD394A" w:rsidRPr="00AD394A">
                <w:rPr>
                  <w:rStyle w:val="Hyperlink"/>
                  <w:iCs/>
                </w:rPr>
                <w:t>Universe, What We Study, Stars (NASA)</w:t>
              </w:r>
            </w:hyperlink>
          </w:p>
          <w:p w14:paraId="1F58D4F9" w14:textId="77777777" w:rsidR="00AD394A" w:rsidRPr="00FD0558" w:rsidRDefault="00AD394A" w:rsidP="00FD0558">
            <w:pPr>
              <w:keepNext/>
              <w:spacing w:before="60" w:after="60"/>
              <w:ind w:left="360" w:hanging="22"/>
              <w:rPr>
                <w:iCs/>
              </w:rPr>
            </w:pPr>
            <w:r w:rsidRPr="00FD0558">
              <w:rPr>
                <w:iCs/>
              </w:rPr>
              <w:t>[https://science.nasa.gov/astrophysics/focus-areas/how-do-stars-form-and-evolve]</w:t>
            </w:r>
          </w:p>
          <w:p w14:paraId="0DA1515D" w14:textId="77777777" w:rsidR="00EF35A3" w:rsidRDefault="00043B6C">
            <w:pPr>
              <w:pStyle w:val="ListParagraph"/>
              <w:keepNext/>
              <w:numPr>
                <w:ilvl w:val="0"/>
                <w:numId w:val="19"/>
              </w:numPr>
              <w:spacing w:before="60" w:after="60"/>
              <w:rPr>
                <w:iCs/>
              </w:rPr>
            </w:pPr>
            <w:hyperlink r:id="rId51" w:history="1">
              <w:r w:rsidR="00EF35A3" w:rsidRPr="001744B8">
                <w:rPr>
                  <w:rStyle w:val="Hyperlink"/>
                  <w:iCs/>
                </w:rPr>
                <w:t>How Do Stars Form? (Frontiers for Young Minds)</w:t>
              </w:r>
            </w:hyperlink>
          </w:p>
          <w:p w14:paraId="57171F18" w14:textId="3126CDFE" w:rsidR="001744B8" w:rsidRPr="00FD0558" w:rsidRDefault="001744B8" w:rsidP="00FD0558">
            <w:pPr>
              <w:keepNext/>
              <w:spacing w:before="60" w:after="60"/>
              <w:ind w:left="360" w:hanging="22"/>
              <w:rPr>
                <w:iCs/>
              </w:rPr>
            </w:pPr>
            <w:r w:rsidRPr="00FD0558">
              <w:rPr>
                <w:iCs/>
              </w:rPr>
              <w:t>[https://kids.frontiersin.org/articles/10.3389/frym.2019.00092]</w:t>
            </w:r>
          </w:p>
        </w:tc>
      </w:tr>
    </w:tbl>
    <w:p w14:paraId="57171F20" w14:textId="77777777" w:rsidR="00CC5453" w:rsidRDefault="00CC5453"/>
    <w:sectPr w:rsidR="00CC5453" w:rsidSect="000144BA">
      <w:headerReference w:type="default" r:id="rId52"/>
      <w:footerReference w:type="default" r:id="rId5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BC16" w14:textId="77777777" w:rsidR="009B5937" w:rsidRPr="00726966" w:rsidRDefault="009B5937" w:rsidP="00726966">
      <w:r>
        <w:separator/>
      </w:r>
    </w:p>
  </w:endnote>
  <w:endnote w:type="continuationSeparator" w:id="0">
    <w:p w14:paraId="30325C1A" w14:textId="77777777" w:rsidR="009B5937" w:rsidRPr="00726966" w:rsidRDefault="009B5937"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17DB" w14:textId="0FDD5818" w:rsidR="00C211FD" w:rsidRDefault="000F4352" w:rsidP="000F4352">
    <w:pPr>
      <w:pStyle w:val="Footer"/>
    </w:pPr>
    <w:r>
      <w:t>Grade 8 Unit 2 Sample Lesson: Gravity Pulls Us All Together</w:t>
    </w:r>
    <w:r>
      <w:rPr>
        <w:bCs/>
      </w:rPr>
      <w:tab/>
    </w:r>
    <w:sdt>
      <w:sdtPr>
        <w:id w:val="-8319950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02FB" w14:textId="77777777" w:rsidR="009B5937" w:rsidRPr="00726966" w:rsidRDefault="009B5937" w:rsidP="00726966">
      <w:r>
        <w:separator/>
      </w:r>
    </w:p>
  </w:footnote>
  <w:footnote w:type="continuationSeparator" w:id="0">
    <w:p w14:paraId="66DEE55E" w14:textId="77777777" w:rsidR="009B5937" w:rsidRPr="00726966" w:rsidRDefault="009B5937"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C211FD" w14:paraId="3F2B6924" w14:textId="77777777" w:rsidTr="4329EE16">
      <w:trPr>
        <w:jc w:val="center"/>
      </w:trPr>
      <w:tc>
        <w:tcPr>
          <w:tcW w:w="4681" w:type="dxa"/>
          <w:shd w:val="clear" w:color="auto" w:fill="FFFFFF" w:themeFill="background1"/>
          <w:vAlign w:val="center"/>
        </w:tcPr>
        <w:p w14:paraId="693CF19A" w14:textId="77777777" w:rsidR="00C211FD" w:rsidRDefault="00C211FD" w:rsidP="00B566F0">
          <w:pPr>
            <w:pStyle w:val="mapheader"/>
            <w:jc w:val="right"/>
          </w:pPr>
          <w:r>
            <w:t>Science</w:t>
          </w:r>
        </w:p>
      </w:tc>
      <w:tc>
        <w:tcPr>
          <w:tcW w:w="4679" w:type="dxa"/>
          <w:shd w:val="clear" w:color="auto" w:fill="FFFFFF" w:themeFill="background1"/>
          <w:vAlign w:val="center"/>
        </w:tcPr>
        <w:p w14:paraId="620D9C20" w14:textId="77777777" w:rsidR="00C211FD" w:rsidRDefault="00C211FD" w:rsidP="00B566F0">
          <w:pPr>
            <w:pStyle w:val="mapheader"/>
            <w:jc w:val="left"/>
          </w:pPr>
          <w:r>
            <w:t>Grade 8</w:t>
          </w:r>
        </w:p>
      </w:tc>
    </w:tr>
    <w:tr w:rsidR="00C211FD" w14:paraId="23B013C2" w14:textId="77777777" w:rsidTr="4329EE16">
      <w:trPr>
        <w:jc w:val="center"/>
      </w:trPr>
      <w:tc>
        <w:tcPr>
          <w:tcW w:w="9360" w:type="dxa"/>
          <w:gridSpan w:val="2"/>
          <w:shd w:val="clear" w:color="auto" w:fill="FFFFFF" w:themeFill="background1"/>
        </w:tcPr>
        <w:p w14:paraId="7F6D6B08" w14:textId="2B60F3AB" w:rsidR="00C211FD" w:rsidRPr="00457D4A" w:rsidRDefault="00C211FD" w:rsidP="00B566F0">
          <w:pPr>
            <w:pStyle w:val="mapheader"/>
          </w:pPr>
          <w:r>
            <w:t xml:space="preserve">Unit 2: </w:t>
          </w:r>
          <w:r w:rsidR="002124B0" w:rsidRPr="00281F75">
            <w:rPr>
              <w:b w:val="0"/>
              <w:bCs/>
            </w:rPr>
            <w:t>Gravity and Motion of Objects in the Solar System</w:t>
          </w:r>
        </w:p>
      </w:tc>
    </w:tr>
    <w:tr w:rsidR="00C211FD" w14:paraId="61656A52" w14:textId="77777777" w:rsidTr="4329EE16">
      <w:trPr>
        <w:jc w:val="center"/>
      </w:trPr>
      <w:tc>
        <w:tcPr>
          <w:tcW w:w="9360" w:type="dxa"/>
          <w:gridSpan w:val="2"/>
          <w:shd w:val="clear" w:color="auto" w:fill="FFFFFF" w:themeFill="background1"/>
        </w:tcPr>
        <w:p w14:paraId="34F2CB13" w14:textId="77777777" w:rsidR="00C211FD" w:rsidRDefault="00C211FD" w:rsidP="00B566F0">
          <w:pPr>
            <w:pStyle w:val="mapheader"/>
          </w:pPr>
          <w:r>
            <w:t xml:space="preserve">Sample Lesson: </w:t>
          </w:r>
          <w:r w:rsidRPr="002124B0">
            <w:rPr>
              <w:b w:val="0"/>
              <w:bCs/>
            </w:rPr>
            <w:t>Gravity Pulls Us All Together</w:t>
          </w:r>
        </w:p>
      </w:tc>
    </w:tr>
    <w:tr w:rsidR="00C211FD" w14:paraId="20FB2DE1" w14:textId="77777777" w:rsidTr="4329EE16">
      <w:trPr>
        <w:jc w:val="center"/>
      </w:trPr>
      <w:tc>
        <w:tcPr>
          <w:tcW w:w="9360" w:type="dxa"/>
          <w:gridSpan w:val="2"/>
          <w:shd w:val="clear" w:color="auto" w:fill="FFFFFF" w:themeFill="background1"/>
        </w:tcPr>
        <w:p w14:paraId="0AACC481" w14:textId="77777777" w:rsidR="00C211FD" w:rsidRDefault="00C211FD" w:rsidP="00A2555C">
          <w:pPr>
            <w:pStyle w:val="mapheader"/>
          </w:pPr>
          <w:r>
            <w:t>Suggested Time to Complete:</w:t>
          </w:r>
          <w:r>
            <w:rPr>
              <w:b w:val="0"/>
            </w:rPr>
            <w:t xml:space="preserve"> 100 minutes</w:t>
          </w:r>
        </w:p>
      </w:tc>
    </w:tr>
  </w:tbl>
  <w:p w14:paraId="5F1BE03C" w14:textId="77777777" w:rsidR="00C211FD" w:rsidRDefault="00C211FD" w:rsidP="00A2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899EB"/>
    <w:multiLevelType w:val="hybridMultilevel"/>
    <w:tmpl w:val="7B3C3B86"/>
    <w:lvl w:ilvl="0" w:tplc="ED28D520">
      <w:start w:val="1"/>
      <w:numFmt w:val="bullet"/>
      <w:lvlText w:val=""/>
      <w:lvlJc w:val="left"/>
      <w:pPr>
        <w:ind w:left="720" w:hanging="360"/>
      </w:pPr>
      <w:rPr>
        <w:rFonts w:ascii="Symbol" w:hAnsi="Symbol" w:hint="default"/>
      </w:rPr>
    </w:lvl>
    <w:lvl w:ilvl="1" w:tplc="B2DC5496">
      <w:start w:val="1"/>
      <w:numFmt w:val="bullet"/>
      <w:lvlText w:val="o"/>
      <w:lvlJc w:val="left"/>
      <w:pPr>
        <w:ind w:left="1440" w:hanging="360"/>
      </w:pPr>
      <w:rPr>
        <w:rFonts w:ascii="Courier New" w:hAnsi="Courier New" w:hint="default"/>
      </w:rPr>
    </w:lvl>
    <w:lvl w:ilvl="2" w:tplc="5D006390">
      <w:start w:val="1"/>
      <w:numFmt w:val="bullet"/>
      <w:lvlText w:val=""/>
      <w:lvlJc w:val="left"/>
      <w:pPr>
        <w:ind w:left="2160" w:hanging="360"/>
      </w:pPr>
      <w:rPr>
        <w:rFonts w:ascii="Wingdings" w:hAnsi="Wingdings" w:hint="default"/>
      </w:rPr>
    </w:lvl>
    <w:lvl w:ilvl="3" w:tplc="E8280626">
      <w:start w:val="1"/>
      <w:numFmt w:val="bullet"/>
      <w:lvlText w:val=""/>
      <w:lvlJc w:val="left"/>
      <w:pPr>
        <w:ind w:left="2880" w:hanging="360"/>
      </w:pPr>
      <w:rPr>
        <w:rFonts w:ascii="Symbol" w:hAnsi="Symbol" w:hint="default"/>
      </w:rPr>
    </w:lvl>
    <w:lvl w:ilvl="4" w:tplc="1A663784">
      <w:start w:val="1"/>
      <w:numFmt w:val="bullet"/>
      <w:lvlText w:val="o"/>
      <w:lvlJc w:val="left"/>
      <w:pPr>
        <w:ind w:left="3600" w:hanging="360"/>
      </w:pPr>
      <w:rPr>
        <w:rFonts w:ascii="Courier New" w:hAnsi="Courier New" w:hint="default"/>
      </w:rPr>
    </w:lvl>
    <w:lvl w:ilvl="5" w:tplc="4C1E8280">
      <w:start w:val="1"/>
      <w:numFmt w:val="bullet"/>
      <w:lvlText w:val=""/>
      <w:lvlJc w:val="left"/>
      <w:pPr>
        <w:ind w:left="4320" w:hanging="360"/>
      </w:pPr>
      <w:rPr>
        <w:rFonts w:ascii="Wingdings" w:hAnsi="Wingdings" w:hint="default"/>
      </w:rPr>
    </w:lvl>
    <w:lvl w:ilvl="6" w:tplc="FD2ADEB6">
      <w:start w:val="1"/>
      <w:numFmt w:val="bullet"/>
      <w:lvlText w:val=""/>
      <w:lvlJc w:val="left"/>
      <w:pPr>
        <w:ind w:left="5040" w:hanging="360"/>
      </w:pPr>
      <w:rPr>
        <w:rFonts w:ascii="Symbol" w:hAnsi="Symbol" w:hint="default"/>
      </w:rPr>
    </w:lvl>
    <w:lvl w:ilvl="7" w:tplc="8A9CEA02">
      <w:start w:val="1"/>
      <w:numFmt w:val="bullet"/>
      <w:lvlText w:val="o"/>
      <w:lvlJc w:val="left"/>
      <w:pPr>
        <w:ind w:left="5760" w:hanging="360"/>
      </w:pPr>
      <w:rPr>
        <w:rFonts w:ascii="Courier New" w:hAnsi="Courier New" w:hint="default"/>
      </w:rPr>
    </w:lvl>
    <w:lvl w:ilvl="8" w:tplc="E530F654">
      <w:start w:val="1"/>
      <w:numFmt w:val="bullet"/>
      <w:lvlText w:val=""/>
      <w:lvlJc w:val="left"/>
      <w:pPr>
        <w:ind w:left="6480" w:hanging="360"/>
      </w:pPr>
      <w:rPr>
        <w:rFonts w:ascii="Wingdings" w:hAnsi="Wingdings" w:hint="default"/>
      </w:rPr>
    </w:lvl>
  </w:abstractNum>
  <w:abstractNum w:abstractNumId="2" w15:restartNumberingAfterBreak="0">
    <w:nsid w:val="05F2EDC0"/>
    <w:multiLevelType w:val="hybridMultilevel"/>
    <w:tmpl w:val="CBD2D1B0"/>
    <w:lvl w:ilvl="0" w:tplc="D5F84142">
      <w:start w:val="1"/>
      <w:numFmt w:val="bullet"/>
      <w:lvlText w:val=""/>
      <w:lvlJc w:val="left"/>
      <w:pPr>
        <w:ind w:left="360" w:hanging="360"/>
      </w:pPr>
      <w:rPr>
        <w:rFonts w:ascii="Symbol" w:hAnsi="Symbol" w:hint="default"/>
      </w:rPr>
    </w:lvl>
    <w:lvl w:ilvl="1" w:tplc="10968710">
      <w:start w:val="1"/>
      <w:numFmt w:val="bullet"/>
      <w:lvlText w:val="o"/>
      <w:lvlJc w:val="left"/>
      <w:pPr>
        <w:ind w:left="1080" w:hanging="360"/>
      </w:pPr>
      <w:rPr>
        <w:rFonts w:ascii="Courier New" w:hAnsi="Courier New" w:hint="default"/>
      </w:rPr>
    </w:lvl>
    <w:lvl w:ilvl="2" w:tplc="05F608F4">
      <w:start w:val="1"/>
      <w:numFmt w:val="bullet"/>
      <w:lvlText w:val=""/>
      <w:lvlJc w:val="left"/>
      <w:pPr>
        <w:ind w:left="1800" w:hanging="360"/>
      </w:pPr>
      <w:rPr>
        <w:rFonts w:ascii="Wingdings" w:hAnsi="Wingdings" w:hint="default"/>
      </w:rPr>
    </w:lvl>
    <w:lvl w:ilvl="3" w:tplc="DB7813D2">
      <w:start w:val="1"/>
      <w:numFmt w:val="bullet"/>
      <w:lvlText w:val=""/>
      <w:lvlJc w:val="left"/>
      <w:pPr>
        <w:ind w:left="2520" w:hanging="360"/>
      </w:pPr>
      <w:rPr>
        <w:rFonts w:ascii="Symbol" w:hAnsi="Symbol" w:hint="default"/>
      </w:rPr>
    </w:lvl>
    <w:lvl w:ilvl="4" w:tplc="BC7A19C2">
      <w:start w:val="1"/>
      <w:numFmt w:val="bullet"/>
      <w:lvlText w:val="o"/>
      <w:lvlJc w:val="left"/>
      <w:pPr>
        <w:ind w:left="3240" w:hanging="360"/>
      </w:pPr>
      <w:rPr>
        <w:rFonts w:ascii="Courier New" w:hAnsi="Courier New" w:hint="default"/>
      </w:rPr>
    </w:lvl>
    <w:lvl w:ilvl="5" w:tplc="A46C65A2">
      <w:start w:val="1"/>
      <w:numFmt w:val="bullet"/>
      <w:lvlText w:val=""/>
      <w:lvlJc w:val="left"/>
      <w:pPr>
        <w:ind w:left="3960" w:hanging="360"/>
      </w:pPr>
      <w:rPr>
        <w:rFonts w:ascii="Wingdings" w:hAnsi="Wingdings" w:hint="default"/>
      </w:rPr>
    </w:lvl>
    <w:lvl w:ilvl="6" w:tplc="6F3E2208">
      <w:start w:val="1"/>
      <w:numFmt w:val="bullet"/>
      <w:lvlText w:val=""/>
      <w:lvlJc w:val="left"/>
      <w:pPr>
        <w:ind w:left="4680" w:hanging="360"/>
      </w:pPr>
      <w:rPr>
        <w:rFonts w:ascii="Symbol" w:hAnsi="Symbol" w:hint="default"/>
      </w:rPr>
    </w:lvl>
    <w:lvl w:ilvl="7" w:tplc="E6001962">
      <w:start w:val="1"/>
      <w:numFmt w:val="bullet"/>
      <w:lvlText w:val="o"/>
      <w:lvlJc w:val="left"/>
      <w:pPr>
        <w:ind w:left="5400" w:hanging="360"/>
      </w:pPr>
      <w:rPr>
        <w:rFonts w:ascii="Courier New" w:hAnsi="Courier New" w:hint="default"/>
      </w:rPr>
    </w:lvl>
    <w:lvl w:ilvl="8" w:tplc="1E18FFCC">
      <w:start w:val="1"/>
      <w:numFmt w:val="bullet"/>
      <w:lvlText w:val=""/>
      <w:lvlJc w:val="left"/>
      <w:pPr>
        <w:ind w:left="6120" w:hanging="360"/>
      </w:pPr>
      <w:rPr>
        <w:rFonts w:ascii="Wingdings" w:hAnsi="Wingdings" w:hint="default"/>
      </w:rPr>
    </w:lvl>
  </w:abstractNum>
  <w:abstractNum w:abstractNumId="3" w15:restartNumberingAfterBreak="0">
    <w:nsid w:val="0B55CFF9"/>
    <w:multiLevelType w:val="hybridMultilevel"/>
    <w:tmpl w:val="2A4E3C92"/>
    <w:lvl w:ilvl="0" w:tplc="F5E4EC18">
      <w:start w:val="1"/>
      <w:numFmt w:val="bullet"/>
      <w:lvlText w:val=""/>
      <w:lvlJc w:val="left"/>
      <w:pPr>
        <w:ind w:left="720" w:hanging="360"/>
      </w:pPr>
      <w:rPr>
        <w:rFonts w:ascii="Symbol" w:hAnsi="Symbol" w:hint="default"/>
      </w:rPr>
    </w:lvl>
    <w:lvl w:ilvl="1" w:tplc="EA044434">
      <w:start w:val="1"/>
      <w:numFmt w:val="bullet"/>
      <w:lvlText w:val="o"/>
      <w:lvlJc w:val="left"/>
      <w:pPr>
        <w:ind w:left="1440" w:hanging="360"/>
      </w:pPr>
      <w:rPr>
        <w:rFonts w:ascii="Courier New" w:hAnsi="Courier New" w:hint="default"/>
      </w:rPr>
    </w:lvl>
    <w:lvl w:ilvl="2" w:tplc="DDBCF572">
      <w:start w:val="1"/>
      <w:numFmt w:val="bullet"/>
      <w:lvlText w:val=""/>
      <w:lvlJc w:val="left"/>
      <w:pPr>
        <w:ind w:left="2160" w:hanging="360"/>
      </w:pPr>
      <w:rPr>
        <w:rFonts w:ascii="Wingdings" w:hAnsi="Wingdings" w:hint="default"/>
      </w:rPr>
    </w:lvl>
    <w:lvl w:ilvl="3" w:tplc="C9AC5CC8">
      <w:start w:val="1"/>
      <w:numFmt w:val="bullet"/>
      <w:lvlText w:val=""/>
      <w:lvlJc w:val="left"/>
      <w:pPr>
        <w:ind w:left="2880" w:hanging="360"/>
      </w:pPr>
      <w:rPr>
        <w:rFonts w:ascii="Symbol" w:hAnsi="Symbol" w:hint="default"/>
      </w:rPr>
    </w:lvl>
    <w:lvl w:ilvl="4" w:tplc="CA104B0A">
      <w:start w:val="1"/>
      <w:numFmt w:val="bullet"/>
      <w:lvlText w:val="o"/>
      <w:lvlJc w:val="left"/>
      <w:pPr>
        <w:ind w:left="3600" w:hanging="360"/>
      </w:pPr>
      <w:rPr>
        <w:rFonts w:ascii="Courier New" w:hAnsi="Courier New" w:hint="default"/>
      </w:rPr>
    </w:lvl>
    <w:lvl w:ilvl="5" w:tplc="22DC9EFE">
      <w:start w:val="1"/>
      <w:numFmt w:val="bullet"/>
      <w:lvlText w:val=""/>
      <w:lvlJc w:val="left"/>
      <w:pPr>
        <w:ind w:left="4320" w:hanging="360"/>
      </w:pPr>
      <w:rPr>
        <w:rFonts w:ascii="Wingdings" w:hAnsi="Wingdings" w:hint="default"/>
      </w:rPr>
    </w:lvl>
    <w:lvl w:ilvl="6" w:tplc="080880EE">
      <w:start w:val="1"/>
      <w:numFmt w:val="bullet"/>
      <w:lvlText w:val=""/>
      <w:lvlJc w:val="left"/>
      <w:pPr>
        <w:ind w:left="5040" w:hanging="360"/>
      </w:pPr>
      <w:rPr>
        <w:rFonts w:ascii="Symbol" w:hAnsi="Symbol" w:hint="default"/>
      </w:rPr>
    </w:lvl>
    <w:lvl w:ilvl="7" w:tplc="C2F6F868">
      <w:start w:val="1"/>
      <w:numFmt w:val="bullet"/>
      <w:lvlText w:val="o"/>
      <w:lvlJc w:val="left"/>
      <w:pPr>
        <w:ind w:left="5760" w:hanging="360"/>
      </w:pPr>
      <w:rPr>
        <w:rFonts w:ascii="Courier New" w:hAnsi="Courier New" w:hint="default"/>
      </w:rPr>
    </w:lvl>
    <w:lvl w:ilvl="8" w:tplc="3DBA9842">
      <w:start w:val="1"/>
      <w:numFmt w:val="bullet"/>
      <w:lvlText w:val=""/>
      <w:lvlJc w:val="left"/>
      <w:pPr>
        <w:ind w:left="6480" w:hanging="360"/>
      </w:pPr>
      <w:rPr>
        <w:rFonts w:ascii="Wingdings" w:hAnsi="Wingdings" w:hint="default"/>
      </w:rPr>
    </w:lvl>
  </w:abstractNum>
  <w:abstractNum w:abstractNumId="4" w15:restartNumberingAfterBreak="0">
    <w:nsid w:val="1051362D"/>
    <w:multiLevelType w:val="hybridMultilevel"/>
    <w:tmpl w:val="D0C0CAD8"/>
    <w:lvl w:ilvl="0" w:tplc="A7A4CEC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6D67B2"/>
    <w:multiLevelType w:val="hybridMultilevel"/>
    <w:tmpl w:val="2B32AC1C"/>
    <w:lvl w:ilvl="0" w:tplc="04090001">
      <w:start w:val="1"/>
      <w:numFmt w:val="bullet"/>
      <w:lvlText w:val=""/>
      <w:lvlJc w:val="left"/>
      <w:pPr>
        <w:ind w:left="379" w:hanging="360"/>
      </w:pPr>
      <w:rPr>
        <w:rFonts w:ascii="Symbol" w:hAnsi="Symbol" w:hint="default"/>
      </w:rPr>
    </w:lvl>
    <w:lvl w:ilvl="1" w:tplc="04090003">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6"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AD2909"/>
    <w:multiLevelType w:val="hybridMultilevel"/>
    <w:tmpl w:val="EE108102"/>
    <w:lvl w:ilvl="0" w:tplc="C4F68F2C">
      <w:start w:val="1"/>
      <w:numFmt w:val="bullet"/>
      <w:lvlText w:val=""/>
      <w:lvlJc w:val="left"/>
      <w:pPr>
        <w:ind w:left="360" w:hanging="360"/>
      </w:pPr>
      <w:rPr>
        <w:rFonts w:ascii="Symbol" w:hAnsi="Symbol" w:hint="default"/>
      </w:rPr>
    </w:lvl>
    <w:lvl w:ilvl="1" w:tplc="F9E2FE32">
      <w:start w:val="1"/>
      <w:numFmt w:val="bullet"/>
      <w:lvlText w:val="o"/>
      <w:lvlJc w:val="left"/>
      <w:pPr>
        <w:ind w:left="1080" w:hanging="360"/>
      </w:pPr>
      <w:rPr>
        <w:rFonts w:ascii="Courier New" w:hAnsi="Courier New" w:hint="default"/>
      </w:rPr>
    </w:lvl>
    <w:lvl w:ilvl="2" w:tplc="6CF46C80">
      <w:start w:val="1"/>
      <w:numFmt w:val="bullet"/>
      <w:lvlText w:val=""/>
      <w:lvlJc w:val="left"/>
      <w:pPr>
        <w:ind w:left="1800" w:hanging="360"/>
      </w:pPr>
      <w:rPr>
        <w:rFonts w:ascii="Wingdings" w:hAnsi="Wingdings" w:hint="default"/>
      </w:rPr>
    </w:lvl>
    <w:lvl w:ilvl="3" w:tplc="D0608810">
      <w:start w:val="1"/>
      <w:numFmt w:val="bullet"/>
      <w:lvlText w:val=""/>
      <w:lvlJc w:val="left"/>
      <w:pPr>
        <w:ind w:left="2520" w:hanging="360"/>
      </w:pPr>
      <w:rPr>
        <w:rFonts w:ascii="Symbol" w:hAnsi="Symbol" w:hint="default"/>
      </w:rPr>
    </w:lvl>
    <w:lvl w:ilvl="4" w:tplc="5B2C1B4C">
      <w:start w:val="1"/>
      <w:numFmt w:val="bullet"/>
      <w:lvlText w:val="o"/>
      <w:lvlJc w:val="left"/>
      <w:pPr>
        <w:ind w:left="3240" w:hanging="360"/>
      </w:pPr>
      <w:rPr>
        <w:rFonts w:ascii="Courier New" w:hAnsi="Courier New" w:hint="default"/>
      </w:rPr>
    </w:lvl>
    <w:lvl w:ilvl="5" w:tplc="8AFA07CA">
      <w:start w:val="1"/>
      <w:numFmt w:val="bullet"/>
      <w:lvlText w:val=""/>
      <w:lvlJc w:val="left"/>
      <w:pPr>
        <w:ind w:left="3960" w:hanging="360"/>
      </w:pPr>
      <w:rPr>
        <w:rFonts w:ascii="Wingdings" w:hAnsi="Wingdings" w:hint="default"/>
      </w:rPr>
    </w:lvl>
    <w:lvl w:ilvl="6" w:tplc="3F7E25E0">
      <w:start w:val="1"/>
      <w:numFmt w:val="bullet"/>
      <w:lvlText w:val=""/>
      <w:lvlJc w:val="left"/>
      <w:pPr>
        <w:ind w:left="4680" w:hanging="360"/>
      </w:pPr>
      <w:rPr>
        <w:rFonts w:ascii="Symbol" w:hAnsi="Symbol" w:hint="default"/>
      </w:rPr>
    </w:lvl>
    <w:lvl w:ilvl="7" w:tplc="59AC7702">
      <w:start w:val="1"/>
      <w:numFmt w:val="bullet"/>
      <w:lvlText w:val="o"/>
      <w:lvlJc w:val="left"/>
      <w:pPr>
        <w:ind w:left="5400" w:hanging="360"/>
      </w:pPr>
      <w:rPr>
        <w:rFonts w:ascii="Courier New" w:hAnsi="Courier New" w:hint="default"/>
      </w:rPr>
    </w:lvl>
    <w:lvl w:ilvl="8" w:tplc="156E6FCC">
      <w:start w:val="1"/>
      <w:numFmt w:val="bullet"/>
      <w:lvlText w:val=""/>
      <w:lvlJc w:val="left"/>
      <w:pPr>
        <w:ind w:left="6120" w:hanging="360"/>
      </w:pPr>
      <w:rPr>
        <w:rFonts w:ascii="Wingdings" w:hAnsi="Wingdings" w:hint="default"/>
      </w:rPr>
    </w:lvl>
  </w:abstractNum>
  <w:abstractNum w:abstractNumId="8" w15:restartNumberingAfterBreak="0">
    <w:nsid w:val="18436C50"/>
    <w:multiLevelType w:val="hybridMultilevel"/>
    <w:tmpl w:val="102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0F2A"/>
    <w:multiLevelType w:val="hybridMultilevel"/>
    <w:tmpl w:val="B664B8C8"/>
    <w:lvl w:ilvl="0" w:tplc="639CB666">
      <w:start w:val="1"/>
      <w:numFmt w:val="bullet"/>
      <w:lvlText w:val=""/>
      <w:lvlJc w:val="left"/>
      <w:pPr>
        <w:ind w:left="360" w:hanging="360"/>
      </w:pPr>
      <w:rPr>
        <w:rFonts w:ascii="Symbol" w:hAnsi="Symbol" w:hint="default"/>
      </w:rPr>
    </w:lvl>
    <w:lvl w:ilvl="1" w:tplc="0FD00CE4">
      <w:start w:val="1"/>
      <w:numFmt w:val="bullet"/>
      <w:lvlText w:val="o"/>
      <w:lvlJc w:val="left"/>
      <w:pPr>
        <w:ind w:left="1080" w:hanging="360"/>
      </w:pPr>
      <w:rPr>
        <w:rFonts w:ascii="Courier New" w:hAnsi="Courier New" w:hint="default"/>
      </w:rPr>
    </w:lvl>
    <w:lvl w:ilvl="2" w:tplc="EE140320">
      <w:start w:val="1"/>
      <w:numFmt w:val="bullet"/>
      <w:lvlText w:val=""/>
      <w:lvlJc w:val="left"/>
      <w:pPr>
        <w:ind w:left="1800" w:hanging="360"/>
      </w:pPr>
      <w:rPr>
        <w:rFonts w:ascii="Wingdings" w:hAnsi="Wingdings" w:hint="default"/>
      </w:rPr>
    </w:lvl>
    <w:lvl w:ilvl="3" w:tplc="2466C2B4">
      <w:start w:val="1"/>
      <w:numFmt w:val="bullet"/>
      <w:lvlText w:val=""/>
      <w:lvlJc w:val="left"/>
      <w:pPr>
        <w:ind w:left="2520" w:hanging="360"/>
      </w:pPr>
      <w:rPr>
        <w:rFonts w:ascii="Symbol" w:hAnsi="Symbol" w:hint="default"/>
      </w:rPr>
    </w:lvl>
    <w:lvl w:ilvl="4" w:tplc="155E3604">
      <w:start w:val="1"/>
      <w:numFmt w:val="bullet"/>
      <w:lvlText w:val="o"/>
      <w:lvlJc w:val="left"/>
      <w:pPr>
        <w:ind w:left="3240" w:hanging="360"/>
      </w:pPr>
      <w:rPr>
        <w:rFonts w:ascii="Courier New" w:hAnsi="Courier New" w:hint="default"/>
      </w:rPr>
    </w:lvl>
    <w:lvl w:ilvl="5" w:tplc="B9E64A3A">
      <w:start w:val="1"/>
      <w:numFmt w:val="bullet"/>
      <w:lvlText w:val=""/>
      <w:lvlJc w:val="left"/>
      <w:pPr>
        <w:ind w:left="3960" w:hanging="360"/>
      </w:pPr>
      <w:rPr>
        <w:rFonts w:ascii="Wingdings" w:hAnsi="Wingdings" w:hint="default"/>
      </w:rPr>
    </w:lvl>
    <w:lvl w:ilvl="6" w:tplc="E488E66E">
      <w:start w:val="1"/>
      <w:numFmt w:val="bullet"/>
      <w:lvlText w:val=""/>
      <w:lvlJc w:val="left"/>
      <w:pPr>
        <w:ind w:left="4680" w:hanging="360"/>
      </w:pPr>
      <w:rPr>
        <w:rFonts w:ascii="Symbol" w:hAnsi="Symbol" w:hint="default"/>
      </w:rPr>
    </w:lvl>
    <w:lvl w:ilvl="7" w:tplc="BF906B80">
      <w:start w:val="1"/>
      <w:numFmt w:val="bullet"/>
      <w:lvlText w:val="o"/>
      <w:lvlJc w:val="left"/>
      <w:pPr>
        <w:ind w:left="5400" w:hanging="360"/>
      </w:pPr>
      <w:rPr>
        <w:rFonts w:ascii="Courier New" w:hAnsi="Courier New" w:hint="default"/>
      </w:rPr>
    </w:lvl>
    <w:lvl w:ilvl="8" w:tplc="8E3C12B6">
      <w:start w:val="1"/>
      <w:numFmt w:val="bullet"/>
      <w:lvlText w:val=""/>
      <w:lvlJc w:val="left"/>
      <w:pPr>
        <w:ind w:left="6120" w:hanging="360"/>
      </w:pPr>
      <w:rPr>
        <w:rFonts w:ascii="Wingdings" w:hAnsi="Wingdings" w:hint="default"/>
      </w:rPr>
    </w:lvl>
  </w:abstractNum>
  <w:abstractNum w:abstractNumId="10" w15:restartNumberingAfterBreak="0">
    <w:nsid w:val="20620250"/>
    <w:multiLevelType w:val="hybridMultilevel"/>
    <w:tmpl w:val="BD84E9E4"/>
    <w:lvl w:ilvl="0" w:tplc="921CEAAC">
      <w:start w:val="1"/>
      <w:numFmt w:val="bullet"/>
      <w:lvlText w:val=""/>
      <w:lvlJc w:val="left"/>
      <w:pPr>
        <w:ind w:left="720" w:hanging="360"/>
      </w:pPr>
      <w:rPr>
        <w:rFonts w:ascii="Symbol" w:hAnsi="Symbol" w:hint="default"/>
      </w:rPr>
    </w:lvl>
    <w:lvl w:ilvl="1" w:tplc="4AFE7B3E">
      <w:start w:val="1"/>
      <w:numFmt w:val="bullet"/>
      <w:lvlText w:val="o"/>
      <w:lvlJc w:val="left"/>
      <w:pPr>
        <w:ind w:left="1440" w:hanging="360"/>
      </w:pPr>
      <w:rPr>
        <w:rFonts w:ascii="Courier New" w:hAnsi="Courier New" w:hint="default"/>
      </w:rPr>
    </w:lvl>
    <w:lvl w:ilvl="2" w:tplc="60BA38DE">
      <w:start w:val="1"/>
      <w:numFmt w:val="bullet"/>
      <w:lvlText w:val=""/>
      <w:lvlJc w:val="left"/>
      <w:pPr>
        <w:ind w:left="2160" w:hanging="360"/>
      </w:pPr>
      <w:rPr>
        <w:rFonts w:ascii="Wingdings" w:hAnsi="Wingdings" w:hint="default"/>
      </w:rPr>
    </w:lvl>
    <w:lvl w:ilvl="3" w:tplc="13A0469C">
      <w:start w:val="1"/>
      <w:numFmt w:val="bullet"/>
      <w:lvlText w:val=""/>
      <w:lvlJc w:val="left"/>
      <w:pPr>
        <w:ind w:left="2880" w:hanging="360"/>
      </w:pPr>
      <w:rPr>
        <w:rFonts w:ascii="Symbol" w:hAnsi="Symbol" w:hint="default"/>
      </w:rPr>
    </w:lvl>
    <w:lvl w:ilvl="4" w:tplc="6530548E">
      <w:start w:val="1"/>
      <w:numFmt w:val="bullet"/>
      <w:lvlText w:val="o"/>
      <w:lvlJc w:val="left"/>
      <w:pPr>
        <w:ind w:left="3600" w:hanging="360"/>
      </w:pPr>
      <w:rPr>
        <w:rFonts w:ascii="Courier New" w:hAnsi="Courier New" w:hint="default"/>
      </w:rPr>
    </w:lvl>
    <w:lvl w:ilvl="5" w:tplc="4528A572">
      <w:start w:val="1"/>
      <w:numFmt w:val="bullet"/>
      <w:lvlText w:val=""/>
      <w:lvlJc w:val="left"/>
      <w:pPr>
        <w:ind w:left="4320" w:hanging="360"/>
      </w:pPr>
      <w:rPr>
        <w:rFonts w:ascii="Wingdings" w:hAnsi="Wingdings" w:hint="default"/>
      </w:rPr>
    </w:lvl>
    <w:lvl w:ilvl="6" w:tplc="BA166EBA">
      <w:start w:val="1"/>
      <w:numFmt w:val="bullet"/>
      <w:lvlText w:val=""/>
      <w:lvlJc w:val="left"/>
      <w:pPr>
        <w:ind w:left="5040" w:hanging="360"/>
      </w:pPr>
      <w:rPr>
        <w:rFonts w:ascii="Symbol" w:hAnsi="Symbol" w:hint="default"/>
      </w:rPr>
    </w:lvl>
    <w:lvl w:ilvl="7" w:tplc="6D94410C">
      <w:start w:val="1"/>
      <w:numFmt w:val="bullet"/>
      <w:lvlText w:val="o"/>
      <w:lvlJc w:val="left"/>
      <w:pPr>
        <w:ind w:left="5760" w:hanging="360"/>
      </w:pPr>
      <w:rPr>
        <w:rFonts w:ascii="Courier New" w:hAnsi="Courier New" w:hint="default"/>
      </w:rPr>
    </w:lvl>
    <w:lvl w:ilvl="8" w:tplc="B50039A0">
      <w:start w:val="1"/>
      <w:numFmt w:val="bullet"/>
      <w:lvlText w:val=""/>
      <w:lvlJc w:val="left"/>
      <w:pPr>
        <w:ind w:left="6480" w:hanging="360"/>
      </w:pPr>
      <w:rPr>
        <w:rFonts w:ascii="Wingdings" w:hAnsi="Wingdings" w:hint="default"/>
      </w:rPr>
    </w:lvl>
  </w:abstractNum>
  <w:abstractNum w:abstractNumId="11" w15:restartNumberingAfterBreak="0">
    <w:nsid w:val="2E6A43D0"/>
    <w:multiLevelType w:val="hybridMultilevel"/>
    <w:tmpl w:val="381A9FD8"/>
    <w:lvl w:ilvl="0" w:tplc="A678D1BC">
      <w:start w:val="1"/>
      <w:numFmt w:val="bullet"/>
      <w:lvlText w:val=""/>
      <w:lvlJc w:val="left"/>
      <w:pPr>
        <w:ind w:left="720" w:hanging="360"/>
      </w:pPr>
      <w:rPr>
        <w:rFonts w:ascii="Symbol" w:hAnsi="Symbol" w:hint="default"/>
      </w:rPr>
    </w:lvl>
    <w:lvl w:ilvl="1" w:tplc="D116DA00">
      <w:start w:val="1"/>
      <w:numFmt w:val="bullet"/>
      <w:lvlText w:val="o"/>
      <w:lvlJc w:val="left"/>
      <w:pPr>
        <w:ind w:left="1440" w:hanging="360"/>
      </w:pPr>
      <w:rPr>
        <w:rFonts w:ascii="Courier New" w:hAnsi="Courier New" w:hint="default"/>
      </w:rPr>
    </w:lvl>
    <w:lvl w:ilvl="2" w:tplc="C30E8016">
      <w:start w:val="1"/>
      <w:numFmt w:val="bullet"/>
      <w:lvlText w:val=""/>
      <w:lvlJc w:val="left"/>
      <w:pPr>
        <w:ind w:left="2160" w:hanging="360"/>
      </w:pPr>
      <w:rPr>
        <w:rFonts w:ascii="Wingdings" w:hAnsi="Wingdings" w:hint="default"/>
      </w:rPr>
    </w:lvl>
    <w:lvl w:ilvl="3" w:tplc="3FB8F4B2">
      <w:start w:val="1"/>
      <w:numFmt w:val="bullet"/>
      <w:lvlText w:val=""/>
      <w:lvlJc w:val="left"/>
      <w:pPr>
        <w:ind w:left="2880" w:hanging="360"/>
      </w:pPr>
      <w:rPr>
        <w:rFonts w:ascii="Symbol" w:hAnsi="Symbol" w:hint="default"/>
      </w:rPr>
    </w:lvl>
    <w:lvl w:ilvl="4" w:tplc="09322FC2">
      <w:start w:val="1"/>
      <w:numFmt w:val="bullet"/>
      <w:lvlText w:val="o"/>
      <w:lvlJc w:val="left"/>
      <w:pPr>
        <w:ind w:left="3600" w:hanging="360"/>
      </w:pPr>
      <w:rPr>
        <w:rFonts w:ascii="Courier New" w:hAnsi="Courier New" w:hint="default"/>
      </w:rPr>
    </w:lvl>
    <w:lvl w:ilvl="5" w:tplc="A9E2C886">
      <w:start w:val="1"/>
      <w:numFmt w:val="bullet"/>
      <w:lvlText w:val=""/>
      <w:lvlJc w:val="left"/>
      <w:pPr>
        <w:ind w:left="4320" w:hanging="360"/>
      </w:pPr>
      <w:rPr>
        <w:rFonts w:ascii="Wingdings" w:hAnsi="Wingdings" w:hint="default"/>
      </w:rPr>
    </w:lvl>
    <w:lvl w:ilvl="6" w:tplc="3056D20A">
      <w:start w:val="1"/>
      <w:numFmt w:val="bullet"/>
      <w:lvlText w:val=""/>
      <w:lvlJc w:val="left"/>
      <w:pPr>
        <w:ind w:left="5040" w:hanging="360"/>
      </w:pPr>
      <w:rPr>
        <w:rFonts w:ascii="Symbol" w:hAnsi="Symbol" w:hint="default"/>
      </w:rPr>
    </w:lvl>
    <w:lvl w:ilvl="7" w:tplc="5E8204EE">
      <w:start w:val="1"/>
      <w:numFmt w:val="bullet"/>
      <w:lvlText w:val="o"/>
      <w:lvlJc w:val="left"/>
      <w:pPr>
        <w:ind w:left="5760" w:hanging="360"/>
      </w:pPr>
      <w:rPr>
        <w:rFonts w:ascii="Courier New" w:hAnsi="Courier New" w:hint="default"/>
      </w:rPr>
    </w:lvl>
    <w:lvl w:ilvl="8" w:tplc="87682A12">
      <w:start w:val="1"/>
      <w:numFmt w:val="bullet"/>
      <w:lvlText w:val=""/>
      <w:lvlJc w:val="left"/>
      <w:pPr>
        <w:ind w:left="6480" w:hanging="360"/>
      </w:pPr>
      <w:rPr>
        <w:rFonts w:ascii="Wingdings" w:hAnsi="Wingdings" w:hint="default"/>
      </w:rPr>
    </w:lvl>
  </w:abstractNum>
  <w:abstractNum w:abstractNumId="12"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66DD7"/>
    <w:multiLevelType w:val="hybridMultilevel"/>
    <w:tmpl w:val="9454E9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79"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43DC0"/>
    <w:multiLevelType w:val="hybridMultilevel"/>
    <w:tmpl w:val="3EFA9006"/>
    <w:lvl w:ilvl="0" w:tplc="CB18DDE4">
      <w:start w:val="1"/>
      <w:numFmt w:val="bullet"/>
      <w:lvlText w:val=""/>
      <w:lvlJc w:val="left"/>
      <w:pPr>
        <w:ind w:left="720" w:hanging="360"/>
      </w:pPr>
      <w:rPr>
        <w:rFonts w:ascii="Symbol" w:hAnsi="Symbol" w:hint="default"/>
      </w:rPr>
    </w:lvl>
    <w:lvl w:ilvl="1" w:tplc="F73660D0">
      <w:start w:val="1"/>
      <w:numFmt w:val="bullet"/>
      <w:lvlText w:val="o"/>
      <w:lvlJc w:val="left"/>
      <w:pPr>
        <w:ind w:left="1440" w:hanging="360"/>
      </w:pPr>
      <w:rPr>
        <w:rFonts w:ascii="Courier New" w:hAnsi="Courier New" w:hint="default"/>
      </w:rPr>
    </w:lvl>
    <w:lvl w:ilvl="2" w:tplc="783610E6">
      <w:start w:val="1"/>
      <w:numFmt w:val="bullet"/>
      <w:lvlText w:val=""/>
      <w:lvlJc w:val="left"/>
      <w:pPr>
        <w:ind w:left="2160" w:hanging="360"/>
      </w:pPr>
      <w:rPr>
        <w:rFonts w:ascii="Wingdings" w:hAnsi="Wingdings" w:hint="default"/>
      </w:rPr>
    </w:lvl>
    <w:lvl w:ilvl="3" w:tplc="B696388A">
      <w:start w:val="1"/>
      <w:numFmt w:val="bullet"/>
      <w:lvlText w:val=""/>
      <w:lvlJc w:val="left"/>
      <w:pPr>
        <w:ind w:left="2880" w:hanging="360"/>
      </w:pPr>
      <w:rPr>
        <w:rFonts w:ascii="Symbol" w:hAnsi="Symbol" w:hint="default"/>
      </w:rPr>
    </w:lvl>
    <w:lvl w:ilvl="4" w:tplc="6E3A0E54">
      <w:start w:val="1"/>
      <w:numFmt w:val="bullet"/>
      <w:lvlText w:val="o"/>
      <w:lvlJc w:val="left"/>
      <w:pPr>
        <w:ind w:left="3600" w:hanging="360"/>
      </w:pPr>
      <w:rPr>
        <w:rFonts w:ascii="Courier New" w:hAnsi="Courier New" w:hint="default"/>
      </w:rPr>
    </w:lvl>
    <w:lvl w:ilvl="5" w:tplc="FE76831A">
      <w:start w:val="1"/>
      <w:numFmt w:val="bullet"/>
      <w:lvlText w:val=""/>
      <w:lvlJc w:val="left"/>
      <w:pPr>
        <w:ind w:left="4320" w:hanging="360"/>
      </w:pPr>
      <w:rPr>
        <w:rFonts w:ascii="Wingdings" w:hAnsi="Wingdings" w:hint="default"/>
      </w:rPr>
    </w:lvl>
    <w:lvl w:ilvl="6" w:tplc="20782328">
      <w:start w:val="1"/>
      <w:numFmt w:val="bullet"/>
      <w:lvlText w:val=""/>
      <w:lvlJc w:val="left"/>
      <w:pPr>
        <w:ind w:left="5040" w:hanging="360"/>
      </w:pPr>
      <w:rPr>
        <w:rFonts w:ascii="Symbol" w:hAnsi="Symbol" w:hint="default"/>
      </w:rPr>
    </w:lvl>
    <w:lvl w:ilvl="7" w:tplc="3A5C38EE">
      <w:start w:val="1"/>
      <w:numFmt w:val="bullet"/>
      <w:lvlText w:val="o"/>
      <w:lvlJc w:val="left"/>
      <w:pPr>
        <w:ind w:left="5760" w:hanging="360"/>
      </w:pPr>
      <w:rPr>
        <w:rFonts w:ascii="Courier New" w:hAnsi="Courier New" w:hint="default"/>
      </w:rPr>
    </w:lvl>
    <w:lvl w:ilvl="8" w:tplc="683E94F2">
      <w:start w:val="1"/>
      <w:numFmt w:val="bullet"/>
      <w:lvlText w:val=""/>
      <w:lvlJc w:val="left"/>
      <w:pPr>
        <w:ind w:left="6480" w:hanging="360"/>
      </w:pPr>
      <w:rPr>
        <w:rFonts w:ascii="Wingdings" w:hAnsi="Wingdings" w:hint="default"/>
      </w:rPr>
    </w:lvl>
  </w:abstractNum>
  <w:abstractNum w:abstractNumId="17"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E774A"/>
    <w:multiLevelType w:val="hybridMultilevel"/>
    <w:tmpl w:val="DB6AEFE8"/>
    <w:lvl w:ilvl="0" w:tplc="A7A4CEC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D4DBCDD"/>
    <w:multiLevelType w:val="hybridMultilevel"/>
    <w:tmpl w:val="28D4CD58"/>
    <w:lvl w:ilvl="0" w:tplc="1D56B7DE">
      <w:start w:val="1"/>
      <w:numFmt w:val="bullet"/>
      <w:lvlText w:val=""/>
      <w:lvlJc w:val="left"/>
      <w:pPr>
        <w:ind w:left="720" w:hanging="360"/>
      </w:pPr>
      <w:rPr>
        <w:rFonts w:ascii="Symbol" w:hAnsi="Symbol" w:hint="default"/>
      </w:rPr>
    </w:lvl>
    <w:lvl w:ilvl="1" w:tplc="5B16C806">
      <w:start w:val="1"/>
      <w:numFmt w:val="bullet"/>
      <w:lvlText w:val="o"/>
      <w:lvlJc w:val="left"/>
      <w:pPr>
        <w:ind w:left="1440" w:hanging="360"/>
      </w:pPr>
      <w:rPr>
        <w:rFonts w:ascii="Courier New" w:hAnsi="Courier New" w:hint="default"/>
      </w:rPr>
    </w:lvl>
    <w:lvl w:ilvl="2" w:tplc="4052EDDE">
      <w:start w:val="1"/>
      <w:numFmt w:val="bullet"/>
      <w:lvlText w:val=""/>
      <w:lvlJc w:val="left"/>
      <w:pPr>
        <w:ind w:left="2160" w:hanging="360"/>
      </w:pPr>
      <w:rPr>
        <w:rFonts w:ascii="Wingdings" w:hAnsi="Wingdings" w:hint="default"/>
      </w:rPr>
    </w:lvl>
    <w:lvl w:ilvl="3" w:tplc="1FD23C86">
      <w:start w:val="1"/>
      <w:numFmt w:val="bullet"/>
      <w:lvlText w:val=""/>
      <w:lvlJc w:val="left"/>
      <w:pPr>
        <w:ind w:left="2880" w:hanging="360"/>
      </w:pPr>
      <w:rPr>
        <w:rFonts w:ascii="Symbol" w:hAnsi="Symbol" w:hint="default"/>
      </w:rPr>
    </w:lvl>
    <w:lvl w:ilvl="4" w:tplc="712AE914">
      <w:start w:val="1"/>
      <w:numFmt w:val="bullet"/>
      <w:lvlText w:val="o"/>
      <w:lvlJc w:val="left"/>
      <w:pPr>
        <w:ind w:left="3600" w:hanging="360"/>
      </w:pPr>
      <w:rPr>
        <w:rFonts w:ascii="Courier New" w:hAnsi="Courier New" w:hint="default"/>
      </w:rPr>
    </w:lvl>
    <w:lvl w:ilvl="5" w:tplc="5980F2C6">
      <w:start w:val="1"/>
      <w:numFmt w:val="bullet"/>
      <w:lvlText w:val=""/>
      <w:lvlJc w:val="left"/>
      <w:pPr>
        <w:ind w:left="4320" w:hanging="360"/>
      </w:pPr>
      <w:rPr>
        <w:rFonts w:ascii="Wingdings" w:hAnsi="Wingdings" w:hint="default"/>
      </w:rPr>
    </w:lvl>
    <w:lvl w:ilvl="6" w:tplc="1EE0F3B4">
      <w:start w:val="1"/>
      <w:numFmt w:val="bullet"/>
      <w:lvlText w:val=""/>
      <w:lvlJc w:val="left"/>
      <w:pPr>
        <w:ind w:left="5040" w:hanging="360"/>
      </w:pPr>
      <w:rPr>
        <w:rFonts w:ascii="Symbol" w:hAnsi="Symbol" w:hint="default"/>
      </w:rPr>
    </w:lvl>
    <w:lvl w:ilvl="7" w:tplc="D2E06300">
      <w:start w:val="1"/>
      <w:numFmt w:val="bullet"/>
      <w:lvlText w:val="o"/>
      <w:lvlJc w:val="left"/>
      <w:pPr>
        <w:ind w:left="5760" w:hanging="360"/>
      </w:pPr>
      <w:rPr>
        <w:rFonts w:ascii="Courier New" w:hAnsi="Courier New" w:hint="default"/>
      </w:rPr>
    </w:lvl>
    <w:lvl w:ilvl="8" w:tplc="7A92BE36">
      <w:start w:val="1"/>
      <w:numFmt w:val="bullet"/>
      <w:lvlText w:val=""/>
      <w:lvlJc w:val="left"/>
      <w:pPr>
        <w:ind w:left="6480" w:hanging="360"/>
      </w:pPr>
      <w:rPr>
        <w:rFonts w:ascii="Wingdings" w:hAnsi="Wingdings" w:hint="default"/>
      </w:rPr>
    </w:lvl>
  </w:abstractNum>
  <w:abstractNum w:abstractNumId="20"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C69C7"/>
    <w:multiLevelType w:val="hybridMultilevel"/>
    <w:tmpl w:val="9B221838"/>
    <w:lvl w:ilvl="0" w:tplc="68667D2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o"/>
      <w:lvlJc w:val="left"/>
      <w:pPr>
        <w:ind w:left="1800" w:hanging="360"/>
      </w:pPr>
      <w:rPr>
        <w:rFonts w:ascii="Courier New" w:hAnsi="Courier New"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abstractNum w:abstractNumId="22" w15:restartNumberingAfterBreak="0">
    <w:nsid w:val="50E77E67"/>
    <w:multiLevelType w:val="hybridMultilevel"/>
    <w:tmpl w:val="B81A4366"/>
    <w:lvl w:ilvl="0" w:tplc="A7A4CEC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F55BFF"/>
    <w:multiLevelType w:val="hybridMultilevel"/>
    <w:tmpl w:val="3CBC6F8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A41D1"/>
    <w:multiLevelType w:val="hybridMultilevel"/>
    <w:tmpl w:val="AF1C44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9A655D"/>
    <w:multiLevelType w:val="hybridMultilevel"/>
    <w:tmpl w:val="E2CAF114"/>
    <w:lvl w:ilvl="0" w:tplc="A7A4CEC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7C3001"/>
    <w:multiLevelType w:val="hybridMultilevel"/>
    <w:tmpl w:val="E1CE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92F26"/>
    <w:multiLevelType w:val="hybridMultilevel"/>
    <w:tmpl w:val="1E40DF9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69FF18"/>
    <w:multiLevelType w:val="hybridMultilevel"/>
    <w:tmpl w:val="69D200EE"/>
    <w:lvl w:ilvl="0" w:tplc="18D857B2">
      <w:start w:val="1"/>
      <w:numFmt w:val="bullet"/>
      <w:lvlText w:val=""/>
      <w:lvlJc w:val="left"/>
      <w:pPr>
        <w:ind w:left="720" w:hanging="360"/>
      </w:pPr>
      <w:rPr>
        <w:rFonts w:ascii="Symbol" w:hAnsi="Symbol" w:hint="default"/>
      </w:rPr>
    </w:lvl>
    <w:lvl w:ilvl="1" w:tplc="CDB8AEA2">
      <w:start w:val="1"/>
      <w:numFmt w:val="bullet"/>
      <w:lvlText w:val="o"/>
      <w:lvlJc w:val="left"/>
      <w:pPr>
        <w:ind w:left="1440" w:hanging="360"/>
      </w:pPr>
      <w:rPr>
        <w:rFonts w:ascii="Courier New" w:hAnsi="Courier New" w:hint="default"/>
      </w:rPr>
    </w:lvl>
    <w:lvl w:ilvl="2" w:tplc="0ABC4022">
      <w:start w:val="1"/>
      <w:numFmt w:val="bullet"/>
      <w:lvlText w:val=""/>
      <w:lvlJc w:val="left"/>
      <w:pPr>
        <w:ind w:left="2160" w:hanging="360"/>
      </w:pPr>
      <w:rPr>
        <w:rFonts w:ascii="Wingdings" w:hAnsi="Wingdings" w:hint="default"/>
      </w:rPr>
    </w:lvl>
    <w:lvl w:ilvl="3" w:tplc="BD4CAA2E">
      <w:start w:val="1"/>
      <w:numFmt w:val="bullet"/>
      <w:lvlText w:val=""/>
      <w:lvlJc w:val="left"/>
      <w:pPr>
        <w:ind w:left="2880" w:hanging="360"/>
      </w:pPr>
      <w:rPr>
        <w:rFonts w:ascii="Symbol" w:hAnsi="Symbol" w:hint="default"/>
      </w:rPr>
    </w:lvl>
    <w:lvl w:ilvl="4" w:tplc="56F6B3E4">
      <w:start w:val="1"/>
      <w:numFmt w:val="bullet"/>
      <w:lvlText w:val="o"/>
      <w:lvlJc w:val="left"/>
      <w:pPr>
        <w:ind w:left="3600" w:hanging="360"/>
      </w:pPr>
      <w:rPr>
        <w:rFonts w:ascii="Courier New" w:hAnsi="Courier New" w:hint="default"/>
      </w:rPr>
    </w:lvl>
    <w:lvl w:ilvl="5" w:tplc="E1AC0900">
      <w:start w:val="1"/>
      <w:numFmt w:val="bullet"/>
      <w:lvlText w:val=""/>
      <w:lvlJc w:val="left"/>
      <w:pPr>
        <w:ind w:left="4320" w:hanging="360"/>
      </w:pPr>
      <w:rPr>
        <w:rFonts w:ascii="Wingdings" w:hAnsi="Wingdings" w:hint="default"/>
      </w:rPr>
    </w:lvl>
    <w:lvl w:ilvl="6" w:tplc="A2B6A15E">
      <w:start w:val="1"/>
      <w:numFmt w:val="bullet"/>
      <w:lvlText w:val=""/>
      <w:lvlJc w:val="left"/>
      <w:pPr>
        <w:ind w:left="5040" w:hanging="360"/>
      </w:pPr>
      <w:rPr>
        <w:rFonts w:ascii="Symbol" w:hAnsi="Symbol" w:hint="default"/>
      </w:rPr>
    </w:lvl>
    <w:lvl w:ilvl="7" w:tplc="45FE8414">
      <w:start w:val="1"/>
      <w:numFmt w:val="bullet"/>
      <w:lvlText w:val="o"/>
      <w:lvlJc w:val="left"/>
      <w:pPr>
        <w:ind w:left="5760" w:hanging="360"/>
      </w:pPr>
      <w:rPr>
        <w:rFonts w:ascii="Courier New" w:hAnsi="Courier New" w:hint="default"/>
      </w:rPr>
    </w:lvl>
    <w:lvl w:ilvl="8" w:tplc="6DA4A092">
      <w:start w:val="1"/>
      <w:numFmt w:val="bullet"/>
      <w:lvlText w:val=""/>
      <w:lvlJc w:val="left"/>
      <w:pPr>
        <w:ind w:left="6480" w:hanging="360"/>
      </w:pPr>
      <w:rPr>
        <w:rFonts w:ascii="Wingdings" w:hAnsi="Wingdings" w:hint="default"/>
      </w:rPr>
    </w:lvl>
  </w:abstractNum>
  <w:abstractNum w:abstractNumId="31"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092262">
    <w:abstractNumId w:val="19"/>
  </w:num>
  <w:num w:numId="2" w16cid:durableId="760294754">
    <w:abstractNumId w:val="2"/>
  </w:num>
  <w:num w:numId="3" w16cid:durableId="1010988194">
    <w:abstractNumId w:val="1"/>
  </w:num>
  <w:num w:numId="4" w16cid:durableId="1476334004">
    <w:abstractNumId w:val="16"/>
  </w:num>
  <w:num w:numId="5" w16cid:durableId="1357998583">
    <w:abstractNumId w:val="11"/>
  </w:num>
  <w:num w:numId="6" w16cid:durableId="65958322">
    <w:abstractNumId w:val="30"/>
  </w:num>
  <w:num w:numId="7" w16cid:durableId="2058164438">
    <w:abstractNumId w:val="9"/>
  </w:num>
  <w:num w:numId="8" w16cid:durableId="834032240">
    <w:abstractNumId w:val="3"/>
  </w:num>
  <w:num w:numId="9" w16cid:durableId="1548182933">
    <w:abstractNumId w:val="10"/>
  </w:num>
  <w:num w:numId="10" w16cid:durableId="512381451">
    <w:abstractNumId w:val="6"/>
  </w:num>
  <w:num w:numId="11" w16cid:durableId="1744447844">
    <w:abstractNumId w:val="17"/>
  </w:num>
  <w:num w:numId="12" w16cid:durableId="692923851">
    <w:abstractNumId w:val="14"/>
  </w:num>
  <w:num w:numId="13" w16cid:durableId="68624163">
    <w:abstractNumId w:val="31"/>
  </w:num>
  <w:num w:numId="14" w16cid:durableId="697392250">
    <w:abstractNumId w:val="24"/>
  </w:num>
  <w:num w:numId="15" w16cid:durableId="1650939537">
    <w:abstractNumId w:val="27"/>
  </w:num>
  <w:num w:numId="16" w16cid:durableId="661465187">
    <w:abstractNumId w:val="32"/>
  </w:num>
  <w:num w:numId="17" w16cid:durableId="948395488">
    <w:abstractNumId w:val="33"/>
  </w:num>
  <w:num w:numId="18" w16cid:durableId="2114082356">
    <w:abstractNumId w:val="12"/>
  </w:num>
  <w:num w:numId="19" w16cid:durableId="1467579479">
    <w:abstractNumId w:val="25"/>
  </w:num>
  <w:num w:numId="20" w16cid:durableId="548568409">
    <w:abstractNumId w:val="13"/>
  </w:num>
  <w:num w:numId="21" w16cid:durableId="680861739">
    <w:abstractNumId w:val="20"/>
  </w:num>
  <w:num w:numId="22" w16cid:durableId="791897307">
    <w:abstractNumId w:val="0"/>
  </w:num>
  <w:num w:numId="23" w16cid:durableId="2042241924">
    <w:abstractNumId w:val="15"/>
  </w:num>
  <w:num w:numId="24" w16cid:durableId="1650283437">
    <w:abstractNumId w:val="7"/>
  </w:num>
  <w:num w:numId="25" w16cid:durableId="1982273326">
    <w:abstractNumId w:val="21"/>
  </w:num>
  <w:num w:numId="26" w16cid:durableId="24063619">
    <w:abstractNumId w:val="5"/>
  </w:num>
  <w:num w:numId="27" w16cid:durableId="1289120464">
    <w:abstractNumId w:val="28"/>
  </w:num>
  <w:num w:numId="28" w16cid:durableId="1241253735">
    <w:abstractNumId w:val="8"/>
  </w:num>
  <w:num w:numId="29" w16cid:durableId="203293931">
    <w:abstractNumId w:val="4"/>
  </w:num>
  <w:num w:numId="30" w16cid:durableId="220531005">
    <w:abstractNumId w:val="23"/>
  </w:num>
  <w:num w:numId="31" w16cid:durableId="176500715">
    <w:abstractNumId w:val="29"/>
  </w:num>
  <w:num w:numId="32" w16cid:durableId="562640044">
    <w:abstractNumId w:val="18"/>
  </w:num>
  <w:num w:numId="33" w16cid:durableId="2081556966">
    <w:abstractNumId w:val="26"/>
  </w:num>
  <w:num w:numId="34" w16cid:durableId="84109341">
    <w:abstractNumId w:val="22"/>
  </w:num>
  <w:num w:numId="35" w16cid:durableId="203280472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13EE1"/>
    <w:rsid w:val="000144BA"/>
    <w:rsid w:val="00015028"/>
    <w:rsid w:val="00015DA3"/>
    <w:rsid w:val="000201CD"/>
    <w:rsid w:val="00020253"/>
    <w:rsid w:val="00020AFB"/>
    <w:rsid w:val="000220EE"/>
    <w:rsid w:val="00022A3F"/>
    <w:rsid w:val="00023FD3"/>
    <w:rsid w:val="00024959"/>
    <w:rsid w:val="00024C07"/>
    <w:rsid w:val="00026729"/>
    <w:rsid w:val="00027E15"/>
    <w:rsid w:val="000308CF"/>
    <w:rsid w:val="00032A40"/>
    <w:rsid w:val="0003337B"/>
    <w:rsid w:val="00034641"/>
    <w:rsid w:val="00035E52"/>
    <w:rsid w:val="00035FB6"/>
    <w:rsid w:val="000368EC"/>
    <w:rsid w:val="000369F1"/>
    <w:rsid w:val="000410F0"/>
    <w:rsid w:val="000422FA"/>
    <w:rsid w:val="00042547"/>
    <w:rsid w:val="00043B6C"/>
    <w:rsid w:val="00044B35"/>
    <w:rsid w:val="000459B8"/>
    <w:rsid w:val="000519E1"/>
    <w:rsid w:val="00053C58"/>
    <w:rsid w:val="00055CF3"/>
    <w:rsid w:val="00055EAD"/>
    <w:rsid w:val="00057D58"/>
    <w:rsid w:val="000612B2"/>
    <w:rsid w:val="00061F24"/>
    <w:rsid w:val="00062DC6"/>
    <w:rsid w:val="00063584"/>
    <w:rsid w:val="000635B1"/>
    <w:rsid w:val="00064EE7"/>
    <w:rsid w:val="00065503"/>
    <w:rsid w:val="00066F0E"/>
    <w:rsid w:val="00070077"/>
    <w:rsid w:val="0007068B"/>
    <w:rsid w:val="000710F4"/>
    <w:rsid w:val="000710F5"/>
    <w:rsid w:val="00072985"/>
    <w:rsid w:val="00076D07"/>
    <w:rsid w:val="000800EB"/>
    <w:rsid w:val="0008266F"/>
    <w:rsid w:val="00085515"/>
    <w:rsid w:val="00090D26"/>
    <w:rsid w:val="00092811"/>
    <w:rsid w:val="00092A1B"/>
    <w:rsid w:val="0009341B"/>
    <w:rsid w:val="000937F1"/>
    <w:rsid w:val="00093E43"/>
    <w:rsid w:val="000941A0"/>
    <w:rsid w:val="00097A0B"/>
    <w:rsid w:val="000A1505"/>
    <w:rsid w:val="000A4135"/>
    <w:rsid w:val="000A55B0"/>
    <w:rsid w:val="000A7631"/>
    <w:rsid w:val="000B06F9"/>
    <w:rsid w:val="000B177D"/>
    <w:rsid w:val="000B6D70"/>
    <w:rsid w:val="000C196D"/>
    <w:rsid w:val="000C37E3"/>
    <w:rsid w:val="000C3DEE"/>
    <w:rsid w:val="000C5138"/>
    <w:rsid w:val="000C5FA3"/>
    <w:rsid w:val="000C6516"/>
    <w:rsid w:val="000C67B1"/>
    <w:rsid w:val="000C75C6"/>
    <w:rsid w:val="000D4914"/>
    <w:rsid w:val="000D6010"/>
    <w:rsid w:val="000D7BB0"/>
    <w:rsid w:val="000E1A39"/>
    <w:rsid w:val="000E1B45"/>
    <w:rsid w:val="000E45D4"/>
    <w:rsid w:val="000E4B96"/>
    <w:rsid w:val="000E4D0A"/>
    <w:rsid w:val="000E5D24"/>
    <w:rsid w:val="000E5D5D"/>
    <w:rsid w:val="000F0D9A"/>
    <w:rsid w:val="000F2D94"/>
    <w:rsid w:val="000F4352"/>
    <w:rsid w:val="000F5245"/>
    <w:rsid w:val="000F643B"/>
    <w:rsid w:val="000F7DAD"/>
    <w:rsid w:val="001016AF"/>
    <w:rsid w:val="00101906"/>
    <w:rsid w:val="00102320"/>
    <w:rsid w:val="001044CD"/>
    <w:rsid w:val="001051F2"/>
    <w:rsid w:val="001053A1"/>
    <w:rsid w:val="00106657"/>
    <w:rsid w:val="00110C08"/>
    <w:rsid w:val="00112802"/>
    <w:rsid w:val="001132BB"/>
    <w:rsid w:val="00114EC5"/>
    <w:rsid w:val="0011538E"/>
    <w:rsid w:val="00115EE9"/>
    <w:rsid w:val="00116ABD"/>
    <w:rsid w:val="00120744"/>
    <w:rsid w:val="00121AC0"/>
    <w:rsid w:val="00121C2E"/>
    <w:rsid w:val="00122E8F"/>
    <w:rsid w:val="001234D4"/>
    <w:rsid w:val="00124AEF"/>
    <w:rsid w:val="00124BC2"/>
    <w:rsid w:val="00125F38"/>
    <w:rsid w:val="0013106C"/>
    <w:rsid w:val="00131692"/>
    <w:rsid w:val="00134C3E"/>
    <w:rsid w:val="0013591B"/>
    <w:rsid w:val="00135D23"/>
    <w:rsid w:val="001406EB"/>
    <w:rsid w:val="00140B45"/>
    <w:rsid w:val="00142BF0"/>
    <w:rsid w:val="00142CA2"/>
    <w:rsid w:val="00142CF5"/>
    <w:rsid w:val="001435EA"/>
    <w:rsid w:val="0014553A"/>
    <w:rsid w:val="0014727D"/>
    <w:rsid w:val="0015233B"/>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18BB"/>
    <w:rsid w:val="00171A6B"/>
    <w:rsid w:val="00172B09"/>
    <w:rsid w:val="00173A62"/>
    <w:rsid w:val="001744B8"/>
    <w:rsid w:val="001763C0"/>
    <w:rsid w:val="00176612"/>
    <w:rsid w:val="00177BD7"/>
    <w:rsid w:val="001817EA"/>
    <w:rsid w:val="0018275B"/>
    <w:rsid w:val="00184644"/>
    <w:rsid w:val="00186FC1"/>
    <w:rsid w:val="00191565"/>
    <w:rsid w:val="00192B8F"/>
    <w:rsid w:val="001A2079"/>
    <w:rsid w:val="001A4C6C"/>
    <w:rsid w:val="001A7B57"/>
    <w:rsid w:val="001B25D6"/>
    <w:rsid w:val="001B6687"/>
    <w:rsid w:val="001B6E57"/>
    <w:rsid w:val="001C127F"/>
    <w:rsid w:val="001C1F60"/>
    <w:rsid w:val="001C2203"/>
    <w:rsid w:val="001C22EE"/>
    <w:rsid w:val="001C37D2"/>
    <w:rsid w:val="001C453C"/>
    <w:rsid w:val="001C51BB"/>
    <w:rsid w:val="001C58BC"/>
    <w:rsid w:val="001C76A7"/>
    <w:rsid w:val="001D18BA"/>
    <w:rsid w:val="001D2C70"/>
    <w:rsid w:val="001D6A67"/>
    <w:rsid w:val="001D71C3"/>
    <w:rsid w:val="001D7238"/>
    <w:rsid w:val="001E4AF4"/>
    <w:rsid w:val="001F0EAE"/>
    <w:rsid w:val="001F1D4A"/>
    <w:rsid w:val="001F35BB"/>
    <w:rsid w:val="001F3A71"/>
    <w:rsid w:val="001F4C0F"/>
    <w:rsid w:val="001F4FD0"/>
    <w:rsid w:val="00201780"/>
    <w:rsid w:val="00202E29"/>
    <w:rsid w:val="00203280"/>
    <w:rsid w:val="002043B0"/>
    <w:rsid w:val="002052E1"/>
    <w:rsid w:val="00205B23"/>
    <w:rsid w:val="00205E6B"/>
    <w:rsid w:val="00206637"/>
    <w:rsid w:val="0020745B"/>
    <w:rsid w:val="00207546"/>
    <w:rsid w:val="00210498"/>
    <w:rsid w:val="00210FA6"/>
    <w:rsid w:val="00211171"/>
    <w:rsid w:val="00211D7A"/>
    <w:rsid w:val="002124B0"/>
    <w:rsid w:val="00216497"/>
    <w:rsid w:val="002164C8"/>
    <w:rsid w:val="00216EEF"/>
    <w:rsid w:val="0022080B"/>
    <w:rsid w:val="00221CF5"/>
    <w:rsid w:val="0022235E"/>
    <w:rsid w:val="00222EA3"/>
    <w:rsid w:val="00223CDB"/>
    <w:rsid w:val="00224124"/>
    <w:rsid w:val="00226221"/>
    <w:rsid w:val="00226777"/>
    <w:rsid w:val="00226E69"/>
    <w:rsid w:val="00227489"/>
    <w:rsid w:val="00230F57"/>
    <w:rsid w:val="002316A0"/>
    <w:rsid w:val="00231A0D"/>
    <w:rsid w:val="00233F3B"/>
    <w:rsid w:val="0024034B"/>
    <w:rsid w:val="00241A63"/>
    <w:rsid w:val="002433E6"/>
    <w:rsid w:val="00243E7D"/>
    <w:rsid w:val="0024529B"/>
    <w:rsid w:val="0025275E"/>
    <w:rsid w:val="00252EEF"/>
    <w:rsid w:val="002541EF"/>
    <w:rsid w:val="00256858"/>
    <w:rsid w:val="00260D8A"/>
    <w:rsid w:val="00262E12"/>
    <w:rsid w:val="00265BCF"/>
    <w:rsid w:val="002704D6"/>
    <w:rsid w:val="00280114"/>
    <w:rsid w:val="0028156D"/>
    <w:rsid w:val="0028288C"/>
    <w:rsid w:val="00284153"/>
    <w:rsid w:val="00284B8E"/>
    <w:rsid w:val="00286B4C"/>
    <w:rsid w:val="00291907"/>
    <w:rsid w:val="00292A96"/>
    <w:rsid w:val="00292E0E"/>
    <w:rsid w:val="0029571F"/>
    <w:rsid w:val="00296B7B"/>
    <w:rsid w:val="002A4089"/>
    <w:rsid w:val="002A5F26"/>
    <w:rsid w:val="002A6295"/>
    <w:rsid w:val="002B227A"/>
    <w:rsid w:val="002B2F97"/>
    <w:rsid w:val="002B6205"/>
    <w:rsid w:val="002C0105"/>
    <w:rsid w:val="002C29F1"/>
    <w:rsid w:val="002C2ED9"/>
    <w:rsid w:val="002C3C17"/>
    <w:rsid w:val="002C546B"/>
    <w:rsid w:val="002C5FE4"/>
    <w:rsid w:val="002C67C0"/>
    <w:rsid w:val="002C7089"/>
    <w:rsid w:val="002D01B4"/>
    <w:rsid w:val="002D1155"/>
    <w:rsid w:val="002D1590"/>
    <w:rsid w:val="002D1FFC"/>
    <w:rsid w:val="002D25C7"/>
    <w:rsid w:val="002D48F4"/>
    <w:rsid w:val="002D50F6"/>
    <w:rsid w:val="002D5213"/>
    <w:rsid w:val="002D5601"/>
    <w:rsid w:val="002D62D7"/>
    <w:rsid w:val="002E0750"/>
    <w:rsid w:val="002E1310"/>
    <w:rsid w:val="002E205C"/>
    <w:rsid w:val="002E5C58"/>
    <w:rsid w:val="002E685B"/>
    <w:rsid w:val="002E7A42"/>
    <w:rsid w:val="002F106F"/>
    <w:rsid w:val="002F169A"/>
    <w:rsid w:val="002F3660"/>
    <w:rsid w:val="002F6397"/>
    <w:rsid w:val="002F7082"/>
    <w:rsid w:val="0030258C"/>
    <w:rsid w:val="00302BF9"/>
    <w:rsid w:val="00302CD4"/>
    <w:rsid w:val="0030366A"/>
    <w:rsid w:val="00303701"/>
    <w:rsid w:val="003051CC"/>
    <w:rsid w:val="00305EF8"/>
    <w:rsid w:val="00310926"/>
    <w:rsid w:val="00310DF5"/>
    <w:rsid w:val="00312D9F"/>
    <w:rsid w:val="00315644"/>
    <w:rsid w:val="00315B2A"/>
    <w:rsid w:val="00315D12"/>
    <w:rsid w:val="00316691"/>
    <w:rsid w:val="0032044A"/>
    <w:rsid w:val="0032087C"/>
    <w:rsid w:val="003211FA"/>
    <w:rsid w:val="0032140F"/>
    <w:rsid w:val="003217A3"/>
    <w:rsid w:val="00323C09"/>
    <w:rsid w:val="00326C59"/>
    <w:rsid w:val="00327E84"/>
    <w:rsid w:val="003328B3"/>
    <w:rsid w:val="003331D6"/>
    <w:rsid w:val="003333F0"/>
    <w:rsid w:val="0033340A"/>
    <w:rsid w:val="00333942"/>
    <w:rsid w:val="00336097"/>
    <w:rsid w:val="0034060F"/>
    <w:rsid w:val="00340F33"/>
    <w:rsid w:val="003413F6"/>
    <w:rsid w:val="00341F98"/>
    <w:rsid w:val="003438E5"/>
    <w:rsid w:val="00343AE5"/>
    <w:rsid w:val="00345BFB"/>
    <w:rsid w:val="00346FBE"/>
    <w:rsid w:val="003473D1"/>
    <w:rsid w:val="0034755E"/>
    <w:rsid w:val="003501D1"/>
    <w:rsid w:val="003501D4"/>
    <w:rsid w:val="00353D99"/>
    <w:rsid w:val="0035427C"/>
    <w:rsid w:val="00356CD5"/>
    <w:rsid w:val="003574C8"/>
    <w:rsid w:val="00360B6B"/>
    <w:rsid w:val="0036201A"/>
    <w:rsid w:val="003631FC"/>
    <w:rsid w:val="00364C69"/>
    <w:rsid w:val="003654C1"/>
    <w:rsid w:val="00366C51"/>
    <w:rsid w:val="0036713F"/>
    <w:rsid w:val="00371595"/>
    <w:rsid w:val="003733DB"/>
    <w:rsid w:val="00374C8D"/>
    <w:rsid w:val="00376B59"/>
    <w:rsid w:val="003778BD"/>
    <w:rsid w:val="003803EB"/>
    <w:rsid w:val="00384472"/>
    <w:rsid w:val="00384C0B"/>
    <w:rsid w:val="0038585E"/>
    <w:rsid w:val="0038599E"/>
    <w:rsid w:val="00387425"/>
    <w:rsid w:val="00391305"/>
    <w:rsid w:val="00391B1A"/>
    <w:rsid w:val="00393B60"/>
    <w:rsid w:val="00394BC0"/>
    <w:rsid w:val="00396F68"/>
    <w:rsid w:val="00397BBC"/>
    <w:rsid w:val="003A351F"/>
    <w:rsid w:val="003A44C3"/>
    <w:rsid w:val="003A47FC"/>
    <w:rsid w:val="003B057E"/>
    <w:rsid w:val="003B0F6F"/>
    <w:rsid w:val="003B25A4"/>
    <w:rsid w:val="003B6296"/>
    <w:rsid w:val="003C41DA"/>
    <w:rsid w:val="003C4B8F"/>
    <w:rsid w:val="003C4CC4"/>
    <w:rsid w:val="003C5885"/>
    <w:rsid w:val="003C588D"/>
    <w:rsid w:val="003C5C3B"/>
    <w:rsid w:val="003D02B6"/>
    <w:rsid w:val="003D081A"/>
    <w:rsid w:val="003D3F63"/>
    <w:rsid w:val="003D4A17"/>
    <w:rsid w:val="003D5B48"/>
    <w:rsid w:val="003D6046"/>
    <w:rsid w:val="003E0464"/>
    <w:rsid w:val="003E0F83"/>
    <w:rsid w:val="003E2DD0"/>
    <w:rsid w:val="003E40DF"/>
    <w:rsid w:val="003E424F"/>
    <w:rsid w:val="003E544F"/>
    <w:rsid w:val="003E5FBC"/>
    <w:rsid w:val="003E620E"/>
    <w:rsid w:val="003E7738"/>
    <w:rsid w:val="003E7C51"/>
    <w:rsid w:val="003F0E9F"/>
    <w:rsid w:val="003F3BFD"/>
    <w:rsid w:val="003F69E2"/>
    <w:rsid w:val="00400136"/>
    <w:rsid w:val="004007CF"/>
    <w:rsid w:val="0040188C"/>
    <w:rsid w:val="0040256C"/>
    <w:rsid w:val="004034B8"/>
    <w:rsid w:val="00403D9D"/>
    <w:rsid w:val="00403EAF"/>
    <w:rsid w:val="0040587F"/>
    <w:rsid w:val="004063D4"/>
    <w:rsid w:val="00407BE7"/>
    <w:rsid w:val="00412D64"/>
    <w:rsid w:val="00412E2F"/>
    <w:rsid w:val="004142BC"/>
    <w:rsid w:val="00420CBE"/>
    <w:rsid w:val="0042136E"/>
    <w:rsid w:val="004214ED"/>
    <w:rsid w:val="004232B8"/>
    <w:rsid w:val="00432791"/>
    <w:rsid w:val="00434BDB"/>
    <w:rsid w:val="00435D20"/>
    <w:rsid w:val="00441306"/>
    <w:rsid w:val="004420E1"/>
    <w:rsid w:val="00445C68"/>
    <w:rsid w:val="00445D6A"/>
    <w:rsid w:val="00447891"/>
    <w:rsid w:val="00450A08"/>
    <w:rsid w:val="004526B5"/>
    <w:rsid w:val="00453D38"/>
    <w:rsid w:val="00454110"/>
    <w:rsid w:val="004574AC"/>
    <w:rsid w:val="00462E3F"/>
    <w:rsid w:val="00464105"/>
    <w:rsid w:val="00464470"/>
    <w:rsid w:val="0046514A"/>
    <w:rsid w:val="00474909"/>
    <w:rsid w:val="004838CF"/>
    <w:rsid w:val="00483F8F"/>
    <w:rsid w:val="00485CA5"/>
    <w:rsid w:val="004866DE"/>
    <w:rsid w:val="0048671E"/>
    <w:rsid w:val="00486CD0"/>
    <w:rsid w:val="00490825"/>
    <w:rsid w:val="004914C1"/>
    <w:rsid w:val="004941BE"/>
    <w:rsid w:val="00494478"/>
    <w:rsid w:val="00495842"/>
    <w:rsid w:val="00497DDF"/>
    <w:rsid w:val="004A1461"/>
    <w:rsid w:val="004A4A80"/>
    <w:rsid w:val="004A4F2D"/>
    <w:rsid w:val="004A530D"/>
    <w:rsid w:val="004A611D"/>
    <w:rsid w:val="004A61C5"/>
    <w:rsid w:val="004B05FA"/>
    <w:rsid w:val="004B32CC"/>
    <w:rsid w:val="004B451F"/>
    <w:rsid w:val="004B4F32"/>
    <w:rsid w:val="004B5003"/>
    <w:rsid w:val="004B5241"/>
    <w:rsid w:val="004B5271"/>
    <w:rsid w:val="004B5352"/>
    <w:rsid w:val="004B71F3"/>
    <w:rsid w:val="004B7402"/>
    <w:rsid w:val="004C1E88"/>
    <w:rsid w:val="004C5A3D"/>
    <w:rsid w:val="004C7A93"/>
    <w:rsid w:val="004D0C91"/>
    <w:rsid w:val="004D1464"/>
    <w:rsid w:val="004D3DA0"/>
    <w:rsid w:val="004D738C"/>
    <w:rsid w:val="004D7AEB"/>
    <w:rsid w:val="004E28F7"/>
    <w:rsid w:val="004E2986"/>
    <w:rsid w:val="004E3830"/>
    <w:rsid w:val="004E5AFE"/>
    <w:rsid w:val="004F01A2"/>
    <w:rsid w:val="004F518D"/>
    <w:rsid w:val="0050111A"/>
    <w:rsid w:val="00502123"/>
    <w:rsid w:val="00506BC2"/>
    <w:rsid w:val="005119CC"/>
    <w:rsid w:val="00512F16"/>
    <w:rsid w:val="0051376C"/>
    <w:rsid w:val="00513D61"/>
    <w:rsid w:val="00514FEB"/>
    <w:rsid w:val="00522CA0"/>
    <w:rsid w:val="00526C10"/>
    <w:rsid w:val="00527618"/>
    <w:rsid w:val="005302C1"/>
    <w:rsid w:val="00530ECF"/>
    <w:rsid w:val="00531780"/>
    <w:rsid w:val="005341DD"/>
    <w:rsid w:val="005346A3"/>
    <w:rsid w:val="00534814"/>
    <w:rsid w:val="00535BA7"/>
    <w:rsid w:val="00537833"/>
    <w:rsid w:val="005409ED"/>
    <w:rsid w:val="00542BC3"/>
    <w:rsid w:val="00542F97"/>
    <w:rsid w:val="005445D3"/>
    <w:rsid w:val="0054727B"/>
    <w:rsid w:val="00556258"/>
    <w:rsid w:val="005635DD"/>
    <w:rsid w:val="00563E90"/>
    <w:rsid w:val="00570E0A"/>
    <w:rsid w:val="00571B41"/>
    <w:rsid w:val="00574591"/>
    <w:rsid w:val="0057464A"/>
    <w:rsid w:val="005751B6"/>
    <w:rsid w:val="005765E4"/>
    <w:rsid w:val="0057734E"/>
    <w:rsid w:val="00580370"/>
    <w:rsid w:val="00581FE0"/>
    <w:rsid w:val="00582FAD"/>
    <w:rsid w:val="005853E8"/>
    <w:rsid w:val="0058595B"/>
    <w:rsid w:val="005875B6"/>
    <w:rsid w:val="005877A0"/>
    <w:rsid w:val="00591E59"/>
    <w:rsid w:val="00596F46"/>
    <w:rsid w:val="005A003C"/>
    <w:rsid w:val="005A0FAE"/>
    <w:rsid w:val="005A10AB"/>
    <w:rsid w:val="005A2D2C"/>
    <w:rsid w:val="005A3317"/>
    <w:rsid w:val="005A4D80"/>
    <w:rsid w:val="005A6DAC"/>
    <w:rsid w:val="005A7FFC"/>
    <w:rsid w:val="005B0927"/>
    <w:rsid w:val="005B5AB1"/>
    <w:rsid w:val="005B610C"/>
    <w:rsid w:val="005C1D49"/>
    <w:rsid w:val="005C24BA"/>
    <w:rsid w:val="005C2D3E"/>
    <w:rsid w:val="005C3433"/>
    <w:rsid w:val="005C36BE"/>
    <w:rsid w:val="005C3A56"/>
    <w:rsid w:val="005C527F"/>
    <w:rsid w:val="005C5E14"/>
    <w:rsid w:val="005C66B1"/>
    <w:rsid w:val="005C6D32"/>
    <w:rsid w:val="005C6D4D"/>
    <w:rsid w:val="005C7001"/>
    <w:rsid w:val="005C7522"/>
    <w:rsid w:val="005D082D"/>
    <w:rsid w:val="005D2C6E"/>
    <w:rsid w:val="005D426F"/>
    <w:rsid w:val="005D4A84"/>
    <w:rsid w:val="005D5CA2"/>
    <w:rsid w:val="005D6E87"/>
    <w:rsid w:val="005D729F"/>
    <w:rsid w:val="005D7EA8"/>
    <w:rsid w:val="005E0670"/>
    <w:rsid w:val="005E2BF6"/>
    <w:rsid w:val="005E3572"/>
    <w:rsid w:val="005E5168"/>
    <w:rsid w:val="005E5445"/>
    <w:rsid w:val="005E5D98"/>
    <w:rsid w:val="005E626F"/>
    <w:rsid w:val="005E7CB0"/>
    <w:rsid w:val="005F1A30"/>
    <w:rsid w:val="005F344A"/>
    <w:rsid w:val="005F57C7"/>
    <w:rsid w:val="006007FF"/>
    <w:rsid w:val="00603880"/>
    <w:rsid w:val="00605D69"/>
    <w:rsid w:val="00611774"/>
    <w:rsid w:val="00611CD3"/>
    <w:rsid w:val="006135A2"/>
    <w:rsid w:val="00614A43"/>
    <w:rsid w:val="00616296"/>
    <w:rsid w:val="0061693B"/>
    <w:rsid w:val="00617FFC"/>
    <w:rsid w:val="006234C6"/>
    <w:rsid w:val="006239A2"/>
    <w:rsid w:val="00630F39"/>
    <w:rsid w:val="00631649"/>
    <w:rsid w:val="006337CC"/>
    <w:rsid w:val="00633E42"/>
    <w:rsid w:val="0063634F"/>
    <w:rsid w:val="0063636E"/>
    <w:rsid w:val="00637B2F"/>
    <w:rsid w:val="00640D15"/>
    <w:rsid w:val="006410F1"/>
    <w:rsid w:val="00641D5A"/>
    <w:rsid w:val="006433F5"/>
    <w:rsid w:val="00643E27"/>
    <w:rsid w:val="00645572"/>
    <w:rsid w:val="006503BA"/>
    <w:rsid w:val="00652064"/>
    <w:rsid w:val="00652B65"/>
    <w:rsid w:val="00652DC1"/>
    <w:rsid w:val="006544E8"/>
    <w:rsid w:val="00655622"/>
    <w:rsid w:val="00657117"/>
    <w:rsid w:val="006576D5"/>
    <w:rsid w:val="0065778B"/>
    <w:rsid w:val="006577D7"/>
    <w:rsid w:val="00657D2A"/>
    <w:rsid w:val="0066030E"/>
    <w:rsid w:val="0066195C"/>
    <w:rsid w:val="0066221E"/>
    <w:rsid w:val="00663706"/>
    <w:rsid w:val="006663FF"/>
    <w:rsid w:val="006668A4"/>
    <w:rsid w:val="006708DF"/>
    <w:rsid w:val="00672B35"/>
    <w:rsid w:val="00674040"/>
    <w:rsid w:val="0067435A"/>
    <w:rsid w:val="006753AA"/>
    <w:rsid w:val="00675CEC"/>
    <w:rsid w:val="006813E3"/>
    <w:rsid w:val="00682F80"/>
    <w:rsid w:val="00683765"/>
    <w:rsid w:val="00685E55"/>
    <w:rsid w:val="0068693E"/>
    <w:rsid w:val="006878EB"/>
    <w:rsid w:val="00690EB8"/>
    <w:rsid w:val="00691E68"/>
    <w:rsid w:val="00692088"/>
    <w:rsid w:val="0069287A"/>
    <w:rsid w:val="00693674"/>
    <w:rsid w:val="00694531"/>
    <w:rsid w:val="00694FEA"/>
    <w:rsid w:val="006958BB"/>
    <w:rsid w:val="006A0D81"/>
    <w:rsid w:val="006A265B"/>
    <w:rsid w:val="006A31A1"/>
    <w:rsid w:val="006A3FF7"/>
    <w:rsid w:val="006A4402"/>
    <w:rsid w:val="006A72ED"/>
    <w:rsid w:val="006B19B8"/>
    <w:rsid w:val="006B1FD4"/>
    <w:rsid w:val="006B407D"/>
    <w:rsid w:val="006C0FFC"/>
    <w:rsid w:val="006C1B80"/>
    <w:rsid w:val="006C4F65"/>
    <w:rsid w:val="006D548A"/>
    <w:rsid w:val="006D7060"/>
    <w:rsid w:val="006D7C4A"/>
    <w:rsid w:val="006E079D"/>
    <w:rsid w:val="006E0AEB"/>
    <w:rsid w:val="006E0F8C"/>
    <w:rsid w:val="006E11B3"/>
    <w:rsid w:val="006E208A"/>
    <w:rsid w:val="006E57FA"/>
    <w:rsid w:val="006E6103"/>
    <w:rsid w:val="006E68C6"/>
    <w:rsid w:val="006F0C26"/>
    <w:rsid w:val="006F0CDA"/>
    <w:rsid w:val="006F1165"/>
    <w:rsid w:val="006F1E10"/>
    <w:rsid w:val="006F3218"/>
    <w:rsid w:val="006F32A3"/>
    <w:rsid w:val="006F48A0"/>
    <w:rsid w:val="006F50DD"/>
    <w:rsid w:val="006F5D2D"/>
    <w:rsid w:val="006F5FC1"/>
    <w:rsid w:val="00700F34"/>
    <w:rsid w:val="007014F6"/>
    <w:rsid w:val="00701971"/>
    <w:rsid w:val="0070201D"/>
    <w:rsid w:val="00704AB8"/>
    <w:rsid w:val="00707E71"/>
    <w:rsid w:val="00711481"/>
    <w:rsid w:val="007115D2"/>
    <w:rsid w:val="007147EE"/>
    <w:rsid w:val="00716149"/>
    <w:rsid w:val="00716F60"/>
    <w:rsid w:val="00720120"/>
    <w:rsid w:val="0072182B"/>
    <w:rsid w:val="00722AC1"/>
    <w:rsid w:val="00724E8E"/>
    <w:rsid w:val="00724ED5"/>
    <w:rsid w:val="00726525"/>
    <w:rsid w:val="00726966"/>
    <w:rsid w:val="00730A93"/>
    <w:rsid w:val="0073117B"/>
    <w:rsid w:val="00731503"/>
    <w:rsid w:val="007324AF"/>
    <w:rsid w:val="007324C5"/>
    <w:rsid w:val="00733462"/>
    <w:rsid w:val="007335BE"/>
    <w:rsid w:val="0073395F"/>
    <w:rsid w:val="00735B3D"/>
    <w:rsid w:val="007364E2"/>
    <w:rsid w:val="00737041"/>
    <w:rsid w:val="007403FB"/>
    <w:rsid w:val="00741666"/>
    <w:rsid w:val="00742D85"/>
    <w:rsid w:val="00744C1B"/>
    <w:rsid w:val="00745589"/>
    <w:rsid w:val="007472AB"/>
    <w:rsid w:val="00751E6F"/>
    <w:rsid w:val="007531F8"/>
    <w:rsid w:val="0075414D"/>
    <w:rsid w:val="007554B5"/>
    <w:rsid w:val="00755519"/>
    <w:rsid w:val="007565BA"/>
    <w:rsid w:val="00756ACA"/>
    <w:rsid w:val="00756C53"/>
    <w:rsid w:val="00756DC5"/>
    <w:rsid w:val="00757F20"/>
    <w:rsid w:val="007623B0"/>
    <w:rsid w:val="00764C56"/>
    <w:rsid w:val="00765146"/>
    <w:rsid w:val="0076686E"/>
    <w:rsid w:val="007679AF"/>
    <w:rsid w:val="00767CE2"/>
    <w:rsid w:val="00770F33"/>
    <w:rsid w:val="00771E32"/>
    <w:rsid w:val="007737D8"/>
    <w:rsid w:val="00774C02"/>
    <w:rsid w:val="00775365"/>
    <w:rsid w:val="00775F06"/>
    <w:rsid w:val="0077659B"/>
    <w:rsid w:val="00781B77"/>
    <w:rsid w:val="00781F85"/>
    <w:rsid w:val="0078530B"/>
    <w:rsid w:val="00785F8A"/>
    <w:rsid w:val="00791DEB"/>
    <w:rsid w:val="007933DE"/>
    <w:rsid w:val="00796D8A"/>
    <w:rsid w:val="00797ADB"/>
    <w:rsid w:val="007A3108"/>
    <w:rsid w:val="007A39B2"/>
    <w:rsid w:val="007A5D4E"/>
    <w:rsid w:val="007A6F2C"/>
    <w:rsid w:val="007A7E4B"/>
    <w:rsid w:val="007B0820"/>
    <w:rsid w:val="007B0FA8"/>
    <w:rsid w:val="007B2F57"/>
    <w:rsid w:val="007B36B8"/>
    <w:rsid w:val="007B38E7"/>
    <w:rsid w:val="007B3B54"/>
    <w:rsid w:val="007B46C1"/>
    <w:rsid w:val="007B6C67"/>
    <w:rsid w:val="007C58FD"/>
    <w:rsid w:val="007C7C10"/>
    <w:rsid w:val="007C7E6A"/>
    <w:rsid w:val="007C7FF8"/>
    <w:rsid w:val="007D297A"/>
    <w:rsid w:val="007D5E9B"/>
    <w:rsid w:val="007D6310"/>
    <w:rsid w:val="007E190B"/>
    <w:rsid w:val="007E36F8"/>
    <w:rsid w:val="007E4DA2"/>
    <w:rsid w:val="007E52CC"/>
    <w:rsid w:val="007E5DC6"/>
    <w:rsid w:val="007E6A38"/>
    <w:rsid w:val="007E7D0F"/>
    <w:rsid w:val="007F108F"/>
    <w:rsid w:val="007F16AE"/>
    <w:rsid w:val="007F1FB1"/>
    <w:rsid w:val="007F2C6D"/>
    <w:rsid w:val="007F5A44"/>
    <w:rsid w:val="007F5BB4"/>
    <w:rsid w:val="007F5E0B"/>
    <w:rsid w:val="007F61C6"/>
    <w:rsid w:val="008005BA"/>
    <w:rsid w:val="008016D6"/>
    <w:rsid w:val="00802BF5"/>
    <w:rsid w:val="00804215"/>
    <w:rsid w:val="0080775F"/>
    <w:rsid w:val="00810D4A"/>
    <w:rsid w:val="00814670"/>
    <w:rsid w:val="00814BB2"/>
    <w:rsid w:val="00814BEB"/>
    <w:rsid w:val="00815CC9"/>
    <w:rsid w:val="00817C8B"/>
    <w:rsid w:val="00821077"/>
    <w:rsid w:val="008223D8"/>
    <w:rsid w:val="00826B72"/>
    <w:rsid w:val="00827882"/>
    <w:rsid w:val="00830343"/>
    <w:rsid w:val="008317BB"/>
    <w:rsid w:val="00832730"/>
    <w:rsid w:val="0083457A"/>
    <w:rsid w:val="00836B36"/>
    <w:rsid w:val="00837B48"/>
    <w:rsid w:val="00843376"/>
    <w:rsid w:val="008458C8"/>
    <w:rsid w:val="0084691E"/>
    <w:rsid w:val="008479B2"/>
    <w:rsid w:val="00851C1B"/>
    <w:rsid w:val="00851FFF"/>
    <w:rsid w:val="00855183"/>
    <w:rsid w:val="00856B88"/>
    <w:rsid w:val="00857E0A"/>
    <w:rsid w:val="0086276B"/>
    <w:rsid w:val="00862C12"/>
    <w:rsid w:val="00864560"/>
    <w:rsid w:val="008658DB"/>
    <w:rsid w:val="00870351"/>
    <w:rsid w:val="008707C1"/>
    <w:rsid w:val="00873B4A"/>
    <w:rsid w:val="0087478A"/>
    <w:rsid w:val="00875FEB"/>
    <w:rsid w:val="00876090"/>
    <w:rsid w:val="008807BA"/>
    <w:rsid w:val="00882725"/>
    <w:rsid w:val="008836C0"/>
    <w:rsid w:val="00884154"/>
    <w:rsid w:val="00884970"/>
    <w:rsid w:val="00884ACC"/>
    <w:rsid w:val="008857A2"/>
    <w:rsid w:val="0088668C"/>
    <w:rsid w:val="008866B5"/>
    <w:rsid w:val="00887A4E"/>
    <w:rsid w:val="00891CE6"/>
    <w:rsid w:val="008922AD"/>
    <w:rsid w:val="00892921"/>
    <w:rsid w:val="00893821"/>
    <w:rsid w:val="00893CD6"/>
    <w:rsid w:val="00893E5C"/>
    <w:rsid w:val="008971DC"/>
    <w:rsid w:val="008979FC"/>
    <w:rsid w:val="00897B99"/>
    <w:rsid w:val="008A0258"/>
    <w:rsid w:val="008A07F3"/>
    <w:rsid w:val="008A2DF4"/>
    <w:rsid w:val="008A4C07"/>
    <w:rsid w:val="008A5E19"/>
    <w:rsid w:val="008A6A10"/>
    <w:rsid w:val="008A75BD"/>
    <w:rsid w:val="008B1212"/>
    <w:rsid w:val="008B1823"/>
    <w:rsid w:val="008B1A65"/>
    <w:rsid w:val="008B1DC6"/>
    <w:rsid w:val="008B256E"/>
    <w:rsid w:val="008B45FC"/>
    <w:rsid w:val="008B48A7"/>
    <w:rsid w:val="008B6ED1"/>
    <w:rsid w:val="008B76F1"/>
    <w:rsid w:val="008C1B94"/>
    <w:rsid w:val="008C1F16"/>
    <w:rsid w:val="008C4289"/>
    <w:rsid w:val="008C4B25"/>
    <w:rsid w:val="008C5E6E"/>
    <w:rsid w:val="008C666A"/>
    <w:rsid w:val="008C6905"/>
    <w:rsid w:val="008C6AD0"/>
    <w:rsid w:val="008C6EBE"/>
    <w:rsid w:val="008C71F0"/>
    <w:rsid w:val="008C74D3"/>
    <w:rsid w:val="008D5473"/>
    <w:rsid w:val="008D553F"/>
    <w:rsid w:val="008E0245"/>
    <w:rsid w:val="008E0BD0"/>
    <w:rsid w:val="008E2A09"/>
    <w:rsid w:val="008E4421"/>
    <w:rsid w:val="008E72A2"/>
    <w:rsid w:val="008F2337"/>
    <w:rsid w:val="008F3E0E"/>
    <w:rsid w:val="008F4200"/>
    <w:rsid w:val="008F579F"/>
    <w:rsid w:val="008F5DDE"/>
    <w:rsid w:val="008F678B"/>
    <w:rsid w:val="008F77DC"/>
    <w:rsid w:val="00901C6F"/>
    <w:rsid w:val="00902FA3"/>
    <w:rsid w:val="0090394F"/>
    <w:rsid w:val="00903DDB"/>
    <w:rsid w:val="009046F0"/>
    <w:rsid w:val="009077A4"/>
    <w:rsid w:val="00907A07"/>
    <w:rsid w:val="00910500"/>
    <w:rsid w:val="00911E71"/>
    <w:rsid w:val="009120EE"/>
    <w:rsid w:val="0091293D"/>
    <w:rsid w:val="009129EC"/>
    <w:rsid w:val="00912F8C"/>
    <w:rsid w:val="0091372F"/>
    <w:rsid w:val="009137FC"/>
    <w:rsid w:val="00914F20"/>
    <w:rsid w:val="00914FB5"/>
    <w:rsid w:val="0091520C"/>
    <w:rsid w:val="00916341"/>
    <w:rsid w:val="00916986"/>
    <w:rsid w:val="009178E3"/>
    <w:rsid w:val="00923672"/>
    <w:rsid w:val="00924E98"/>
    <w:rsid w:val="00930013"/>
    <w:rsid w:val="00930145"/>
    <w:rsid w:val="00930EF6"/>
    <w:rsid w:val="00932AF8"/>
    <w:rsid w:val="00932CE5"/>
    <w:rsid w:val="009333A2"/>
    <w:rsid w:val="0093389D"/>
    <w:rsid w:val="009378B8"/>
    <w:rsid w:val="00937B21"/>
    <w:rsid w:val="0094046C"/>
    <w:rsid w:val="00942890"/>
    <w:rsid w:val="00943729"/>
    <w:rsid w:val="00944C37"/>
    <w:rsid w:val="00944FBB"/>
    <w:rsid w:val="009456B3"/>
    <w:rsid w:val="00946257"/>
    <w:rsid w:val="00947056"/>
    <w:rsid w:val="009476FF"/>
    <w:rsid w:val="00947A6D"/>
    <w:rsid w:val="0095221C"/>
    <w:rsid w:val="009536F4"/>
    <w:rsid w:val="00953A17"/>
    <w:rsid w:val="009550A6"/>
    <w:rsid w:val="0096187D"/>
    <w:rsid w:val="00966083"/>
    <w:rsid w:val="009668AE"/>
    <w:rsid w:val="00966E6E"/>
    <w:rsid w:val="009674E6"/>
    <w:rsid w:val="0097106B"/>
    <w:rsid w:val="00971866"/>
    <w:rsid w:val="0097275D"/>
    <w:rsid w:val="00972828"/>
    <w:rsid w:val="00972899"/>
    <w:rsid w:val="00972CD4"/>
    <w:rsid w:val="00973468"/>
    <w:rsid w:val="00973641"/>
    <w:rsid w:val="00976810"/>
    <w:rsid w:val="009775C3"/>
    <w:rsid w:val="009777BB"/>
    <w:rsid w:val="0097798A"/>
    <w:rsid w:val="00977E84"/>
    <w:rsid w:val="0098115B"/>
    <w:rsid w:val="009815FE"/>
    <w:rsid w:val="00981F0F"/>
    <w:rsid w:val="0098377B"/>
    <w:rsid w:val="00983E07"/>
    <w:rsid w:val="00985D94"/>
    <w:rsid w:val="00986692"/>
    <w:rsid w:val="00987AD9"/>
    <w:rsid w:val="00990D7F"/>
    <w:rsid w:val="00990E56"/>
    <w:rsid w:val="00990FFC"/>
    <w:rsid w:val="009917A6"/>
    <w:rsid w:val="009918E4"/>
    <w:rsid w:val="00991B2D"/>
    <w:rsid w:val="0099228C"/>
    <w:rsid w:val="00992E05"/>
    <w:rsid w:val="00993F2E"/>
    <w:rsid w:val="009948D8"/>
    <w:rsid w:val="00994C9D"/>
    <w:rsid w:val="00995D67"/>
    <w:rsid w:val="00995EE8"/>
    <w:rsid w:val="00996BD5"/>
    <w:rsid w:val="009970CE"/>
    <w:rsid w:val="009A036C"/>
    <w:rsid w:val="009A089C"/>
    <w:rsid w:val="009A1FBD"/>
    <w:rsid w:val="009A68AD"/>
    <w:rsid w:val="009A744C"/>
    <w:rsid w:val="009B2616"/>
    <w:rsid w:val="009B5916"/>
    <w:rsid w:val="009B5937"/>
    <w:rsid w:val="009C016C"/>
    <w:rsid w:val="009C0234"/>
    <w:rsid w:val="009C13BB"/>
    <w:rsid w:val="009C4AF0"/>
    <w:rsid w:val="009C5792"/>
    <w:rsid w:val="009D0C26"/>
    <w:rsid w:val="009D16DF"/>
    <w:rsid w:val="009D361F"/>
    <w:rsid w:val="009D765C"/>
    <w:rsid w:val="009D7BE6"/>
    <w:rsid w:val="009E12E8"/>
    <w:rsid w:val="009E1BE1"/>
    <w:rsid w:val="009E33C2"/>
    <w:rsid w:val="009E3C20"/>
    <w:rsid w:val="009E56F1"/>
    <w:rsid w:val="009E5AE8"/>
    <w:rsid w:val="009E5B7A"/>
    <w:rsid w:val="009E6D13"/>
    <w:rsid w:val="009E7863"/>
    <w:rsid w:val="009F0823"/>
    <w:rsid w:val="009F3D01"/>
    <w:rsid w:val="009F4B2A"/>
    <w:rsid w:val="00A07C8B"/>
    <w:rsid w:val="00A11A5C"/>
    <w:rsid w:val="00A125EC"/>
    <w:rsid w:val="00A12C65"/>
    <w:rsid w:val="00A1371A"/>
    <w:rsid w:val="00A13B9D"/>
    <w:rsid w:val="00A13E95"/>
    <w:rsid w:val="00A13F97"/>
    <w:rsid w:val="00A14204"/>
    <w:rsid w:val="00A14519"/>
    <w:rsid w:val="00A150F1"/>
    <w:rsid w:val="00A2013E"/>
    <w:rsid w:val="00A201D6"/>
    <w:rsid w:val="00A214C1"/>
    <w:rsid w:val="00A22478"/>
    <w:rsid w:val="00A2293D"/>
    <w:rsid w:val="00A22F64"/>
    <w:rsid w:val="00A2555C"/>
    <w:rsid w:val="00A259DB"/>
    <w:rsid w:val="00A25CEE"/>
    <w:rsid w:val="00A26703"/>
    <w:rsid w:val="00A301F8"/>
    <w:rsid w:val="00A30DF4"/>
    <w:rsid w:val="00A32973"/>
    <w:rsid w:val="00A33AD2"/>
    <w:rsid w:val="00A34997"/>
    <w:rsid w:val="00A34FD4"/>
    <w:rsid w:val="00A35EEF"/>
    <w:rsid w:val="00A35EFF"/>
    <w:rsid w:val="00A36B4F"/>
    <w:rsid w:val="00A36FA1"/>
    <w:rsid w:val="00A4553F"/>
    <w:rsid w:val="00A52B5D"/>
    <w:rsid w:val="00A542BD"/>
    <w:rsid w:val="00A54E4D"/>
    <w:rsid w:val="00A557E5"/>
    <w:rsid w:val="00A56317"/>
    <w:rsid w:val="00A56BA1"/>
    <w:rsid w:val="00A57144"/>
    <w:rsid w:val="00A65045"/>
    <w:rsid w:val="00A65AB3"/>
    <w:rsid w:val="00A65E0D"/>
    <w:rsid w:val="00A66572"/>
    <w:rsid w:val="00A673E0"/>
    <w:rsid w:val="00A67762"/>
    <w:rsid w:val="00A7093A"/>
    <w:rsid w:val="00A72162"/>
    <w:rsid w:val="00A73289"/>
    <w:rsid w:val="00A74A38"/>
    <w:rsid w:val="00A7635C"/>
    <w:rsid w:val="00A82A4C"/>
    <w:rsid w:val="00A83D29"/>
    <w:rsid w:val="00A844C4"/>
    <w:rsid w:val="00A855E3"/>
    <w:rsid w:val="00A85EBB"/>
    <w:rsid w:val="00A87F1D"/>
    <w:rsid w:val="00A90796"/>
    <w:rsid w:val="00A92B8A"/>
    <w:rsid w:val="00A92C68"/>
    <w:rsid w:val="00A92F70"/>
    <w:rsid w:val="00A93A74"/>
    <w:rsid w:val="00A94BB3"/>
    <w:rsid w:val="00A95E01"/>
    <w:rsid w:val="00A967B4"/>
    <w:rsid w:val="00A96A40"/>
    <w:rsid w:val="00A96D68"/>
    <w:rsid w:val="00A9735E"/>
    <w:rsid w:val="00AA3581"/>
    <w:rsid w:val="00AA4406"/>
    <w:rsid w:val="00AA7270"/>
    <w:rsid w:val="00AB3BCF"/>
    <w:rsid w:val="00AB42E8"/>
    <w:rsid w:val="00AB6BC5"/>
    <w:rsid w:val="00AC0106"/>
    <w:rsid w:val="00AC0188"/>
    <w:rsid w:val="00AC07E7"/>
    <w:rsid w:val="00AC1EE1"/>
    <w:rsid w:val="00AC4DA7"/>
    <w:rsid w:val="00AC7B50"/>
    <w:rsid w:val="00AD0450"/>
    <w:rsid w:val="00AD12D3"/>
    <w:rsid w:val="00AD17D6"/>
    <w:rsid w:val="00AD394A"/>
    <w:rsid w:val="00AD3C5D"/>
    <w:rsid w:val="00AD46E8"/>
    <w:rsid w:val="00AD4D45"/>
    <w:rsid w:val="00AD54E1"/>
    <w:rsid w:val="00AD6BAD"/>
    <w:rsid w:val="00AE0A1C"/>
    <w:rsid w:val="00AE1003"/>
    <w:rsid w:val="00AE259B"/>
    <w:rsid w:val="00AE2B9C"/>
    <w:rsid w:val="00AE3816"/>
    <w:rsid w:val="00AE3E33"/>
    <w:rsid w:val="00AE3FEA"/>
    <w:rsid w:val="00AE6CD7"/>
    <w:rsid w:val="00AE72E7"/>
    <w:rsid w:val="00AF2128"/>
    <w:rsid w:val="00AF227B"/>
    <w:rsid w:val="00AF25DB"/>
    <w:rsid w:val="00AF2760"/>
    <w:rsid w:val="00B0189B"/>
    <w:rsid w:val="00B0378E"/>
    <w:rsid w:val="00B0401B"/>
    <w:rsid w:val="00B04270"/>
    <w:rsid w:val="00B047EA"/>
    <w:rsid w:val="00B04F42"/>
    <w:rsid w:val="00B06093"/>
    <w:rsid w:val="00B060D9"/>
    <w:rsid w:val="00B07BF8"/>
    <w:rsid w:val="00B10555"/>
    <w:rsid w:val="00B12161"/>
    <w:rsid w:val="00B143AB"/>
    <w:rsid w:val="00B16358"/>
    <w:rsid w:val="00B16736"/>
    <w:rsid w:val="00B17E8B"/>
    <w:rsid w:val="00B210FC"/>
    <w:rsid w:val="00B241E9"/>
    <w:rsid w:val="00B24BB8"/>
    <w:rsid w:val="00B24F1F"/>
    <w:rsid w:val="00B26D61"/>
    <w:rsid w:val="00B274E8"/>
    <w:rsid w:val="00B27AB6"/>
    <w:rsid w:val="00B303DC"/>
    <w:rsid w:val="00B31099"/>
    <w:rsid w:val="00B33D93"/>
    <w:rsid w:val="00B340F3"/>
    <w:rsid w:val="00B341B3"/>
    <w:rsid w:val="00B35687"/>
    <w:rsid w:val="00B36B9C"/>
    <w:rsid w:val="00B37F81"/>
    <w:rsid w:val="00B43764"/>
    <w:rsid w:val="00B5176F"/>
    <w:rsid w:val="00B534E4"/>
    <w:rsid w:val="00B5374B"/>
    <w:rsid w:val="00B538E4"/>
    <w:rsid w:val="00B5440F"/>
    <w:rsid w:val="00B566F0"/>
    <w:rsid w:val="00B56C71"/>
    <w:rsid w:val="00B57C47"/>
    <w:rsid w:val="00B60B32"/>
    <w:rsid w:val="00B6101A"/>
    <w:rsid w:val="00B61C1F"/>
    <w:rsid w:val="00B6253A"/>
    <w:rsid w:val="00B63434"/>
    <w:rsid w:val="00B6348D"/>
    <w:rsid w:val="00B64231"/>
    <w:rsid w:val="00B642E7"/>
    <w:rsid w:val="00B64E21"/>
    <w:rsid w:val="00B64E9E"/>
    <w:rsid w:val="00B6535C"/>
    <w:rsid w:val="00B672D1"/>
    <w:rsid w:val="00B723C8"/>
    <w:rsid w:val="00B7386E"/>
    <w:rsid w:val="00B739DE"/>
    <w:rsid w:val="00B74C35"/>
    <w:rsid w:val="00B76F22"/>
    <w:rsid w:val="00B80B5C"/>
    <w:rsid w:val="00B819F5"/>
    <w:rsid w:val="00B83B14"/>
    <w:rsid w:val="00B845EA"/>
    <w:rsid w:val="00B846D7"/>
    <w:rsid w:val="00B84C6E"/>
    <w:rsid w:val="00B901AE"/>
    <w:rsid w:val="00B91129"/>
    <w:rsid w:val="00B93DFF"/>
    <w:rsid w:val="00B9472E"/>
    <w:rsid w:val="00B94E13"/>
    <w:rsid w:val="00B97531"/>
    <w:rsid w:val="00BA119D"/>
    <w:rsid w:val="00BA1D74"/>
    <w:rsid w:val="00BA288A"/>
    <w:rsid w:val="00BA6457"/>
    <w:rsid w:val="00BA64AB"/>
    <w:rsid w:val="00BA6668"/>
    <w:rsid w:val="00BA7563"/>
    <w:rsid w:val="00BA789B"/>
    <w:rsid w:val="00BB07F5"/>
    <w:rsid w:val="00BB353A"/>
    <w:rsid w:val="00BB528F"/>
    <w:rsid w:val="00BB63C2"/>
    <w:rsid w:val="00BC1012"/>
    <w:rsid w:val="00BC1794"/>
    <w:rsid w:val="00BC1A00"/>
    <w:rsid w:val="00BC2F21"/>
    <w:rsid w:val="00BC451C"/>
    <w:rsid w:val="00BC5707"/>
    <w:rsid w:val="00BC5766"/>
    <w:rsid w:val="00BC59EB"/>
    <w:rsid w:val="00BC7EC8"/>
    <w:rsid w:val="00BD1E48"/>
    <w:rsid w:val="00BD4ED3"/>
    <w:rsid w:val="00BD5A6C"/>
    <w:rsid w:val="00BD7CB4"/>
    <w:rsid w:val="00BE02D1"/>
    <w:rsid w:val="00BE1F59"/>
    <w:rsid w:val="00BE2733"/>
    <w:rsid w:val="00BE333C"/>
    <w:rsid w:val="00BE47A8"/>
    <w:rsid w:val="00BE4886"/>
    <w:rsid w:val="00BE5A49"/>
    <w:rsid w:val="00BF243E"/>
    <w:rsid w:val="00BF373C"/>
    <w:rsid w:val="00BF4F88"/>
    <w:rsid w:val="00BF5824"/>
    <w:rsid w:val="00C003FC"/>
    <w:rsid w:val="00C0324D"/>
    <w:rsid w:val="00C03F2B"/>
    <w:rsid w:val="00C07B13"/>
    <w:rsid w:val="00C12167"/>
    <w:rsid w:val="00C1381B"/>
    <w:rsid w:val="00C1496A"/>
    <w:rsid w:val="00C154BE"/>
    <w:rsid w:val="00C15E30"/>
    <w:rsid w:val="00C167B7"/>
    <w:rsid w:val="00C211FD"/>
    <w:rsid w:val="00C2171F"/>
    <w:rsid w:val="00C21FF3"/>
    <w:rsid w:val="00C221E1"/>
    <w:rsid w:val="00C22654"/>
    <w:rsid w:val="00C24FAB"/>
    <w:rsid w:val="00C253FB"/>
    <w:rsid w:val="00C2585B"/>
    <w:rsid w:val="00C25CDB"/>
    <w:rsid w:val="00C25EBC"/>
    <w:rsid w:val="00C268DE"/>
    <w:rsid w:val="00C26A8A"/>
    <w:rsid w:val="00C26B70"/>
    <w:rsid w:val="00C32034"/>
    <w:rsid w:val="00C320BD"/>
    <w:rsid w:val="00C32A14"/>
    <w:rsid w:val="00C368DD"/>
    <w:rsid w:val="00C41E73"/>
    <w:rsid w:val="00C42A48"/>
    <w:rsid w:val="00C44DF7"/>
    <w:rsid w:val="00C454C9"/>
    <w:rsid w:val="00C4562B"/>
    <w:rsid w:val="00C50062"/>
    <w:rsid w:val="00C50211"/>
    <w:rsid w:val="00C508B5"/>
    <w:rsid w:val="00C50BA2"/>
    <w:rsid w:val="00C5350D"/>
    <w:rsid w:val="00C544CE"/>
    <w:rsid w:val="00C5459C"/>
    <w:rsid w:val="00C5461A"/>
    <w:rsid w:val="00C578AF"/>
    <w:rsid w:val="00C60448"/>
    <w:rsid w:val="00C608A9"/>
    <w:rsid w:val="00C613B3"/>
    <w:rsid w:val="00C6442A"/>
    <w:rsid w:val="00C64489"/>
    <w:rsid w:val="00C647B0"/>
    <w:rsid w:val="00C65267"/>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633F"/>
    <w:rsid w:val="00C871A2"/>
    <w:rsid w:val="00C90E31"/>
    <w:rsid w:val="00C91947"/>
    <w:rsid w:val="00C93E5C"/>
    <w:rsid w:val="00C951E0"/>
    <w:rsid w:val="00C96923"/>
    <w:rsid w:val="00C96D13"/>
    <w:rsid w:val="00CA2290"/>
    <w:rsid w:val="00CA295A"/>
    <w:rsid w:val="00CA2CE7"/>
    <w:rsid w:val="00CA3511"/>
    <w:rsid w:val="00CA421C"/>
    <w:rsid w:val="00CB480B"/>
    <w:rsid w:val="00CB4FDC"/>
    <w:rsid w:val="00CB733F"/>
    <w:rsid w:val="00CB742D"/>
    <w:rsid w:val="00CC1A23"/>
    <w:rsid w:val="00CC35F9"/>
    <w:rsid w:val="00CC42F5"/>
    <w:rsid w:val="00CC5453"/>
    <w:rsid w:val="00CC75F0"/>
    <w:rsid w:val="00CC7666"/>
    <w:rsid w:val="00CC7E7F"/>
    <w:rsid w:val="00CD0101"/>
    <w:rsid w:val="00CD12DC"/>
    <w:rsid w:val="00CD1C16"/>
    <w:rsid w:val="00CD2F1F"/>
    <w:rsid w:val="00CD3F7A"/>
    <w:rsid w:val="00CE1A29"/>
    <w:rsid w:val="00CE1AF0"/>
    <w:rsid w:val="00CE1F93"/>
    <w:rsid w:val="00CE42E7"/>
    <w:rsid w:val="00CE65E9"/>
    <w:rsid w:val="00CF02B9"/>
    <w:rsid w:val="00CF03BF"/>
    <w:rsid w:val="00CF29FE"/>
    <w:rsid w:val="00CF3109"/>
    <w:rsid w:val="00CF3814"/>
    <w:rsid w:val="00CF6895"/>
    <w:rsid w:val="00D00DDE"/>
    <w:rsid w:val="00D02C79"/>
    <w:rsid w:val="00D02C95"/>
    <w:rsid w:val="00D036FF"/>
    <w:rsid w:val="00D045B8"/>
    <w:rsid w:val="00D05D39"/>
    <w:rsid w:val="00D05D43"/>
    <w:rsid w:val="00D117ED"/>
    <w:rsid w:val="00D1344D"/>
    <w:rsid w:val="00D168F3"/>
    <w:rsid w:val="00D16D3B"/>
    <w:rsid w:val="00D21615"/>
    <w:rsid w:val="00D21ADF"/>
    <w:rsid w:val="00D21AF2"/>
    <w:rsid w:val="00D2563C"/>
    <w:rsid w:val="00D2630F"/>
    <w:rsid w:val="00D27760"/>
    <w:rsid w:val="00D30885"/>
    <w:rsid w:val="00D30DC2"/>
    <w:rsid w:val="00D31031"/>
    <w:rsid w:val="00D32EC5"/>
    <w:rsid w:val="00D33F8A"/>
    <w:rsid w:val="00D40F15"/>
    <w:rsid w:val="00D4104E"/>
    <w:rsid w:val="00D4109F"/>
    <w:rsid w:val="00D4364B"/>
    <w:rsid w:val="00D45001"/>
    <w:rsid w:val="00D45789"/>
    <w:rsid w:val="00D46125"/>
    <w:rsid w:val="00D46130"/>
    <w:rsid w:val="00D462F7"/>
    <w:rsid w:val="00D46926"/>
    <w:rsid w:val="00D51AAE"/>
    <w:rsid w:val="00D54B10"/>
    <w:rsid w:val="00D56C31"/>
    <w:rsid w:val="00D576D3"/>
    <w:rsid w:val="00D6006B"/>
    <w:rsid w:val="00D600C9"/>
    <w:rsid w:val="00D605F8"/>
    <w:rsid w:val="00D626E8"/>
    <w:rsid w:val="00D63008"/>
    <w:rsid w:val="00D635E9"/>
    <w:rsid w:val="00D662E5"/>
    <w:rsid w:val="00D720D5"/>
    <w:rsid w:val="00D738A2"/>
    <w:rsid w:val="00D75690"/>
    <w:rsid w:val="00D75756"/>
    <w:rsid w:val="00D77CD2"/>
    <w:rsid w:val="00D77EE3"/>
    <w:rsid w:val="00D80DB7"/>
    <w:rsid w:val="00D80F44"/>
    <w:rsid w:val="00D81249"/>
    <w:rsid w:val="00D904A5"/>
    <w:rsid w:val="00D90523"/>
    <w:rsid w:val="00D90697"/>
    <w:rsid w:val="00D92123"/>
    <w:rsid w:val="00D92C75"/>
    <w:rsid w:val="00D92DE4"/>
    <w:rsid w:val="00D93B93"/>
    <w:rsid w:val="00D949A6"/>
    <w:rsid w:val="00D94E65"/>
    <w:rsid w:val="00D95C97"/>
    <w:rsid w:val="00D96F8D"/>
    <w:rsid w:val="00D971D7"/>
    <w:rsid w:val="00D979E0"/>
    <w:rsid w:val="00DA20BB"/>
    <w:rsid w:val="00DA30DF"/>
    <w:rsid w:val="00DA3276"/>
    <w:rsid w:val="00DA3E60"/>
    <w:rsid w:val="00DA437A"/>
    <w:rsid w:val="00DA68B7"/>
    <w:rsid w:val="00DA6C24"/>
    <w:rsid w:val="00DA6DBE"/>
    <w:rsid w:val="00DB0DD1"/>
    <w:rsid w:val="00DB18E0"/>
    <w:rsid w:val="00DB2D59"/>
    <w:rsid w:val="00DB2F49"/>
    <w:rsid w:val="00DB38D6"/>
    <w:rsid w:val="00DB5F4A"/>
    <w:rsid w:val="00DC16A9"/>
    <w:rsid w:val="00DC2934"/>
    <w:rsid w:val="00DC2BB8"/>
    <w:rsid w:val="00DC3D6D"/>
    <w:rsid w:val="00DC476C"/>
    <w:rsid w:val="00DD0C00"/>
    <w:rsid w:val="00DD0E25"/>
    <w:rsid w:val="00DD119D"/>
    <w:rsid w:val="00DD18F9"/>
    <w:rsid w:val="00DD1D98"/>
    <w:rsid w:val="00DD2959"/>
    <w:rsid w:val="00DD41E7"/>
    <w:rsid w:val="00DD4629"/>
    <w:rsid w:val="00DE24B1"/>
    <w:rsid w:val="00DE3234"/>
    <w:rsid w:val="00DE4405"/>
    <w:rsid w:val="00DE451B"/>
    <w:rsid w:val="00DE5A36"/>
    <w:rsid w:val="00DF08F6"/>
    <w:rsid w:val="00DF29FD"/>
    <w:rsid w:val="00DF3C7A"/>
    <w:rsid w:val="00DF4327"/>
    <w:rsid w:val="00DF538C"/>
    <w:rsid w:val="00DF55E7"/>
    <w:rsid w:val="00DF6677"/>
    <w:rsid w:val="00DF66D9"/>
    <w:rsid w:val="00DF688F"/>
    <w:rsid w:val="00DF693D"/>
    <w:rsid w:val="00DF6AA9"/>
    <w:rsid w:val="00DF7112"/>
    <w:rsid w:val="00DF74E7"/>
    <w:rsid w:val="00E03BCC"/>
    <w:rsid w:val="00E05D08"/>
    <w:rsid w:val="00E07EC9"/>
    <w:rsid w:val="00E1656C"/>
    <w:rsid w:val="00E1701F"/>
    <w:rsid w:val="00E20DCB"/>
    <w:rsid w:val="00E20F11"/>
    <w:rsid w:val="00E2269F"/>
    <w:rsid w:val="00E227C4"/>
    <w:rsid w:val="00E2292D"/>
    <w:rsid w:val="00E2576C"/>
    <w:rsid w:val="00E27854"/>
    <w:rsid w:val="00E30630"/>
    <w:rsid w:val="00E31B3E"/>
    <w:rsid w:val="00E31F68"/>
    <w:rsid w:val="00E34843"/>
    <w:rsid w:val="00E35D65"/>
    <w:rsid w:val="00E37E2E"/>
    <w:rsid w:val="00E41D1E"/>
    <w:rsid w:val="00E47A07"/>
    <w:rsid w:val="00E51EC1"/>
    <w:rsid w:val="00E56100"/>
    <w:rsid w:val="00E56513"/>
    <w:rsid w:val="00E63823"/>
    <w:rsid w:val="00E65A33"/>
    <w:rsid w:val="00E66369"/>
    <w:rsid w:val="00E72310"/>
    <w:rsid w:val="00E723CE"/>
    <w:rsid w:val="00E73A5D"/>
    <w:rsid w:val="00E73F54"/>
    <w:rsid w:val="00E749B6"/>
    <w:rsid w:val="00E77DF7"/>
    <w:rsid w:val="00E8645A"/>
    <w:rsid w:val="00E87BDF"/>
    <w:rsid w:val="00E961B9"/>
    <w:rsid w:val="00EA0589"/>
    <w:rsid w:val="00EA2DBA"/>
    <w:rsid w:val="00EA31E8"/>
    <w:rsid w:val="00EA36BF"/>
    <w:rsid w:val="00EA3C72"/>
    <w:rsid w:val="00EA529D"/>
    <w:rsid w:val="00EA57D6"/>
    <w:rsid w:val="00EA6458"/>
    <w:rsid w:val="00EA66DB"/>
    <w:rsid w:val="00EA7339"/>
    <w:rsid w:val="00EB117E"/>
    <w:rsid w:val="00EB127B"/>
    <w:rsid w:val="00EB4BDF"/>
    <w:rsid w:val="00EB5A94"/>
    <w:rsid w:val="00EC3E03"/>
    <w:rsid w:val="00EC5217"/>
    <w:rsid w:val="00EC6E63"/>
    <w:rsid w:val="00EC78B8"/>
    <w:rsid w:val="00ED0FC5"/>
    <w:rsid w:val="00ED29AA"/>
    <w:rsid w:val="00ED42ED"/>
    <w:rsid w:val="00ED642D"/>
    <w:rsid w:val="00ED7453"/>
    <w:rsid w:val="00ED7D07"/>
    <w:rsid w:val="00EE0D99"/>
    <w:rsid w:val="00EE0DF1"/>
    <w:rsid w:val="00EE33F4"/>
    <w:rsid w:val="00EE5C29"/>
    <w:rsid w:val="00EE61F2"/>
    <w:rsid w:val="00EE752E"/>
    <w:rsid w:val="00EF09C9"/>
    <w:rsid w:val="00EF0B79"/>
    <w:rsid w:val="00EF32E8"/>
    <w:rsid w:val="00EF35A3"/>
    <w:rsid w:val="00EF4DBB"/>
    <w:rsid w:val="00EF6AF0"/>
    <w:rsid w:val="00EF6C5C"/>
    <w:rsid w:val="00F0032B"/>
    <w:rsid w:val="00F007D1"/>
    <w:rsid w:val="00F00FEA"/>
    <w:rsid w:val="00F01D04"/>
    <w:rsid w:val="00F025C8"/>
    <w:rsid w:val="00F0280C"/>
    <w:rsid w:val="00F02F07"/>
    <w:rsid w:val="00F03BA4"/>
    <w:rsid w:val="00F04E6E"/>
    <w:rsid w:val="00F10C6E"/>
    <w:rsid w:val="00F11D09"/>
    <w:rsid w:val="00F12388"/>
    <w:rsid w:val="00F14084"/>
    <w:rsid w:val="00F14328"/>
    <w:rsid w:val="00F156AD"/>
    <w:rsid w:val="00F15E66"/>
    <w:rsid w:val="00F17714"/>
    <w:rsid w:val="00F2048A"/>
    <w:rsid w:val="00F208D8"/>
    <w:rsid w:val="00F211CE"/>
    <w:rsid w:val="00F22C39"/>
    <w:rsid w:val="00F23CBE"/>
    <w:rsid w:val="00F24438"/>
    <w:rsid w:val="00F24846"/>
    <w:rsid w:val="00F26E4B"/>
    <w:rsid w:val="00F2728C"/>
    <w:rsid w:val="00F30803"/>
    <w:rsid w:val="00F319F3"/>
    <w:rsid w:val="00F31F90"/>
    <w:rsid w:val="00F3239A"/>
    <w:rsid w:val="00F33B53"/>
    <w:rsid w:val="00F33D00"/>
    <w:rsid w:val="00F34933"/>
    <w:rsid w:val="00F369ED"/>
    <w:rsid w:val="00F400DB"/>
    <w:rsid w:val="00F41148"/>
    <w:rsid w:val="00F416BD"/>
    <w:rsid w:val="00F42AA7"/>
    <w:rsid w:val="00F44EC2"/>
    <w:rsid w:val="00F44FBE"/>
    <w:rsid w:val="00F463BF"/>
    <w:rsid w:val="00F46416"/>
    <w:rsid w:val="00F47439"/>
    <w:rsid w:val="00F50502"/>
    <w:rsid w:val="00F5093F"/>
    <w:rsid w:val="00F50B9B"/>
    <w:rsid w:val="00F50CD1"/>
    <w:rsid w:val="00F50FA7"/>
    <w:rsid w:val="00F53FFF"/>
    <w:rsid w:val="00F545E1"/>
    <w:rsid w:val="00F54848"/>
    <w:rsid w:val="00F54FD5"/>
    <w:rsid w:val="00F563B8"/>
    <w:rsid w:val="00F57850"/>
    <w:rsid w:val="00F607F2"/>
    <w:rsid w:val="00F60AA4"/>
    <w:rsid w:val="00F620E4"/>
    <w:rsid w:val="00F62157"/>
    <w:rsid w:val="00F64CE7"/>
    <w:rsid w:val="00F74D49"/>
    <w:rsid w:val="00F75A5C"/>
    <w:rsid w:val="00F766CF"/>
    <w:rsid w:val="00F76FFB"/>
    <w:rsid w:val="00F779B7"/>
    <w:rsid w:val="00F80AB1"/>
    <w:rsid w:val="00F81444"/>
    <w:rsid w:val="00F82BA8"/>
    <w:rsid w:val="00F83674"/>
    <w:rsid w:val="00F83D9E"/>
    <w:rsid w:val="00F843F5"/>
    <w:rsid w:val="00F85FF8"/>
    <w:rsid w:val="00F8655C"/>
    <w:rsid w:val="00F865EB"/>
    <w:rsid w:val="00F868C0"/>
    <w:rsid w:val="00F92331"/>
    <w:rsid w:val="00F92404"/>
    <w:rsid w:val="00F93481"/>
    <w:rsid w:val="00F93CF3"/>
    <w:rsid w:val="00F945AE"/>
    <w:rsid w:val="00F96DF2"/>
    <w:rsid w:val="00FA1A4D"/>
    <w:rsid w:val="00FA4DE7"/>
    <w:rsid w:val="00FA55CD"/>
    <w:rsid w:val="00FA5781"/>
    <w:rsid w:val="00FA60B1"/>
    <w:rsid w:val="00FB0385"/>
    <w:rsid w:val="00FB09DC"/>
    <w:rsid w:val="00FB22B3"/>
    <w:rsid w:val="00FB3572"/>
    <w:rsid w:val="00FB55D9"/>
    <w:rsid w:val="00FC19AD"/>
    <w:rsid w:val="00FC2D07"/>
    <w:rsid w:val="00FC338E"/>
    <w:rsid w:val="00FC3776"/>
    <w:rsid w:val="00FC45EF"/>
    <w:rsid w:val="00FC597D"/>
    <w:rsid w:val="00FC620B"/>
    <w:rsid w:val="00FC6E47"/>
    <w:rsid w:val="00FC72A5"/>
    <w:rsid w:val="00FC73F4"/>
    <w:rsid w:val="00FC7846"/>
    <w:rsid w:val="00FC7C1D"/>
    <w:rsid w:val="00FD047D"/>
    <w:rsid w:val="00FD0558"/>
    <w:rsid w:val="00FD11B5"/>
    <w:rsid w:val="00FD1D87"/>
    <w:rsid w:val="00FD3039"/>
    <w:rsid w:val="00FD4867"/>
    <w:rsid w:val="00FD4F51"/>
    <w:rsid w:val="00FD5387"/>
    <w:rsid w:val="00FE13F3"/>
    <w:rsid w:val="00FE4128"/>
    <w:rsid w:val="00FE4EA0"/>
    <w:rsid w:val="00FE7AD0"/>
    <w:rsid w:val="00FF0267"/>
    <w:rsid w:val="00FF6A31"/>
    <w:rsid w:val="00FF7776"/>
    <w:rsid w:val="0625D45F"/>
    <w:rsid w:val="066AB430"/>
    <w:rsid w:val="1130CFC7"/>
    <w:rsid w:val="2F608F4B"/>
    <w:rsid w:val="3DEAB350"/>
    <w:rsid w:val="3EC23979"/>
    <w:rsid w:val="4329EE16"/>
    <w:rsid w:val="765B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18"/>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iPriority w:val="99"/>
    <w:unhideWhenUsed/>
    <w:rsid w:val="00756DC5"/>
    <w:rPr>
      <w:sz w:val="20"/>
      <w:szCs w:val="20"/>
    </w:rPr>
  </w:style>
  <w:style w:type="character" w:customStyle="1" w:styleId="CommentTextChar">
    <w:name w:val="Comment Text Char"/>
    <w:basedOn w:val="DefaultParagraphFont"/>
    <w:link w:val="CommentText"/>
    <w:uiPriority w:val="99"/>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iPriority w:val="99"/>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14"/>
      </w:numPr>
    </w:pPr>
  </w:style>
  <w:style w:type="paragraph" w:customStyle="1" w:styleId="ListParagraphNumbersLevel1">
    <w:name w:val="List Paragraph Numbers Level 1"/>
    <w:basedOn w:val="Normal"/>
    <w:rsid w:val="00756DC5"/>
    <w:pPr>
      <w:numPr>
        <w:numId w:val="15"/>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0"/>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11"/>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12"/>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13"/>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6"/>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17"/>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3710">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588317889">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18987971">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edu/openbook.php?record_id=13165&amp;page=116" TargetMode="External"/><Relationship Id="rId18" Type="http://schemas.openxmlformats.org/officeDocument/2006/relationships/hyperlink" Target="https://www.readingrockets.org/strategies/concept_maps" TargetMode="External"/><Relationship Id="rId26" Type="http://schemas.openxmlformats.org/officeDocument/2006/relationships/hyperlink" Target="https://kids.frontiersin.org/articles/10.3389/frym.2019.00092" TargetMode="External"/><Relationship Id="rId39" Type="http://schemas.openxmlformats.org/officeDocument/2006/relationships/hyperlink" Target="https://youtu.be/M0Rj3hkkPf0" TargetMode="External"/><Relationship Id="rId21" Type="http://schemas.openxmlformats.org/officeDocument/2006/relationships/hyperlink" Target="https://jwst.nasa.gov/content/forEducators/informal.html" TargetMode="External"/><Relationship Id="rId34" Type="http://schemas.openxmlformats.org/officeDocument/2006/relationships/image" Target="media/image9.png"/><Relationship Id="rId42" Type="http://schemas.openxmlformats.org/officeDocument/2006/relationships/hyperlink" Target="https://stemteachingtools.org/sp/multiple-means-of-representation" TargetMode="External"/><Relationship Id="rId47" Type="http://schemas.openxmlformats.org/officeDocument/2006/relationships/hyperlink" Target="https://www.britannica.com/science/star-astronomy/Star-formation-and-evolution" TargetMode="External"/><Relationship Id="rId50" Type="http://schemas.openxmlformats.org/officeDocument/2006/relationships/hyperlink" Target="https://science.nasa.gov/astrophysics/focus-areas/how-do-stars-form-and-evolve" TargetMode="Externa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O8tULZHIvTM" TargetMode="External"/><Relationship Id="rId25" Type="http://schemas.openxmlformats.org/officeDocument/2006/relationships/hyperlink" Target="https://www.sciencenews.org/article/starforge-star-formation-simulation" TargetMode="External"/><Relationship Id="rId33" Type="http://schemas.openxmlformats.org/officeDocument/2006/relationships/image" Target="media/image8.svg"/><Relationship Id="rId38" Type="http://schemas.openxmlformats.org/officeDocument/2006/relationships/hyperlink" Target="https://youtu.be/O8tULZHIvTM" TargetMode="External"/><Relationship Id="rId46" Type="http://schemas.openxmlformats.org/officeDocument/2006/relationships/hyperlink" Target="https://www.nasa.gov/multimedia/imagegallery/image_feature_1444.html" TargetMode="External"/><Relationship Id="rId2" Type="http://schemas.openxmlformats.org/officeDocument/2006/relationships/customXml" Target="../customXml/item2.xml"/><Relationship Id="rId16" Type="http://schemas.openxmlformats.org/officeDocument/2006/relationships/hyperlink" Target="https://www.spaceflightinsider.com/missions/space-observatories/nasa-video-simulation-takes-viewers-journey-orion-nebula/" TargetMode="External"/><Relationship Id="rId20" Type="http://schemas.openxmlformats.org/officeDocument/2006/relationships/hyperlink" Target="https://jwst.nasa.gov/content/forEducators/formal.html" TargetMode="External"/><Relationship Id="rId29" Type="http://schemas.openxmlformats.org/officeDocument/2006/relationships/hyperlink" Target="https://www.readingrockets.org/strategies/concept_maps" TargetMode="External"/><Relationship Id="rId41" Type="http://schemas.openxmlformats.org/officeDocument/2006/relationships/hyperlink" Target="https://spaceplace.nasa.gov/solar-system-formation/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tu.be/M0Rj3hkkPf0" TargetMode="External"/><Relationship Id="rId32" Type="http://schemas.openxmlformats.org/officeDocument/2006/relationships/image" Target="media/image7.png"/><Relationship Id="rId37" Type="http://schemas.openxmlformats.org/officeDocument/2006/relationships/hyperlink" Target="https://youtu.be/O8tULZHIvTM" TargetMode="External"/><Relationship Id="rId40" Type="http://schemas.openxmlformats.org/officeDocument/2006/relationships/hyperlink" Target="https://www.readingrockets.org/strategies/concept_maps%5d" TargetMode="External"/><Relationship Id="rId45" Type="http://schemas.openxmlformats.org/officeDocument/2006/relationships/hyperlink" Target="https://science.howstuffworks.com/how-are-stars-formed.htm"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https://youtu.be/O8tULZHIvTM" TargetMode="External"/><Relationship Id="rId28" Type="http://schemas.openxmlformats.org/officeDocument/2006/relationships/hyperlink" Target="https://www.evidencebasedteaching.org.au/concept-mapping-complete-guide/" TargetMode="External"/><Relationship Id="rId36" Type="http://schemas.openxmlformats.org/officeDocument/2006/relationships/hyperlink" Target="https://www.spaceflightinsider.com/missions/space-observatories/nasa-video-simulation-takes-viewers-journey-orion-nebula/" TargetMode="External"/><Relationship Id="rId49" Type="http://schemas.openxmlformats.org/officeDocument/2006/relationships/hyperlink" Target="https://pweb.cfa.harvard.edu/research/topic/star-formation" TargetMode="External"/><Relationship Id="rId10" Type="http://schemas.openxmlformats.org/officeDocument/2006/relationships/endnotes" Target="endnotes.xml"/><Relationship Id="rId19" Type="http://schemas.openxmlformats.org/officeDocument/2006/relationships/hyperlink" Target="https://jwst.nasa.gov/content/about/orbit.html" TargetMode="External"/><Relationship Id="rId31" Type="http://schemas.openxmlformats.org/officeDocument/2006/relationships/image" Target="media/image6.svg"/><Relationship Id="rId44" Type="http://schemas.openxmlformats.org/officeDocument/2006/relationships/hyperlink" Target="https://lsc.cornell.edu/how-to-study/concept-map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spaceflightinsider.com/missions/space-observatories/nasa-video-simulation-takes-viewers-journey-orion-nebula/" TargetMode="External"/><Relationship Id="rId27" Type="http://schemas.openxmlformats.org/officeDocument/2006/relationships/hyperlink" Target="https://www.readingrockets.org/strategies/concept_maps" TargetMode="External"/><Relationship Id="rId30" Type="http://schemas.openxmlformats.org/officeDocument/2006/relationships/image" Target="media/image5.png"/><Relationship Id="rId35" Type="http://schemas.openxmlformats.org/officeDocument/2006/relationships/image" Target="media/image10.svg"/><Relationship Id="rId43" Type="http://schemas.openxmlformats.org/officeDocument/2006/relationships/hyperlink" Target="https://www.evidencebasedteaching.org.au/concept-mapping-complete-guide/" TargetMode="External"/><Relationship Id="rId48" Type="http://schemas.openxmlformats.org/officeDocument/2006/relationships/hyperlink" Target="https://pweb.cfa.harvard.edu/research/topic/planet-formatio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kids.frontiersin.org/articles/10.3389/frym.2019.00092"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4B61A22-194E-4047-B52B-45D5A4A20904}"/>
      </w:docPartPr>
      <w:docPartBody>
        <w:p w:rsidR="0052007E" w:rsidRDefault="00520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007E"/>
    <w:rsid w:val="0001234E"/>
    <w:rsid w:val="00031376"/>
    <w:rsid w:val="00317F6E"/>
    <w:rsid w:val="0052007E"/>
    <w:rsid w:val="006F5B09"/>
    <w:rsid w:val="00A3657E"/>
    <w:rsid w:val="00B21378"/>
    <w:rsid w:val="00CE68CB"/>
    <w:rsid w:val="00DA7136"/>
    <w:rsid w:val="00E5595B"/>
    <w:rsid w:val="00F4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3.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4.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4903</Words>
  <Characters>27952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116</cp:revision>
  <cp:lastPrinted>2023-05-23T19:21:00Z</cp:lastPrinted>
  <dcterms:created xsi:type="dcterms:W3CDTF">2023-03-15T21:11:00Z</dcterms:created>
  <dcterms:modified xsi:type="dcterms:W3CDTF">2023-05-23T19:21:00Z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80922b7835a3d272a2415eae9e62b8c1553747c5f186c8d0d55a32ddda9f23c2</vt:lpwstr>
  </property>
</Properties>
</file>