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379EA3E3" w:rsidR="007B304B" w:rsidRPr="001F074F" w:rsidRDefault="3560C088" w:rsidP="001F074F">
            <w:pPr>
              <w:spacing w:before="60"/>
              <w:rPr>
                <w:b w:val="0"/>
                <w:bCs w:val="0"/>
                <w:color w:val="auto"/>
              </w:rPr>
            </w:pPr>
            <w:r w:rsidRPr="001F074F">
              <w:rPr>
                <w:color w:val="auto"/>
              </w:rPr>
              <w:t xml:space="preserve">Grade </w:t>
            </w:r>
            <w:r w:rsidR="008A1C0C">
              <w:rPr>
                <w:color w:val="auto"/>
              </w:rPr>
              <w:t>8</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FB27731" w14:textId="44C69695" w:rsidR="008D241A" w:rsidRPr="008D241A" w:rsidRDefault="00B431DF" w:rsidP="00B41DA1">
            <w:pPr>
              <w:spacing w:before="60" w:after="240"/>
              <w:rPr>
                <w:rFonts w:eastAsia="Calibri" w:cs="Calibri"/>
                <w:b w:val="0"/>
                <w:bCs w:val="0"/>
                <w:color w:val="F79546"/>
              </w:rPr>
            </w:pPr>
            <w:r>
              <w:t xml:space="preserve">Unit </w:t>
            </w:r>
            <w:r w:rsidR="000E60EA">
              <w:t>3</w:t>
            </w:r>
            <w:r>
              <w:t xml:space="preserve"> </w:t>
            </w:r>
            <w:r w:rsidR="3560C088" w:rsidRPr="00F11619">
              <w:t xml:space="preserve">Measurement Target: </w:t>
            </w:r>
            <w:r w:rsidR="008D241A" w:rsidRPr="008D241A">
              <w:rPr>
                <w:rFonts w:eastAsia="Calibri" w:cs="Calibri"/>
                <w:b w:val="0"/>
                <w:bCs w:val="0"/>
              </w:rPr>
              <w:t>Students are able to apply S</w:t>
            </w:r>
            <w:r w:rsidR="008D241A" w:rsidRPr="008D241A">
              <w:rPr>
                <w:rFonts w:eastAsia="Calibri" w:cs="Calibri"/>
                <w:b w:val="0"/>
                <w:bCs w:val="0"/>
                <w:color w:val="000000" w:themeColor="text1"/>
              </w:rPr>
              <w:t xml:space="preserve">cience and Engineering Practices with </w:t>
            </w:r>
            <w:r w:rsidR="008D241A" w:rsidRPr="008D241A">
              <w:rPr>
                <w:rFonts w:eastAsia="Calibri" w:cs="Calibri"/>
                <w:b w:val="0"/>
                <w:bCs w:val="0"/>
                <w:color w:val="000000" w:themeColor="text1"/>
                <w:u w:val="single"/>
              </w:rPr>
              <w:t>emphasis on</w:t>
            </w:r>
            <w:r w:rsidR="008D241A" w:rsidRPr="008D241A">
              <w:rPr>
                <w:rFonts w:eastAsia="Calibri" w:cs="Calibri"/>
                <w:b w:val="0"/>
                <w:bCs w:val="0"/>
                <w:color w:val="000000" w:themeColor="text1"/>
              </w:rPr>
              <w:t> </w:t>
            </w:r>
            <w:r w:rsidR="008D241A" w:rsidRPr="008D241A">
              <w:rPr>
                <w:rFonts w:eastAsia="Calibri" w:cs="Calibri"/>
                <w:b w:val="0"/>
                <w:bCs w:val="0"/>
                <w:color w:val="4472C4"/>
              </w:rPr>
              <w:t>analyzing and interpreting various forms of data and information to construct and support explanations</w:t>
            </w:r>
            <w:r w:rsidR="008D241A" w:rsidRPr="008D241A">
              <w:rPr>
                <w:rFonts w:eastAsia="Calibri" w:cs="Calibri"/>
                <w:b w:val="0"/>
                <w:bCs w:val="0"/>
                <w:color w:val="000000" w:themeColor="text1"/>
              </w:rPr>
              <w:t xml:space="preserve"> related to </w:t>
            </w:r>
            <w:r w:rsidR="008D241A" w:rsidRPr="008D241A">
              <w:rPr>
                <w:rFonts w:eastAsia="Calibri" w:cs="Calibri"/>
                <w:b w:val="0"/>
                <w:bCs w:val="0"/>
                <w:color w:val="70AD47"/>
              </w:rPr>
              <w:t xml:space="preserve">patterns </w:t>
            </w:r>
            <w:r w:rsidR="008D241A" w:rsidRPr="008D241A">
              <w:rPr>
                <w:rFonts w:eastAsia="Calibri" w:cs="Calibri"/>
                <w:b w:val="0"/>
                <w:bCs w:val="0"/>
                <w:color w:val="000000" w:themeColor="text1"/>
              </w:rPr>
              <w:t xml:space="preserve">in the </w:t>
            </w:r>
            <w:r w:rsidR="008D241A" w:rsidRPr="008D241A">
              <w:rPr>
                <w:rFonts w:eastAsia="Calibri" w:cs="Calibri"/>
                <w:b w:val="0"/>
                <w:bCs w:val="0"/>
                <w:color w:val="ED7D31"/>
              </w:rPr>
              <w:t>change of lifeforms in the history of Earth, similarities and differences among organisms</w:t>
            </w:r>
            <w:r w:rsidR="008D241A" w:rsidRPr="008D241A">
              <w:rPr>
                <w:rFonts w:eastAsia="Calibri" w:cs="Calibri"/>
                <w:b w:val="0"/>
                <w:bCs w:val="0"/>
                <w:color w:val="000000" w:themeColor="text1"/>
              </w:rPr>
              <w:t xml:space="preserve">, </w:t>
            </w:r>
            <w:r w:rsidR="008D241A" w:rsidRPr="008D241A">
              <w:rPr>
                <w:rFonts w:eastAsia="Calibri" w:cs="Calibri"/>
                <w:b w:val="0"/>
                <w:bCs w:val="0"/>
                <w:color w:val="70AD47"/>
              </w:rPr>
              <w:t xml:space="preserve">patterns </w:t>
            </w:r>
            <w:r w:rsidR="008D241A" w:rsidRPr="008D241A">
              <w:rPr>
                <w:rFonts w:eastAsia="Calibri" w:cs="Calibri"/>
                <w:b w:val="0"/>
                <w:bCs w:val="0"/>
                <w:color w:val="000000" w:themeColor="text1"/>
              </w:rPr>
              <w:t>in the</w:t>
            </w:r>
            <w:r w:rsidR="008D241A" w:rsidRPr="008D241A">
              <w:rPr>
                <w:rFonts w:eastAsia="Calibri" w:cs="Calibri"/>
                <w:b w:val="0"/>
                <w:bCs w:val="0"/>
                <w:color w:val="70AD47"/>
              </w:rPr>
              <w:t xml:space="preserve"> cause and effect relationships related to</w:t>
            </w:r>
            <w:r w:rsidR="008D241A" w:rsidRPr="008D241A">
              <w:rPr>
                <w:rFonts w:eastAsia="Calibri" w:cs="Calibri"/>
                <w:b w:val="0"/>
                <w:bCs w:val="0"/>
                <w:color w:val="000000" w:themeColor="text1"/>
              </w:rPr>
              <w:t xml:space="preserve"> the </w:t>
            </w:r>
            <w:r w:rsidR="008D241A" w:rsidRPr="008D241A">
              <w:rPr>
                <w:rFonts w:eastAsia="Calibri" w:cs="Calibri"/>
                <w:b w:val="0"/>
                <w:bCs w:val="0"/>
                <w:color w:val="ED7D31"/>
              </w:rPr>
              <w:t>inheritance of traits through natural selection and changes in populations over time</w:t>
            </w:r>
            <w:r w:rsidR="008D241A" w:rsidRPr="008D241A">
              <w:rPr>
                <w:rFonts w:eastAsia="Calibri" w:cs="Calibri"/>
                <w:b w:val="0"/>
                <w:bCs w:val="0"/>
                <w:color w:val="000000" w:themeColor="text1"/>
              </w:rPr>
              <w:t>.</w:t>
            </w:r>
          </w:p>
          <w:p w14:paraId="6F61964F" w14:textId="4D2BD5D4"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0E60EA">
              <w:rPr>
                <w:rFonts w:cs="Calibri"/>
                <w:color w:val="000000"/>
                <w:shd w:val="clear" w:color="auto" w:fill="FFFFFF"/>
              </w:rPr>
              <w:t>3</w:t>
            </w:r>
            <w:r>
              <w:rPr>
                <w:rFonts w:cs="Calibri"/>
                <w:color w:val="000000"/>
                <w:shd w:val="clear" w:color="auto" w:fill="FFFFFF"/>
              </w:rPr>
              <w:t xml:space="preserve"> </w:t>
            </w:r>
            <w:r w:rsidR="00F11619">
              <w:rPr>
                <w:rFonts w:cs="Calibri"/>
                <w:color w:val="000000"/>
                <w:shd w:val="clear" w:color="auto" w:fill="FFFFFF"/>
              </w:rPr>
              <w:t>PE Topic Bundle:</w:t>
            </w:r>
          </w:p>
          <w:p w14:paraId="04E77D98" w14:textId="77777777" w:rsidR="00442B80" w:rsidRPr="00442B80" w:rsidRDefault="00442B80" w:rsidP="00442B80">
            <w:pPr>
              <w:pStyle w:val="ListParagraph"/>
              <w:numPr>
                <w:ilvl w:val="0"/>
                <w:numId w:val="10"/>
              </w:numPr>
              <w:spacing w:before="60" w:after="60"/>
              <w:rPr>
                <w:b w:val="0"/>
                <w:bCs w:val="0"/>
              </w:rPr>
            </w:pPr>
            <w:r w:rsidRPr="00442B80">
              <w:rPr>
                <w:b w:val="0"/>
                <w:bCs w:val="0"/>
              </w:rPr>
              <w:t xml:space="preserve">MS-LS4-2. Apply scientific ideas to construct an explanation for the anatomical similarities and differences among modern organisms and between modern and fossil organisms to infer evolutionary relationships. </w:t>
            </w:r>
            <w:r w:rsidRPr="00442B80">
              <w:rPr>
                <w:b w:val="0"/>
                <w:bCs w:val="0"/>
                <w:color w:val="FF0000"/>
              </w:rPr>
              <w:t>[Clarification Statement: Emphasis is on explanations of the evolutionary relationships among organisms in terms of similarity or differences of the gross appearance of anatomical structures.]</w:t>
            </w:r>
          </w:p>
          <w:p w14:paraId="3FC9D9A8" w14:textId="77777777" w:rsidR="00442B80" w:rsidRPr="00442B80" w:rsidRDefault="00442B80" w:rsidP="00442B80">
            <w:pPr>
              <w:pStyle w:val="ListParagraph"/>
              <w:numPr>
                <w:ilvl w:val="0"/>
                <w:numId w:val="10"/>
              </w:numPr>
              <w:spacing w:before="60" w:after="60"/>
              <w:rPr>
                <w:b w:val="0"/>
                <w:bCs w:val="0"/>
              </w:rPr>
            </w:pPr>
            <w:r w:rsidRPr="00442B80">
              <w:rPr>
                <w:b w:val="0"/>
                <w:bCs w:val="0"/>
              </w:rPr>
              <w:t xml:space="preserve">MS-LS4-4. Construct an explanation based on evidence that describes how genetic variations of traits in a population increase some individuals’ probability of surviving and reproducing in a specific environment. </w:t>
            </w:r>
            <w:r w:rsidRPr="00442B80">
              <w:rPr>
                <w:b w:val="0"/>
                <w:bCs w:val="0"/>
                <w:color w:val="FF0000"/>
              </w:rPr>
              <w:t>[Clarification Statement: Emphasis is on using simple probability statements and proportional reasoning to construct explanations.]</w:t>
            </w:r>
          </w:p>
          <w:p w14:paraId="3DAFC6AB" w14:textId="77777777" w:rsidR="00442B80" w:rsidRPr="00442B80" w:rsidRDefault="00442B80" w:rsidP="00442B80">
            <w:pPr>
              <w:pStyle w:val="ListParagraph"/>
              <w:numPr>
                <w:ilvl w:val="0"/>
                <w:numId w:val="10"/>
              </w:numPr>
              <w:spacing w:before="60" w:after="60"/>
              <w:rPr>
                <w:b w:val="0"/>
                <w:bCs w:val="0"/>
              </w:rPr>
            </w:pPr>
            <w:r w:rsidRPr="00442B80">
              <w:rPr>
                <w:b w:val="0"/>
                <w:bCs w:val="0"/>
              </w:rPr>
              <w:t xml:space="preserve">MS-LS4-6. Use mathematical representations to support explanations of how natural selection may lead to increases and decreases of specific traits in populations over time. </w:t>
            </w:r>
            <w:r w:rsidRPr="00442B80">
              <w:rPr>
                <w:b w:val="0"/>
                <w:bCs w:val="0"/>
                <w:color w:val="FF0000"/>
              </w:rPr>
              <w:t>[Clarification Statement: Emphasis is on using mathematical models, probability statements, and proportional reasoning to support explanations of trends in changes to populations over time.] [Assessment Boundary: Assessment does not include Hardy Weinberg calculations.]</w:t>
            </w:r>
          </w:p>
          <w:p w14:paraId="1B655049" w14:textId="77777777" w:rsidR="00442B80" w:rsidRPr="00442B80" w:rsidRDefault="00442B80" w:rsidP="00442B80">
            <w:pPr>
              <w:pStyle w:val="ListParagraph"/>
              <w:numPr>
                <w:ilvl w:val="0"/>
                <w:numId w:val="10"/>
              </w:numPr>
              <w:spacing w:before="60" w:after="60"/>
              <w:rPr>
                <w:b w:val="0"/>
                <w:bCs w:val="0"/>
                <w:color w:val="FF0000"/>
              </w:rPr>
            </w:pPr>
            <w:r w:rsidRPr="00442B80">
              <w:rPr>
                <w:b w:val="0"/>
                <w:bCs w:val="0"/>
              </w:rPr>
              <w:t xml:space="preserve">MS-LS3-1. Develop and use a model to describe why structural changes to genes (mutations) located on chromosomes may affect proteins and may result in harmful, beneficial, or neutral effects to the structure and function of the organism. </w:t>
            </w:r>
            <w:r w:rsidRPr="00442B80">
              <w:rPr>
                <w:b w:val="0"/>
                <w:bCs w:val="0"/>
                <w:color w:val="FF0000"/>
              </w:rPr>
              <w:t>[Clarification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w:t>
            </w:r>
          </w:p>
          <w:p w14:paraId="18C5C2E9" w14:textId="77777777" w:rsidR="00442B80" w:rsidRPr="00442B80" w:rsidRDefault="00442B80" w:rsidP="00442B80">
            <w:pPr>
              <w:pStyle w:val="ListParagraph"/>
              <w:numPr>
                <w:ilvl w:val="0"/>
                <w:numId w:val="10"/>
              </w:numPr>
              <w:spacing w:before="60" w:after="60"/>
              <w:rPr>
                <w:b w:val="0"/>
                <w:bCs w:val="0"/>
                <w:lang w:bidi="en-US"/>
              </w:rPr>
            </w:pPr>
            <w:r w:rsidRPr="00442B80">
              <w:rPr>
                <w:b w:val="0"/>
                <w:bCs w:val="0"/>
                <w:lang w:bidi="en-US"/>
              </w:rPr>
              <w:t xml:space="preserve">MS-LS4-1. Analyze and interpret data for patterns in the fossil record that document the existence, diversity, extinction, and change of life forms throughout the history of life on Earth under the assumption that natural laws operate today as in the past. </w:t>
            </w:r>
            <w:r w:rsidRPr="00442B80">
              <w:rPr>
                <w:b w:val="0"/>
                <w:bCs w:val="0"/>
                <w:color w:val="FF0000"/>
                <w:lang w:bidi="en-US"/>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p w14:paraId="24826C7F" w14:textId="75D31592" w:rsidR="007B304B" w:rsidRPr="000206A8" w:rsidRDefault="00442B80" w:rsidP="00442B80">
            <w:pPr>
              <w:pStyle w:val="ListParagraph"/>
              <w:numPr>
                <w:ilvl w:val="0"/>
                <w:numId w:val="10"/>
              </w:numPr>
            </w:pPr>
            <w:r w:rsidRPr="00442B80">
              <w:rPr>
                <w:b w:val="0"/>
                <w:bCs w:val="0"/>
                <w:lang w:bidi="en-US"/>
              </w:rPr>
              <w:t xml:space="preserve">MS-ESS1-4. Construct a scientific explanation based on evidence from rock strata for how the geologic time scale is used to organize Earth's 4.6 billion-year-old history. </w:t>
            </w:r>
            <w:r w:rsidRPr="00442B80">
              <w:rPr>
                <w:b w:val="0"/>
                <w:bCs w:val="0"/>
                <w:color w:val="FF0000"/>
                <w:lang w:bidi="en-US"/>
              </w:rPr>
              <w:t xml:space="preserve">[Clarification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w:t>
            </w:r>
            <w:r w:rsidRPr="00442B80">
              <w:rPr>
                <w:b w:val="0"/>
                <w:bCs w:val="0"/>
                <w:color w:val="FF0000"/>
                <w:lang w:bidi="en-US"/>
              </w:rPr>
              <w:lastRenderedPageBreak/>
              <w:t>formation of mountain chains and ocean basins, the evolution or extinction of particular living organisms, or significant volcanic eruptions.] [Assessment Boundary: Assessment does not include recalling the names of specific periods or epochs and events within them.]</w:t>
            </w:r>
          </w:p>
        </w:tc>
      </w:tr>
    </w:tbl>
    <w:p w14:paraId="07587FAF" w14:textId="77777777" w:rsidR="00BC343F" w:rsidRDefault="00BC343F" w:rsidP="005C0646">
      <w:pPr>
        <w:tabs>
          <w:tab w:val="left" w:pos="4050"/>
        </w:tabs>
        <w:rPr>
          <w:i/>
          <w:iCs/>
        </w:rPr>
      </w:pPr>
    </w:p>
    <w:p w14:paraId="6B488565" w14:textId="77777777" w:rsidR="00442B80" w:rsidRDefault="00442B80" w:rsidP="00442B80">
      <w:pPr>
        <w:rPr>
          <w:i/>
          <w:iCs/>
        </w:rPr>
      </w:pPr>
    </w:p>
    <w:p w14:paraId="1EEEB40C" w14:textId="77777777" w:rsidR="00442B80" w:rsidRPr="00442B80" w:rsidRDefault="00442B80" w:rsidP="00442B80"/>
    <w:p w14:paraId="681E68F4" w14:textId="77777777" w:rsidR="00442B80" w:rsidRPr="00442B80" w:rsidRDefault="00442B80" w:rsidP="00442B80"/>
    <w:p w14:paraId="1F422A28" w14:textId="77777777" w:rsidR="00442B80" w:rsidRPr="00442B80" w:rsidRDefault="00442B80" w:rsidP="00442B80"/>
    <w:p w14:paraId="729D325C" w14:textId="77777777" w:rsidR="00442B80" w:rsidRPr="00442B80" w:rsidRDefault="00442B80" w:rsidP="00442B80"/>
    <w:p w14:paraId="399AE569" w14:textId="77777777" w:rsidR="00442B80" w:rsidRDefault="00442B80" w:rsidP="00442B80"/>
    <w:p w14:paraId="2313E6B6" w14:textId="77777777" w:rsidR="00442B80" w:rsidRDefault="00442B80" w:rsidP="00442B80"/>
    <w:p w14:paraId="4228890C" w14:textId="77777777" w:rsidR="00442B80" w:rsidRDefault="00442B80" w:rsidP="00442B80"/>
    <w:p w14:paraId="32A72DD4" w14:textId="77777777" w:rsidR="00442B80" w:rsidRDefault="00442B80" w:rsidP="00442B80"/>
    <w:p w14:paraId="5D8C0727" w14:textId="77777777" w:rsidR="00442B80" w:rsidRDefault="00442B80" w:rsidP="00442B80"/>
    <w:p w14:paraId="46AD8CE3" w14:textId="77777777" w:rsidR="00442B80" w:rsidRDefault="00442B80" w:rsidP="00442B80"/>
    <w:p w14:paraId="02813636" w14:textId="77777777" w:rsidR="00442B80" w:rsidRDefault="00442B80" w:rsidP="00442B80"/>
    <w:p w14:paraId="2D007BAE" w14:textId="77777777" w:rsidR="00442B80" w:rsidRDefault="00442B80" w:rsidP="00442B80"/>
    <w:p w14:paraId="335FBE1B" w14:textId="77777777" w:rsidR="00442B80" w:rsidRDefault="00442B80" w:rsidP="00442B80"/>
    <w:p w14:paraId="36213A5D" w14:textId="77777777" w:rsidR="00442B80" w:rsidRDefault="00442B80" w:rsidP="00442B80"/>
    <w:p w14:paraId="37FB04B3" w14:textId="77777777" w:rsidR="00442B80" w:rsidRDefault="00442B80" w:rsidP="00442B80"/>
    <w:p w14:paraId="1CF90408" w14:textId="77777777" w:rsidR="00442B80" w:rsidRDefault="00442B80" w:rsidP="00442B80"/>
    <w:p w14:paraId="14EC1A72" w14:textId="77777777" w:rsidR="00442B80" w:rsidRDefault="00442B80" w:rsidP="00442B80"/>
    <w:p w14:paraId="0559B673" w14:textId="77777777" w:rsidR="00442B80" w:rsidRDefault="00442B80" w:rsidP="00442B80"/>
    <w:p w14:paraId="1F49C7C5" w14:textId="77777777" w:rsidR="00442B80" w:rsidRDefault="00442B80" w:rsidP="00442B80"/>
    <w:p w14:paraId="36F531B4" w14:textId="6C819978" w:rsidR="005C0646" w:rsidRDefault="005C0646" w:rsidP="00442B80">
      <w:pPr>
        <w:rPr>
          <w:i/>
          <w:iCs/>
        </w:rPr>
      </w:pPr>
      <w:r>
        <w:rPr>
          <w:i/>
          <w:iCs/>
        </w:rPr>
        <w:t xml:space="preserve">The </w:t>
      </w:r>
      <w:r w:rsidRPr="002F5F83">
        <w:rPr>
          <w:i/>
          <w:iCs/>
        </w:rPr>
        <w:t xml:space="preserve">SIPS Grade </w:t>
      </w:r>
      <w:r w:rsidR="00BC343F">
        <w:rPr>
          <w:i/>
          <w:iCs/>
        </w:rPr>
        <w:t>8</w:t>
      </w:r>
      <w:r w:rsidRPr="002F5F83">
        <w:rPr>
          <w:i/>
          <w:iCs/>
        </w:rPr>
        <w:t xml:space="preserve"> Science </w:t>
      </w:r>
      <w:r w:rsidR="00CE0ADD">
        <w:rPr>
          <w:i/>
          <w:iCs/>
        </w:rPr>
        <w:t xml:space="preserve">Claim, Unit </w:t>
      </w:r>
      <w:r w:rsidR="00442B80">
        <w:rPr>
          <w:i/>
          <w:iCs/>
        </w:rPr>
        <w:t>3</w:t>
      </w:r>
      <w:r w:rsidR="00CE0ADD">
        <w:rPr>
          <w:i/>
          <w:iCs/>
        </w:rPr>
        <w:t xml:space="preserve"> Measurement Target, and Unit </w:t>
      </w:r>
      <w:r w:rsidR="00442B80">
        <w:rPr>
          <w:i/>
          <w:iCs/>
        </w:rPr>
        <w:t>3</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2E9E0956"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BC343F">
        <w:rPr>
          <w:i/>
          <w:iCs/>
        </w:rPr>
        <w:t>3</w:t>
      </w:r>
      <w:r>
        <w:rPr>
          <w:i/>
          <w:iCs/>
        </w:rPr>
        <w:t xml:space="preserve">). </w:t>
      </w:r>
      <w:r w:rsidR="00CE0ADD" w:rsidRPr="002F5F83">
        <w:rPr>
          <w:i/>
          <w:iCs/>
        </w:rPr>
        <w:t xml:space="preserve">SIPS Grade </w:t>
      </w:r>
      <w:r w:rsidR="00BC343F">
        <w:rPr>
          <w:i/>
          <w:iCs/>
        </w:rPr>
        <w:t>8</w:t>
      </w:r>
      <w:r w:rsidR="00CE0ADD" w:rsidRPr="002F5F83">
        <w:rPr>
          <w:i/>
          <w:iCs/>
        </w:rPr>
        <w:t xml:space="preserve"> Science </w:t>
      </w:r>
      <w:r w:rsidR="00CE0ADD">
        <w:rPr>
          <w:i/>
          <w:iCs/>
        </w:rPr>
        <w:t xml:space="preserve">Claim, Unit </w:t>
      </w:r>
      <w:r w:rsidR="00442B80">
        <w:rPr>
          <w:i/>
          <w:iCs/>
        </w:rPr>
        <w:t>3</w:t>
      </w:r>
      <w:r w:rsidR="00CE0ADD">
        <w:rPr>
          <w:i/>
          <w:iCs/>
        </w:rPr>
        <w:t xml:space="preserve"> Measurement Target, and Unit </w:t>
      </w:r>
      <w:r w:rsidR="00442B80">
        <w:rPr>
          <w:i/>
          <w:iCs/>
        </w:rPr>
        <w:t>3</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CB5" w14:textId="77777777" w:rsidR="00D147F4" w:rsidRDefault="00D147F4" w:rsidP="00CE3B08">
      <w:pPr>
        <w:spacing w:after="0" w:line="240" w:lineRule="auto"/>
      </w:pPr>
      <w:r>
        <w:separator/>
      </w:r>
    </w:p>
  </w:endnote>
  <w:endnote w:type="continuationSeparator" w:id="0">
    <w:p w14:paraId="3465542A" w14:textId="77777777" w:rsidR="00D147F4" w:rsidRDefault="00D147F4"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B834" w14:textId="77777777" w:rsidR="00D147F4" w:rsidRDefault="00D147F4" w:rsidP="00CE3B08">
      <w:pPr>
        <w:spacing w:after="0" w:line="240" w:lineRule="auto"/>
      </w:pPr>
      <w:r>
        <w:separator/>
      </w:r>
    </w:p>
  </w:footnote>
  <w:footnote w:type="continuationSeparator" w:id="0">
    <w:p w14:paraId="5ACCA665" w14:textId="77777777" w:rsidR="00D147F4" w:rsidRDefault="00D147F4"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C467DD"/>
    <w:multiLevelType w:val="hybridMultilevel"/>
    <w:tmpl w:val="BDC2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567C6"/>
    <w:multiLevelType w:val="hybridMultilevel"/>
    <w:tmpl w:val="3684C95E"/>
    <w:lvl w:ilvl="0" w:tplc="B73618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7"/>
  </w:num>
  <w:num w:numId="2" w16cid:durableId="2007005301">
    <w:abstractNumId w:val="0"/>
  </w:num>
  <w:num w:numId="3" w16cid:durableId="1447456894">
    <w:abstractNumId w:val="2"/>
  </w:num>
  <w:num w:numId="4" w16cid:durableId="877010835">
    <w:abstractNumId w:val="9"/>
  </w:num>
  <w:num w:numId="5" w16cid:durableId="887037525">
    <w:abstractNumId w:val="8"/>
  </w:num>
  <w:num w:numId="6" w16cid:durableId="703408384">
    <w:abstractNumId w:val="4"/>
  </w:num>
  <w:num w:numId="7" w16cid:durableId="969163840">
    <w:abstractNumId w:val="3"/>
  </w:num>
  <w:num w:numId="8" w16cid:durableId="1025864702">
    <w:abstractNumId w:val="1"/>
  </w:num>
  <w:num w:numId="9" w16cid:durableId="214968946">
    <w:abstractNumId w:val="6"/>
  </w:num>
  <w:num w:numId="10" w16cid:durableId="781534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0E60EA"/>
    <w:rsid w:val="0010773B"/>
    <w:rsid w:val="00153D41"/>
    <w:rsid w:val="001728B0"/>
    <w:rsid w:val="0018385C"/>
    <w:rsid w:val="001A259D"/>
    <w:rsid w:val="001C4B1E"/>
    <w:rsid w:val="001F074F"/>
    <w:rsid w:val="002B7B58"/>
    <w:rsid w:val="002C2711"/>
    <w:rsid w:val="002F1CD4"/>
    <w:rsid w:val="00334954"/>
    <w:rsid w:val="00376223"/>
    <w:rsid w:val="0038285E"/>
    <w:rsid w:val="004050F2"/>
    <w:rsid w:val="00406985"/>
    <w:rsid w:val="004222FD"/>
    <w:rsid w:val="0042316F"/>
    <w:rsid w:val="00432C1E"/>
    <w:rsid w:val="00442B80"/>
    <w:rsid w:val="00463D33"/>
    <w:rsid w:val="004A4271"/>
    <w:rsid w:val="004A4BBB"/>
    <w:rsid w:val="00547FC8"/>
    <w:rsid w:val="00593CA6"/>
    <w:rsid w:val="005C0646"/>
    <w:rsid w:val="005F71F9"/>
    <w:rsid w:val="00654163"/>
    <w:rsid w:val="0068701A"/>
    <w:rsid w:val="006C5B9E"/>
    <w:rsid w:val="006F60E7"/>
    <w:rsid w:val="00723F8D"/>
    <w:rsid w:val="007B304B"/>
    <w:rsid w:val="007E3A47"/>
    <w:rsid w:val="007E6078"/>
    <w:rsid w:val="008138EE"/>
    <w:rsid w:val="008331CA"/>
    <w:rsid w:val="0084409E"/>
    <w:rsid w:val="008471A1"/>
    <w:rsid w:val="0085158E"/>
    <w:rsid w:val="00861CA5"/>
    <w:rsid w:val="008A1C0C"/>
    <w:rsid w:val="008D241A"/>
    <w:rsid w:val="008E6FCD"/>
    <w:rsid w:val="00917A0B"/>
    <w:rsid w:val="00922644"/>
    <w:rsid w:val="00987D9A"/>
    <w:rsid w:val="009E79DD"/>
    <w:rsid w:val="00AA209F"/>
    <w:rsid w:val="00AC1174"/>
    <w:rsid w:val="00B23E84"/>
    <w:rsid w:val="00B24476"/>
    <w:rsid w:val="00B41DA1"/>
    <w:rsid w:val="00B431DF"/>
    <w:rsid w:val="00B51C9B"/>
    <w:rsid w:val="00B75027"/>
    <w:rsid w:val="00B77CC1"/>
    <w:rsid w:val="00BC343F"/>
    <w:rsid w:val="00CC32B6"/>
    <w:rsid w:val="00CE0ADD"/>
    <w:rsid w:val="00CE3B08"/>
    <w:rsid w:val="00D0542D"/>
    <w:rsid w:val="00D147F4"/>
    <w:rsid w:val="00D4127F"/>
    <w:rsid w:val="00D673AD"/>
    <w:rsid w:val="00E148E9"/>
    <w:rsid w:val="00E67046"/>
    <w:rsid w:val="00EB6608"/>
    <w:rsid w:val="00F11619"/>
    <w:rsid w:val="00F37BBE"/>
    <w:rsid w:val="00F52C5C"/>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link w:val="ListParagraphChar"/>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character" w:customStyle="1" w:styleId="ListParagraphChar">
    <w:name w:val="List Paragraph Char"/>
    <w:basedOn w:val="DefaultParagraphFont"/>
    <w:link w:val="ListParagraph"/>
    <w:uiPriority w:val="34"/>
    <w:rsid w:val="0044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11</cp:revision>
  <dcterms:created xsi:type="dcterms:W3CDTF">2023-05-17T18:55:00Z</dcterms:created>
  <dcterms:modified xsi:type="dcterms:W3CDTF">2023-07-25T21:20:00Z</dcterms:modified>
</cp:coreProperties>
</file>