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3729" w14:textId="77777777" w:rsidR="00E11410" w:rsidRDefault="00E11410" w:rsidP="00E11410">
      <w:pPr>
        <w:pStyle w:val="Stage1heading"/>
        <w:keepNext/>
        <w:framePr w:hSpace="0" w:wrap="auto" w:vAnchor="margin" w:hAnchor="text" w:yAlign="inline"/>
        <w:jc w:val="left"/>
        <w:rPr>
          <w:i w:val="0"/>
          <w:iCs/>
          <w:color w:val="FFFFFF" w:themeColor="background1"/>
          <w:sz w:val="28"/>
          <w:szCs w:val="28"/>
        </w:rPr>
      </w:pPr>
    </w:p>
    <w:p w14:paraId="6906AEB4" w14:textId="77777777" w:rsidR="00C54FFC" w:rsidRDefault="00C54FFC" w:rsidP="00E11410">
      <w:pPr>
        <w:pStyle w:val="Stage1heading"/>
        <w:keepNext/>
        <w:framePr w:hSpace="0" w:wrap="auto" w:vAnchor="margin" w:hAnchor="text" w:yAlign="inline"/>
        <w:jc w:val="left"/>
        <w:rPr>
          <w:i w:val="0"/>
          <w:iCs/>
          <w:color w:val="FFFFFF" w:themeColor="background1"/>
          <w:sz w:val="28"/>
          <w:szCs w:val="28"/>
        </w:rPr>
      </w:pPr>
    </w:p>
    <w:p w14:paraId="259C18AE" w14:textId="77777777" w:rsidR="00E11410" w:rsidRDefault="00E11410" w:rsidP="00E11410">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1312" behindDoc="0" locked="0" layoutInCell="1" allowOverlap="1" wp14:anchorId="439DB877" wp14:editId="14BA8739">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B9D8E" w14:textId="77777777" w:rsidR="00E11410" w:rsidRDefault="00E11410" w:rsidP="00E11410">
      <w:pPr>
        <w:ind w:left="2880"/>
        <w:rPr>
          <w:b/>
          <w:bCs/>
          <w:sz w:val="52"/>
          <w:szCs w:val="52"/>
        </w:rPr>
      </w:pPr>
      <w:r>
        <w:rPr>
          <w:b/>
          <w:bCs/>
          <w:sz w:val="52"/>
          <w:szCs w:val="52"/>
        </w:rPr>
        <w:t>Stackable Instructionally-embedded Portable Science (SIPS) Assessments Project</w:t>
      </w:r>
    </w:p>
    <w:p w14:paraId="6B884253" w14:textId="77777777" w:rsidR="00E11410" w:rsidRDefault="00E11410" w:rsidP="00E11410">
      <w:pPr>
        <w:tabs>
          <w:tab w:val="center" w:pos="4680"/>
        </w:tabs>
      </w:pPr>
      <w:r>
        <w:tab/>
      </w:r>
    </w:p>
    <w:p w14:paraId="6565602A" w14:textId="77777777" w:rsidR="00E11410" w:rsidRDefault="00E11410" w:rsidP="00E11410"/>
    <w:p w14:paraId="7D270864" w14:textId="77777777" w:rsidR="00E11410" w:rsidRDefault="00E11410" w:rsidP="00E11410">
      <w:pPr>
        <w:jc w:val="center"/>
        <w:rPr>
          <w:b/>
          <w:bCs/>
          <w:sz w:val="28"/>
          <w:szCs w:val="28"/>
        </w:rPr>
      </w:pPr>
      <w:bookmarkStart w:id="0" w:name="_Hlk117843841"/>
    </w:p>
    <w:p w14:paraId="5D79DC10" w14:textId="77777777" w:rsidR="00E11410" w:rsidRDefault="00E11410" w:rsidP="00E11410">
      <w:pPr>
        <w:jc w:val="center"/>
        <w:rPr>
          <w:b/>
          <w:bCs/>
          <w:sz w:val="28"/>
          <w:szCs w:val="28"/>
        </w:rPr>
      </w:pPr>
    </w:p>
    <w:p w14:paraId="26FC35D8" w14:textId="77777777" w:rsidR="00E11410" w:rsidRDefault="00E11410" w:rsidP="00E11410">
      <w:pPr>
        <w:jc w:val="center"/>
        <w:rPr>
          <w:b/>
          <w:bCs/>
          <w:sz w:val="28"/>
          <w:szCs w:val="28"/>
        </w:rPr>
      </w:pPr>
    </w:p>
    <w:p w14:paraId="34AA65C1" w14:textId="77777777" w:rsidR="00E11410" w:rsidRDefault="00E11410" w:rsidP="00E11410">
      <w:pPr>
        <w:jc w:val="center"/>
        <w:rPr>
          <w:b/>
          <w:bCs/>
          <w:sz w:val="28"/>
          <w:szCs w:val="28"/>
        </w:rPr>
      </w:pPr>
    </w:p>
    <w:p w14:paraId="3FE5070B" w14:textId="77777777" w:rsidR="00E33339" w:rsidRDefault="00E33339" w:rsidP="00E11410">
      <w:pPr>
        <w:jc w:val="center"/>
        <w:rPr>
          <w:b/>
          <w:bCs/>
          <w:sz w:val="28"/>
          <w:szCs w:val="28"/>
        </w:rPr>
      </w:pPr>
    </w:p>
    <w:p w14:paraId="080E5F21" w14:textId="77777777" w:rsidR="00E11410" w:rsidRDefault="00E11410" w:rsidP="00E11410">
      <w:pPr>
        <w:jc w:val="center"/>
        <w:rPr>
          <w:b/>
          <w:bCs/>
          <w:sz w:val="28"/>
          <w:szCs w:val="28"/>
        </w:rPr>
      </w:pPr>
    </w:p>
    <w:p w14:paraId="2A642971" w14:textId="77777777" w:rsidR="00E11410" w:rsidRDefault="00E11410" w:rsidP="00E11410">
      <w:pPr>
        <w:jc w:val="center"/>
        <w:rPr>
          <w:b/>
          <w:bCs/>
          <w:sz w:val="32"/>
          <w:szCs w:val="32"/>
        </w:rPr>
      </w:pPr>
      <w:r>
        <w:rPr>
          <w:b/>
          <w:bCs/>
          <w:sz w:val="32"/>
          <w:szCs w:val="32"/>
        </w:rPr>
        <w:t xml:space="preserve">Grade 5 Science </w:t>
      </w:r>
    </w:p>
    <w:p w14:paraId="5F968D38" w14:textId="6717BD69" w:rsidR="00E11410" w:rsidRDefault="00E11410" w:rsidP="00E11410">
      <w:pPr>
        <w:jc w:val="center"/>
        <w:rPr>
          <w:b/>
          <w:bCs/>
          <w:sz w:val="32"/>
          <w:szCs w:val="32"/>
        </w:rPr>
      </w:pPr>
      <w:r>
        <w:rPr>
          <w:b/>
          <w:bCs/>
          <w:sz w:val="32"/>
          <w:szCs w:val="32"/>
        </w:rPr>
        <w:t xml:space="preserve">Unit 1 </w:t>
      </w:r>
      <w:bookmarkEnd w:id="0"/>
      <w:r>
        <w:rPr>
          <w:b/>
          <w:bCs/>
          <w:sz w:val="32"/>
          <w:szCs w:val="32"/>
        </w:rPr>
        <w:t>Sample Lesson “Where Did it Go?”</w:t>
      </w:r>
    </w:p>
    <w:p w14:paraId="2DB48DE3" w14:textId="77777777" w:rsidR="00E11410" w:rsidRDefault="00E11410" w:rsidP="00E11410">
      <w:pPr>
        <w:jc w:val="center"/>
        <w:rPr>
          <w:b/>
          <w:bCs/>
          <w:sz w:val="32"/>
          <w:szCs w:val="32"/>
        </w:rPr>
      </w:pPr>
      <w:r>
        <w:rPr>
          <w:b/>
          <w:bCs/>
          <w:sz w:val="32"/>
          <w:szCs w:val="32"/>
        </w:rPr>
        <w:t>Matter and Its Interactions</w:t>
      </w:r>
    </w:p>
    <w:p w14:paraId="02B41090" w14:textId="77777777" w:rsidR="00E11410" w:rsidRDefault="00E11410" w:rsidP="00E11410">
      <w:pPr>
        <w:jc w:val="center"/>
        <w:rPr>
          <w:b/>
          <w:bCs/>
          <w:sz w:val="32"/>
          <w:szCs w:val="32"/>
        </w:rPr>
      </w:pPr>
      <w:r>
        <w:rPr>
          <w:b/>
          <w:bCs/>
          <w:sz w:val="32"/>
          <w:szCs w:val="32"/>
        </w:rPr>
        <w:t>April 2023</w:t>
      </w:r>
    </w:p>
    <w:p w14:paraId="50EC28A5" w14:textId="77777777" w:rsidR="00E11410" w:rsidRDefault="00E11410" w:rsidP="00E11410"/>
    <w:p w14:paraId="0EE034F6" w14:textId="77777777" w:rsidR="00E11410" w:rsidRDefault="00E11410" w:rsidP="00E11410"/>
    <w:p w14:paraId="4A5C84E1" w14:textId="77777777" w:rsidR="00E11410" w:rsidRDefault="00E11410" w:rsidP="00E11410"/>
    <w:p w14:paraId="5A627877" w14:textId="77777777" w:rsidR="00E11410" w:rsidRDefault="00E11410" w:rsidP="00E11410"/>
    <w:p w14:paraId="0EB44713" w14:textId="77777777" w:rsidR="00E11410" w:rsidRDefault="00E11410" w:rsidP="00E11410">
      <w:pPr>
        <w:tabs>
          <w:tab w:val="left" w:pos="4050"/>
        </w:tabs>
        <w:rPr>
          <w:i/>
          <w:iCs/>
        </w:rPr>
      </w:pPr>
    </w:p>
    <w:p w14:paraId="35174F36" w14:textId="77777777" w:rsidR="00E11410" w:rsidRDefault="00E11410" w:rsidP="00E11410">
      <w:pPr>
        <w:tabs>
          <w:tab w:val="left" w:pos="4050"/>
        </w:tabs>
        <w:rPr>
          <w:i/>
          <w:iCs/>
        </w:rPr>
      </w:pPr>
    </w:p>
    <w:p w14:paraId="5A46A401" w14:textId="77777777" w:rsidR="00E11410" w:rsidRDefault="00E11410" w:rsidP="00E11410">
      <w:pPr>
        <w:tabs>
          <w:tab w:val="left" w:pos="4050"/>
        </w:tabs>
        <w:rPr>
          <w:i/>
          <w:iCs/>
        </w:rPr>
      </w:pPr>
    </w:p>
    <w:p w14:paraId="08F2E87F" w14:textId="77777777" w:rsidR="005E53E1" w:rsidRDefault="005E53E1" w:rsidP="00E11410">
      <w:pPr>
        <w:tabs>
          <w:tab w:val="left" w:pos="4050"/>
        </w:tabs>
        <w:rPr>
          <w:i/>
          <w:iCs/>
        </w:rPr>
      </w:pPr>
    </w:p>
    <w:p w14:paraId="2213D130" w14:textId="77777777" w:rsidR="005E53E1" w:rsidRDefault="005E53E1" w:rsidP="00E11410">
      <w:pPr>
        <w:tabs>
          <w:tab w:val="left" w:pos="4050"/>
        </w:tabs>
        <w:rPr>
          <w:i/>
          <w:iCs/>
        </w:rPr>
      </w:pPr>
    </w:p>
    <w:p w14:paraId="630EAEF3" w14:textId="77777777" w:rsidR="00E11410" w:rsidRDefault="00E11410" w:rsidP="00E11410">
      <w:pPr>
        <w:tabs>
          <w:tab w:val="left" w:pos="4050"/>
        </w:tabs>
        <w:rPr>
          <w:i/>
          <w:iCs/>
        </w:rPr>
      </w:pPr>
    </w:p>
    <w:p w14:paraId="455A9265" w14:textId="77777777" w:rsidR="00E11410" w:rsidRDefault="00E11410" w:rsidP="00E11410">
      <w:pPr>
        <w:tabs>
          <w:tab w:val="left" w:pos="4050"/>
        </w:tabs>
        <w:rPr>
          <w:i/>
          <w:iCs/>
        </w:rPr>
      </w:pPr>
    </w:p>
    <w:p w14:paraId="3EAEF8AB" w14:textId="77777777" w:rsidR="00E11410" w:rsidRDefault="00E11410" w:rsidP="00E11410">
      <w:pPr>
        <w:tabs>
          <w:tab w:val="left" w:pos="4050"/>
        </w:tabs>
        <w:rPr>
          <w:i/>
          <w:iCs/>
        </w:rPr>
      </w:pPr>
    </w:p>
    <w:p w14:paraId="59869901" w14:textId="05A823A6" w:rsidR="00E11410" w:rsidRDefault="00E11410" w:rsidP="00E11410">
      <w:pPr>
        <w:tabs>
          <w:tab w:val="left" w:pos="4050"/>
        </w:tabs>
        <w:rPr>
          <w:i/>
          <w:iCs/>
        </w:rPr>
      </w:pPr>
      <w:r>
        <w:rPr>
          <w:i/>
          <w:iCs/>
        </w:rPr>
        <w:t xml:space="preserve">The </w:t>
      </w:r>
      <w:r w:rsidRPr="00627C10">
        <w:rPr>
          <w:i/>
          <w:iCs/>
        </w:rPr>
        <w:t xml:space="preserve">SIPS Grade 5 Science Unit </w:t>
      </w:r>
      <w:r>
        <w:rPr>
          <w:i/>
          <w:iCs/>
        </w:rPr>
        <w:t>1</w:t>
      </w:r>
      <w:r w:rsidRPr="00627C10">
        <w:rPr>
          <w:i/>
          <w:iCs/>
        </w:rPr>
        <w:t xml:space="preserve"> </w:t>
      </w:r>
      <w:r>
        <w:rPr>
          <w:i/>
          <w:iCs/>
        </w:rPr>
        <w:t xml:space="preserve">Sample Lesson </w:t>
      </w:r>
      <w:r w:rsidRPr="00E11410">
        <w:rPr>
          <w:i/>
          <w:iCs/>
        </w:rPr>
        <w:t>“Where Did it Go?”</w:t>
      </w:r>
      <w:r>
        <w:rPr>
          <w:i/>
          <w:iCs/>
        </w:rPr>
        <w:t>, Matter and Its Interactions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BA88FE3" w14:textId="77777777" w:rsidR="00E11410" w:rsidRDefault="00E11410" w:rsidP="00E11410">
      <w:pPr>
        <w:tabs>
          <w:tab w:val="left" w:pos="4050"/>
        </w:tabs>
        <w:rPr>
          <w:i/>
          <w:iCs/>
        </w:rPr>
      </w:pPr>
    </w:p>
    <w:p w14:paraId="416E9FBA" w14:textId="5CD2CD01" w:rsidR="00E11410" w:rsidRPr="00E11410" w:rsidRDefault="00E11410" w:rsidP="00E11410">
      <w:pPr>
        <w:tabs>
          <w:tab w:val="left" w:pos="4050"/>
        </w:tabs>
        <w:rPr>
          <w:rFonts w:cs="Calibri"/>
          <w:bCs/>
          <w:sz w:val="20"/>
          <w:szCs w:val="20"/>
        </w:rPr>
        <w:sectPr w:rsidR="00E11410" w:rsidRPr="00E11410" w:rsidSect="00CC5453">
          <w:footerReference w:type="default" r:id="rId12"/>
          <w:pgSz w:w="12240" w:h="15840"/>
          <w:pgMar w:top="1440" w:right="1440" w:bottom="1440" w:left="1440" w:header="720" w:footer="720" w:gutter="0"/>
          <w:cols w:space="720"/>
          <w:docGrid w:linePitch="360"/>
        </w:sectPr>
      </w:pPr>
      <w:r>
        <w:rPr>
          <w:i/>
          <w:iCs/>
        </w:rPr>
        <w:t xml:space="preserve">All rights reserved. Any or all portions of this document may be reproduced and distributed without prior permission, provided the source is cited as: Stackable Instructionally-embedded Portable Science (SIPS) Assessments Project. (202). </w:t>
      </w:r>
      <w:r w:rsidRPr="00627C10">
        <w:rPr>
          <w:i/>
          <w:iCs/>
        </w:rPr>
        <w:t xml:space="preserve">SIPS Grade 5 Science Unit </w:t>
      </w:r>
      <w:r>
        <w:rPr>
          <w:i/>
          <w:iCs/>
        </w:rPr>
        <w:t>1</w:t>
      </w:r>
      <w:r w:rsidRPr="00627C10">
        <w:rPr>
          <w:i/>
          <w:iCs/>
        </w:rPr>
        <w:t xml:space="preserve"> </w:t>
      </w:r>
      <w:r>
        <w:rPr>
          <w:i/>
          <w:iCs/>
        </w:rPr>
        <w:t xml:space="preserve">Sample Lesson </w:t>
      </w:r>
      <w:r w:rsidRPr="00E11410">
        <w:rPr>
          <w:i/>
          <w:iCs/>
        </w:rPr>
        <w:t>“Where Did it Go?”</w:t>
      </w:r>
      <w:r>
        <w:rPr>
          <w:i/>
          <w:iCs/>
        </w:rPr>
        <w:t>, Matter and Its Interactions. Lincoln, NE: Nebraska Department of Education.</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2036"/>
        <w:gridCol w:w="1084"/>
        <w:gridCol w:w="3120"/>
      </w:tblGrid>
      <w:tr w:rsidR="00693674" w14:paraId="62C1A031" w14:textId="77777777" w:rsidTr="00AB0F8A">
        <w:trPr>
          <w:trHeight w:val="381"/>
        </w:trPr>
        <w:tc>
          <w:tcPr>
            <w:tcW w:w="9360" w:type="dxa"/>
            <w:gridSpan w:val="4"/>
            <w:tcBorders>
              <w:bottom w:val="single" w:sz="4" w:space="0" w:color="auto"/>
            </w:tcBorders>
            <w:shd w:val="clear" w:color="auto" w:fill="auto"/>
          </w:tcPr>
          <w:p w14:paraId="50B59FD5" w14:textId="2140C086" w:rsidR="00693674" w:rsidRPr="00BB353A" w:rsidRDefault="00D92123" w:rsidP="00AB0F8A">
            <w:pPr>
              <w:pStyle w:val="mapheader"/>
              <w:keepNext/>
              <w:spacing w:before="60" w:after="60"/>
              <w:jc w:val="left"/>
              <w:rPr>
                <w:b w:val="0"/>
                <w:i/>
                <w:iCs/>
              </w:rPr>
            </w:pPr>
            <w:r w:rsidRPr="00BB353A">
              <w:rPr>
                <w:noProof/>
              </w:rPr>
              <w:lastRenderedPageBreak/>
              <w:drawing>
                <wp:anchor distT="0" distB="0" distL="114300" distR="114300" simplePos="0" relativeHeight="251656192" behindDoc="0" locked="0" layoutInCell="1" allowOverlap="1" wp14:anchorId="1CEE3B60" wp14:editId="728E7A74">
                  <wp:simplePos x="0" y="0"/>
                  <wp:positionH relativeFrom="column">
                    <wp:posOffset>5633884</wp:posOffset>
                  </wp:positionH>
                  <wp:positionV relativeFrom="paragraph">
                    <wp:posOffset>-1269303</wp:posOffset>
                  </wp:positionV>
                  <wp:extent cx="8228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5A4" w:rsidRPr="00063806">
              <w:rPr>
                <w:i/>
                <w:iCs/>
                <w:sz w:val="20"/>
                <w:szCs w:val="20"/>
              </w:rPr>
              <w:t xml:space="preserve"> Purpose &amp; Use Statement:</w:t>
            </w:r>
            <w:r w:rsidR="00EC45A4"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EC45A4">
              <w:rPr>
                <w:b w:val="0"/>
                <w:i/>
                <w:iCs/>
                <w:sz w:val="20"/>
                <w:szCs w:val="20"/>
              </w:rPr>
              <w:t xml:space="preserve">unit as an instructional </w:t>
            </w:r>
            <w:r w:rsidR="00EC45A4"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EC45A4" w:rsidRPr="00063806">
              <w:rPr>
                <w:rFonts w:cs="Times New Roman"/>
                <w:b w:val="0"/>
                <w:i/>
                <w:iCs/>
                <w:sz w:val="16"/>
                <w:szCs w:val="16"/>
              </w:rPr>
              <w:t xml:space="preserve"> </w:t>
            </w:r>
            <w:r w:rsidR="00EC45A4" w:rsidRPr="00063806">
              <w:rPr>
                <w:b w:val="0"/>
                <w:i/>
                <w:iCs/>
                <w:sz w:val="20"/>
                <w:szCs w:val="20"/>
              </w:rPr>
              <w:t>Additionally, teachers should refine this lesson to meet the local, cultural, and individual needs of the students.</w:t>
            </w:r>
          </w:p>
        </w:tc>
      </w:tr>
      <w:tr w:rsidR="006C1B80" w14:paraId="5774D971" w14:textId="77777777" w:rsidTr="00AB0F8A">
        <w:trPr>
          <w:trHeight w:val="381"/>
        </w:trPr>
        <w:tc>
          <w:tcPr>
            <w:tcW w:w="9360" w:type="dxa"/>
            <w:gridSpan w:val="4"/>
            <w:tcBorders>
              <w:top w:val="single" w:sz="4" w:space="0" w:color="auto"/>
              <w:bottom w:val="single" w:sz="4" w:space="0" w:color="auto"/>
            </w:tcBorders>
            <w:shd w:val="clear" w:color="auto" w:fill="D9D9D9" w:themeFill="background1" w:themeFillShade="D9"/>
          </w:tcPr>
          <w:p w14:paraId="03D9D960" w14:textId="215257C7" w:rsidR="006C1B80" w:rsidRDefault="006C1B80" w:rsidP="00AB0F8A">
            <w:pPr>
              <w:pStyle w:val="mapheader"/>
              <w:keepNext/>
              <w:spacing w:before="60" w:after="60"/>
              <w:jc w:val="left"/>
              <w:rPr>
                <w:noProof/>
              </w:rPr>
            </w:pPr>
            <w:r>
              <w:t>Desired Results</w:t>
            </w:r>
          </w:p>
        </w:tc>
      </w:tr>
      <w:tr w:rsidR="00693674" w14:paraId="6D0E245A" w14:textId="77777777" w:rsidTr="00AB0F8A">
        <w:trPr>
          <w:trHeight w:val="1086"/>
        </w:trPr>
        <w:tc>
          <w:tcPr>
            <w:tcW w:w="9360" w:type="dxa"/>
            <w:gridSpan w:val="4"/>
            <w:tcBorders>
              <w:bottom w:val="single" w:sz="4" w:space="0" w:color="auto"/>
            </w:tcBorders>
            <w:shd w:val="clear" w:color="auto" w:fill="auto"/>
          </w:tcPr>
          <w:p w14:paraId="269602D2" w14:textId="1996E16A" w:rsidR="00693674" w:rsidRPr="00693674" w:rsidRDefault="00C368DD" w:rsidP="00AB0F8A">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26DCCB30" w:rsidR="005C7001" w:rsidRPr="005C7001" w:rsidRDefault="004B0302" w:rsidP="00AB0F8A">
            <w:pPr>
              <w:keepNext/>
              <w:spacing w:before="60" w:after="60"/>
              <w:rPr>
                <w:rFonts w:asciiTheme="minorHAnsi" w:eastAsia="Helvetica" w:hAnsiTheme="minorHAnsi" w:cstheme="minorHAnsi"/>
                <w:color w:val="3D3D3D"/>
              </w:rPr>
            </w:pPr>
            <w:r>
              <w:rPr>
                <w:rFonts w:asciiTheme="minorHAnsi" w:eastAsia="Helvetica" w:hAnsiTheme="minorHAnsi" w:cstheme="minorHAnsi"/>
                <w:color w:val="3D3D3D"/>
              </w:rPr>
              <w:t>In this lesson</w:t>
            </w:r>
            <w:r w:rsidR="00EC45A4">
              <w:rPr>
                <w:rFonts w:asciiTheme="minorHAnsi" w:eastAsia="Helvetica" w:hAnsiTheme="minorHAnsi" w:cstheme="minorHAnsi"/>
                <w:color w:val="3D3D3D"/>
              </w:rPr>
              <w:t>,</w:t>
            </w:r>
            <w:r>
              <w:rPr>
                <w:rFonts w:asciiTheme="minorHAnsi" w:eastAsia="Helvetica" w:hAnsiTheme="minorHAnsi" w:cstheme="minorHAnsi"/>
                <w:color w:val="3D3D3D"/>
              </w:rPr>
              <w:t xml:space="preserve"> students experience a chemical reaction and work to understand what has occurred. To do this they will compare and contrast the materials before and after the reaction, make observations </w:t>
            </w:r>
            <w:r w:rsidR="0086083C">
              <w:rPr>
                <w:rFonts w:asciiTheme="minorHAnsi" w:eastAsia="Helvetica" w:hAnsiTheme="minorHAnsi" w:cstheme="minorHAnsi"/>
                <w:color w:val="3D3D3D"/>
              </w:rPr>
              <w:t xml:space="preserve">when an acid and base are mixed, </w:t>
            </w:r>
            <w:r w:rsidR="009E165E">
              <w:rPr>
                <w:rFonts w:asciiTheme="minorHAnsi" w:eastAsia="Helvetica" w:hAnsiTheme="minorHAnsi" w:cstheme="minorHAnsi"/>
                <w:color w:val="3D3D3D"/>
              </w:rPr>
              <w:t xml:space="preserve">document the changes in properties after the reaction, </w:t>
            </w:r>
            <w:r w:rsidR="00085254">
              <w:rPr>
                <w:rFonts w:asciiTheme="minorHAnsi" w:eastAsia="Helvetica" w:hAnsiTheme="minorHAnsi" w:cstheme="minorHAnsi"/>
                <w:color w:val="3D3D3D"/>
              </w:rPr>
              <w:t>provide evidence that the total weight of substances is the same before and after, and then attempt to separate out the products back into the reactants through mechanical means in order to find that it cannot be done.</w:t>
            </w:r>
          </w:p>
          <w:p w14:paraId="6D6F4F90" w14:textId="206AF1CC" w:rsidR="005C7001" w:rsidRPr="0054727B" w:rsidRDefault="005C7001" w:rsidP="00AB0F8A">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44FF6A5B" w14:textId="77777777" w:rsidR="00D14A35" w:rsidRPr="00CB346D" w:rsidRDefault="00D14A35" w:rsidP="00AB0F8A">
            <w:pPr>
              <w:spacing w:before="60" w:after="60"/>
              <w:rPr>
                <w:b/>
                <w:bCs/>
                <w:i/>
                <w:iCs/>
                <w:color w:val="808080" w:themeColor="background1" w:themeShade="80"/>
                <w:lang w:bidi="en-US"/>
              </w:rPr>
            </w:pPr>
            <w:r w:rsidRPr="00CB346D">
              <w:rPr>
                <w:b/>
                <w:bCs/>
                <w:i/>
                <w:iCs/>
                <w:color w:val="808080" w:themeColor="background1" w:themeShade="80"/>
                <w:lang w:bidi="en-US"/>
              </w:rPr>
              <w:t>DCI</w:t>
            </w:r>
          </w:p>
          <w:p w14:paraId="159FF2D6" w14:textId="48A99F30" w:rsidR="00D14A35" w:rsidRDefault="00D14A35" w:rsidP="00AB0F8A">
            <w:pPr>
              <w:pStyle w:val="ListParagraph"/>
              <w:numPr>
                <w:ilvl w:val="0"/>
                <w:numId w:val="20"/>
              </w:numPr>
              <w:spacing w:before="60" w:after="60"/>
              <w:ind w:left="360"/>
              <w:contextualSpacing/>
              <w:outlineLvl w:val="9"/>
              <w:rPr>
                <w:rFonts w:eastAsia="Calibri" w:cs="Calibri"/>
                <w:b/>
                <w:bCs/>
                <w:lang w:bidi="en-US"/>
              </w:rPr>
            </w:pPr>
            <w:r w:rsidRPr="085909EC">
              <w:rPr>
                <w:b/>
                <w:bCs/>
                <w:lang w:bidi="en-US"/>
              </w:rPr>
              <w:t>Prior DCI Learning from K-2</w:t>
            </w:r>
            <w:r w:rsidRPr="085909EC">
              <w:rPr>
                <w:lang w:bidi="en-US"/>
              </w:rPr>
              <w:t xml:space="preserve"> </w:t>
            </w:r>
            <w:r w:rsidRPr="00F81478">
              <w:rPr>
                <w:b/>
                <w:bCs/>
                <w:lang w:bidi="en-US"/>
              </w:rPr>
              <w:t xml:space="preserve">(from NGSS Appendix </w:t>
            </w:r>
            <w:r w:rsidR="00CB346D" w:rsidRPr="00F81478">
              <w:rPr>
                <w:b/>
                <w:bCs/>
                <w:lang w:bidi="en-US"/>
              </w:rPr>
              <w:t>E: DCI</w:t>
            </w:r>
            <w:r w:rsidRPr="00F81478">
              <w:rPr>
                <w:b/>
                <w:bCs/>
                <w:lang w:bidi="en-US"/>
              </w:rPr>
              <w:t xml:space="preserve"> Progression within NGSS; p7)</w:t>
            </w:r>
            <w:r w:rsidRPr="085909EC">
              <w:rPr>
                <w:lang w:bidi="en-US"/>
              </w:rPr>
              <w:t xml:space="preserve"> </w:t>
            </w:r>
          </w:p>
          <w:p w14:paraId="3433C40D" w14:textId="77777777" w:rsidR="00D14A35" w:rsidRDefault="00D14A35" w:rsidP="00AB0F8A">
            <w:pPr>
              <w:pStyle w:val="ListParagraph"/>
              <w:numPr>
                <w:ilvl w:val="1"/>
                <w:numId w:val="20"/>
              </w:numPr>
              <w:spacing w:before="60" w:after="60"/>
              <w:ind w:left="720"/>
              <w:contextualSpacing/>
              <w:outlineLvl w:val="9"/>
            </w:pPr>
            <w:r w:rsidRPr="085909EC">
              <w:rPr>
                <w:rFonts w:eastAsia="Calibri" w:cs="Calibri"/>
              </w:rPr>
              <w:t xml:space="preserve">Matter exists as different substances that have observable different properties. </w:t>
            </w:r>
          </w:p>
          <w:p w14:paraId="40F4E510" w14:textId="77777777" w:rsidR="00D14A35" w:rsidRDefault="00D14A35" w:rsidP="00AB0F8A">
            <w:pPr>
              <w:pStyle w:val="ListParagraph"/>
              <w:numPr>
                <w:ilvl w:val="1"/>
                <w:numId w:val="20"/>
              </w:numPr>
              <w:spacing w:before="60" w:after="60"/>
              <w:ind w:left="720"/>
              <w:contextualSpacing/>
              <w:outlineLvl w:val="9"/>
            </w:pPr>
            <w:r w:rsidRPr="085909EC">
              <w:rPr>
                <w:rFonts w:eastAsia="Calibri" w:cs="Calibri"/>
              </w:rPr>
              <w:t xml:space="preserve">Different properties are suited to different purposes. </w:t>
            </w:r>
          </w:p>
          <w:p w14:paraId="0E047573" w14:textId="77777777" w:rsidR="00D14A35" w:rsidRDefault="00D14A35" w:rsidP="00AB0F8A">
            <w:pPr>
              <w:pStyle w:val="ListParagraph"/>
              <w:numPr>
                <w:ilvl w:val="1"/>
                <w:numId w:val="20"/>
              </w:numPr>
              <w:spacing w:before="60" w:after="60"/>
              <w:ind w:left="720"/>
              <w:contextualSpacing/>
              <w:outlineLvl w:val="9"/>
            </w:pPr>
            <w:r w:rsidRPr="085909EC">
              <w:rPr>
                <w:rFonts w:eastAsia="Calibri" w:cs="Calibri"/>
              </w:rPr>
              <w:t>Objects can be built up from smaller parts.</w:t>
            </w:r>
          </w:p>
          <w:p w14:paraId="5C1A8010" w14:textId="77777777" w:rsidR="00D14A35" w:rsidRDefault="00D14A35" w:rsidP="00AB0F8A">
            <w:pPr>
              <w:pStyle w:val="ListParagraph"/>
              <w:numPr>
                <w:ilvl w:val="1"/>
                <w:numId w:val="20"/>
              </w:numPr>
              <w:spacing w:before="60" w:after="60"/>
              <w:ind w:left="720"/>
              <w:contextualSpacing/>
              <w:outlineLvl w:val="9"/>
              <w:rPr>
                <w:rFonts w:eastAsia="Calibri" w:cs="Calibri"/>
              </w:rPr>
            </w:pPr>
            <w:r w:rsidRPr="085909EC">
              <w:t>Heating and cooling substances cause changes that are sometimes reversible and sometimes not.</w:t>
            </w:r>
          </w:p>
          <w:p w14:paraId="7FAFC3FE" w14:textId="5CAB548B" w:rsidR="00D14A35" w:rsidRDefault="00D14A35" w:rsidP="00AB0F8A">
            <w:pPr>
              <w:pStyle w:val="ListParagraph"/>
              <w:numPr>
                <w:ilvl w:val="1"/>
                <w:numId w:val="20"/>
              </w:numPr>
              <w:spacing w:before="60" w:after="60"/>
              <w:ind w:left="720"/>
              <w:contextualSpacing/>
              <w:outlineLvl w:val="9"/>
              <w:rPr>
                <w:rFonts w:eastAsia="Calibri" w:cs="Calibri"/>
              </w:rPr>
            </w:pPr>
            <w:r w:rsidRPr="085909EC">
              <w:rPr>
                <w:rFonts w:eastAsia="Calibri" w:cs="Calibri"/>
              </w:rPr>
              <w:t>Matter can change states (solid, liquid, gas) when heated, cooled, and/or mixed [P2-PS1-1] (listed as a prior understanding Big Idea in Unit 1)</w:t>
            </w:r>
            <w:r w:rsidR="00F81478">
              <w:rPr>
                <w:rFonts w:eastAsia="Calibri" w:cs="Calibri"/>
              </w:rPr>
              <w:t>.</w:t>
            </w:r>
          </w:p>
          <w:p w14:paraId="13DD4FA8" w14:textId="77777777" w:rsidR="00D14A35" w:rsidRPr="00F81478" w:rsidRDefault="00D14A35" w:rsidP="00AB0F8A">
            <w:pPr>
              <w:pStyle w:val="BodyText1"/>
              <w:spacing w:before="60" w:after="60"/>
              <w:rPr>
                <w:b/>
                <w:bCs/>
                <w:i/>
                <w:iCs/>
                <w:color w:val="808080" w:themeColor="background1" w:themeShade="80"/>
              </w:rPr>
            </w:pPr>
            <w:r w:rsidRPr="00F81478">
              <w:rPr>
                <w:b/>
                <w:bCs/>
                <w:i/>
                <w:iCs/>
                <w:color w:val="808080" w:themeColor="background1" w:themeShade="80"/>
              </w:rPr>
              <w:t>CCC - Cause &amp; Effect</w:t>
            </w:r>
          </w:p>
          <w:p w14:paraId="2C459DA0" w14:textId="77777777" w:rsidR="00D14A35" w:rsidRDefault="00D14A35" w:rsidP="00AB0F8A">
            <w:pPr>
              <w:pStyle w:val="BodyText1"/>
              <w:numPr>
                <w:ilvl w:val="0"/>
                <w:numId w:val="19"/>
              </w:numPr>
              <w:spacing w:before="60" w:after="60"/>
              <w:ind w:left="360"/>
              <w:rPr>
                <w:rFonts w:eastAsia="Calibri" w:cs="Calibri"/>
              </w:rPr>
            </w:pPr>
            <w:r w:rsidRPr="530C446F">
              <w:rPr>
                <w:b/>
                <w:bCs/>
              </w:rPr>
              <w:t xml:space="preserve">Prior learning from K-2: </w:t>
            </w:r>
            <w:r>
              <w:t>Students are expected to understand that events can be described in terms of cause(s) and effect(s) and have some experience identifying causes and/or effects.</w:t>
            </w:r>
          </w:p>
          <w:p w14:paraId="05BCC271" w14:textId="37D9E3BC" w:rsidR="00D14A35" w:rsidRPr="00F81478" w:rsidRDefault="00D14A35" w:rsidP="00AB0F8A">
            <w:pPr>
              <w:pStyle w:val="BodyText1"/>
              <w:numPr>
                <w:ilvl w:val="1"/>
                <w:numId w:val="19"/>
              </w:numPr>
              <w:spacing w:before="60" w:after="60"/>
              <w:ind w:left="720"/>
              <w:rPr>
                <w:rFonts w:eastAsia="Calibri" w:cs="Calibri"/>
              </w:rPr>
            </w:pPr>
            <w:r w:rsidRPr="00F81478">
              <w:t xml:space="preserve">In </w:t>
            </w:r>
            <w:r w:rsidR="00F81478" w:rsidRPr="00F81478">
              <w:t>G</w:t>
            </w:r>
            <w:r w:rsidRPr="00F81478">
              <w:t>rades K-2, students learn that events have causes that generate observable patterns. They design simple tests to gather evidence to support or refute their own ideas about causes [Appendix G]</w:t>
            </w:r>
            <w:r w:rsidR="00A76DE2">
              <w:t>.</w:t>
            </w:r>
          </w:p>
          <w:p w14:paraId="357C2F2F" w14:textId="1727F890" w:rsidR="00D14A35" w:rsidRDefault="00D14A35" w:rsidP="00AB0F8A">
            <w:pPr>
              <w:pStyle w:val="BodyText1"/>
              <w:numPr>
                <w:ilvl w:val="0"/>
                <w:numId w:val="19"/>
              </w:numPr>
              <w:spacing w:before="60" w:after="60"/>
              <w:ind w:left="360"/>
              <w:rPr>
                <w:rFonts w:eastAsia="Calibri" w:cs="Calibri"/>
              </w:rPr>
            </w:pPr>
            <w:r w:rsidRPr="530C446F">
              <w:rPr>
                <w:b/>
                <w:bCs/>
              </w:rPr>
              <w:t xml:space="preserve">Prior learning from this grade band (e.g., Grades 3 &amp; 4): </w:t>
            </w:r>
            <w:r>
              <w:t xml:space="preserve">During </w:t>
            </w:r>
            <w:r w:rsidR="00A76DE2">
              <w:t>Grades 3-5</w:t>
            </w:r>
            <w:r>
              <w:t>, s</w:t>
            </w:r>
            <w:r w:rsidR="00A76DE2">
              <w:t>tudents</w:t>
            </w:r>
            <w:r>
              <w:t xml:space="preserve"> are expected to become adept at identifying/testing causes and effects and become aware that events can be correlated</w:t>
            </w:r>
            <w:r w:rsidR="00A76DE2">
              <w:t>,</w:t>
            </w:r>
            <w:r>
              <w:t xml:space="preserve"> </w:t>
            </w:r>
            <w:r w:rsidR="00A76DE2">
              <w:t>but</w:t>
            </w:r>
            <w:r>
              <w:t xml:space="preserve"> not causally related. </w:t>
            </w:r>
          </w:p>
          <w:p w14:paraId="429E027F" w14:textId="5F7513DC" w:rsidR="00752ECE" w:rsidRDefault="00752ECE" w:rsidP="00AB0F8A">
            <w:pPr>
              <w:pStyle w:val="BodyText1"/>
              <w:numPr>
                <w:ilvl w:val="1"/>
                <w:numId w:val="19"/>
              </w:numPr>
              <w:spacing w:before="60" w:after="60"/>
              <w:ind w:left="720"/>
            </w:pPr>
            <w:r>
              <w:t xml:space="preserve">Multiple Grade 3 and Grade 4 PEs use this CCC, so students will likely have some experience with the </w:t>
            </w:r>
            <w:r w:rsidR="00D76240">
              <w:t xml:space="preserve">CCC elements in </w:t>
            </w:r>
            <w:r>
              <w:t xml:space="preserve">Grades 3-5, prior to starting Grade 5 and Unit 1. </w:t>
            </w:r>
          </w:p>
          <w:p w14:paraId="48FB16F2" w14:textId="76C59BBC" w:rsidR="004931B4" w:rsidRDefault="004931B4" w:rsidP="00AB0F8A">
            <w:pPr>
              <w:pStyle w:val="BodyText1"/>
              <w:numPr>
                <w:ilvl w:val="1"/>
                <w:numId w:val="19"/>
              </w:numPr>
              <w:spacing w:before="60" w:after="60"/>
              <w:ind w:left="720"/>
            </w:pPr>
            <w:r>
              <w:t>An example Grade 4 PE that uses the same CCC element as the 5-PS1-4 CCC (i.e., students will have had experience with this CCC if they were previously taught this G</w:t>
            </w:r>
            <w:r w:rsidR="0099631F">
              <w:t xml:space="preserve">rade </w:t>
            </w:r>
            <w:r>
              <w:t xml:space="preserve">4 PE) is: </w:t>
            </w:r>
            <w:r w:rsidRPr="530C446F">
              <w:rPr>
                <w:i/>
                <w:iCs/>
              </w:rPr>
              <w:t>4-ESS2-1. Make observations and/or measurements to provide evidence of the effects of weathering or the rate of erosion by water, ice, wind, or vegetation.</w:t>
            </w:r>
          </w:p>
          <w:p w14:paraId="646244E0" w14:textId="77777777" w:rsidR="00D14A35" w:rsidRPr="00752ECE" w:rsidRDefault="00D14A35" w:rsidP="00AB0F8A">
            <w:pPr>
              <w:pStyle w:val="BodyText1"/>
              <w:spacing w:before="60" w:after="60"/>
              <w:rPr>
                <w:b/>
                <w:bCs/>
                <w:i/>
                <w:iCs/>
                <w:color w:val="808080" w:themeColor="background1" w:themeShade="80"/>
              </w:rPr>
            </w:pPr>
            <w:r w:rsidRPr="00752ECE">
              <w:rPr>
                <w:b/>
                <w:bCs/>
                <w:i/>
                <w:iCs/>
                <w:color w:val="808080" w:themeColor="background1" w:themeShade="80"/>
              </w:rPr>
              <w:t>CCC - Scale, Proportion, &amp; Quantity</w:t>
            </w:r>
          </w:p>
          <w:p w14:paraId="28F92489" w14:textId="10E4024C" w:rsidR="00D14A35" w:rsidRPr="004F1442" w:rsidRDefault="00D14A35" w:rsidP="00AB0F8A">
            <w:pPr>
              <w:pStyle w:val="BodyText1"/>
              <w:numPr>
                <w:ilvl w:val="0"/>
                <w:numId w:val="18"/>
              </w:numPr>
              <w:spacing w:before="60" w:after="60"/>
              <w:ind w:left="360"/>
              <w:rPr>
                <w:rFonts w:eastAsia="Calibri" w:cs="Calibri"/>
                <w:i/>
                <w:iCs/>
              </w:rPr>
            </w:pPr>
            <w:r w:rsidRPr="004F1442">
              <w:rPr>
                <w:b/>
                <w:bCs/>
              </w:rPr>
              <w:lastRenderedPageBreak/>
              <w:t>Prior learning from K-2:</w:t>
            </w:r>
            <w:r w:rsidRPr="004F1442">
              <w:t xml:space="preserve"> Students are expected to have experience describing objects in terms of a property that can be described using relative scales (e.g., bigger than..., smaller than...) and using an absolute scale to describe the property of length.</w:t>
            </w:r>
          </w:p>
          <w:p w14:paraId="78FB6978" w14:textId="220F75ED" w:rsidR="00D14A35" w:rsidRPr="00A0427C" w:rsidRDefault="00D14A35" w:rsidP="00AB0F8A">
            <w:pPr>
              <w:pStyle w:val="BodyText1"/>
              <w:numPr>
                <w:ilvl w:val="1"/>
                <w:numId w:val="18"/>
              </w:numPr>
              <w:spacing w:before="60" w:after="60"/>
              <w:ind w:left="720"/>
              <w:rPr>
                <w:rFonts w:eastAsia="Calibri" w:cs="Calibri"/>
              </w:rPr>
            </w:pPr>
            <w:r w:rsidRPr="00A0427C">
              <w:t xml:space="preserve">In </w:t>
            </w:r>
            <w:r w:rsidR="00A0427C" w:rsidRPr="00A0427C">
              <w:t>G</w:t>
            </w:r>
            <w:r w:rsidRPr="00A0427C">
              <w:t>rades K-2, students use relative scales (e.g., bigger and smaller; hotter and colder; faster and slower) to describe objects. They use standard units to measure length [Appendix G]</w:t>
            </w:r>
            <w:r w:rsidR="00A0427C">
              <w:t>.</w:t>
            </w:r>
          </w:p>
          <w:p w14:paraId="67645BE8" w14:textId="04AC506C" w:rsidR="00D14A35" w:rsidRPr="00D14A35" w:rsidRDefault="00D14A35" w:rsidP="00AB0F8A">
            <w:pPr>
              <w:pStyle w:val="BodyText1"/>
              <w:numPr>
                <w:ilvl w:val="0"/>
                <w:numId w:val="18"/>
              </w:numPr>
              <w:spacing w:before="60" w:after="60"/>
              <w:ind w:left="360"/>
              <w:rPr>
                <w:rFonts w:eastAsia="Calibri" w:cs="Calibri"/>
              </w:rPr>
            </w:pPr>
            <w:r w:rsidRPr="530C446F">
              <w:rPr>
                <w:b/>
                <w:bCs/>
              </w:rPr>
              <w:t>Prior learning from this grade band (e.g., Grades 3 &amp; 4):</w:t>
            </w:r>
            <w:r>
              <w:t xml:space="preserve"> Minimal/not applicable.</w:t>
            </w:r>
          </w:p>
          <w:p w14:paraId="00ECB043" w14:textId="30668EA4" w:rsidR="00D14A35" w:rsidRPr="00D14A35" w:rsidRDefault="00D14A35" w:rsidP="00AB0F8A">
            <w:pPr>
              <w:pStyle w:val="BodyText1"/>
              <w:numPr>
                <w:ilvl w:val="1"/>
                <w:numId w:val="18"/>
              </w:numPr>
              <w:spacing w:before="60" w:after="60"/>
              <w:ind w:left="720"/>
              <w:rPr>
                <w:rFonts w:eastAsia="Calibri" w:cs="Calibri"/>
              </w:rPr>
            </w:pPr>
            <w:r>
              <w:t>Only 1 PE (3-LS4-1) in Grades 3</w:t>
            </w:r>
            <w:r w:rsidR="00435D5C">
              <w:t xml:space="preserve"> and</w:t>
            </w:r>
            <w:r>
              <w:t xml:space="preserve"> 4 use the SPQ CCC and it’s not directly relevant/preparatory for the CCC’s use in the two G</w:t>
            </w:r>
            <w:r w:rsidR="00E75A18">
              <w:t>rade 5</w:t>
            </w:r>
            <w:r>
              <w:t xml:space="preserve"> PEs for this unit.</w:t>
            </w:r>
          </w:p>
          <w:p w14:paraId="19F6A1C2" w14:textId="77777777" w:rsidR="00C114FB" w:rsidRPr="00E75A18" w:rsidRDefault="00C114FB" w:rsidP="00AB0F8A">
            <w:pPr>
              <w:pStyle w:val="BodyText1"/>
              <w:spacing w:before="60" w:after="60"/>
              <w:rPr>
                <w:rStyle w:val="Hyperlink"/>
                <w:rFonts w:ascii="Helvetica Neue" w:eastAsia="Helvetica Neue" w:hAnsi="Helvetica Neue" w:cs="Helvetica Neue"/>
                <w:b/>
                <w:bCs/>
                <w:i/>
                <w:iCs/>
                <w:color w:val="808080" w:themeColor="background1" w:themeShade="80"/>
                <w:sz w:val="16"/>
                <w:szCs w:val="16"/>
              </w:rPr>
            </w:pPr>
            <w:r w:rsidRPr="00E75A18">
              <w:rPr>
                <w:rFonts w:eastAsia="Calibri" w:cs="Calibri"/>
                <w:b/>
                <w:bCs/>
                <w:i/>
                <w:iCs/>
                <w:color w:val="808080" w:themeColor="background1" w:themeShade="80"/>
              </w:rPr>
              <w:t>SEP-</w:t>
            </w:r>
            <w:r w:rsidRPr="00E75A18">
              <w:rPr>
                <w:b/>
                <w:bCs/>
                <w:i/>
                <w:iCs/>
                <w:color w:val="808080" w:themeColor="background1" w:themeShade="80"/>
              </w:rPr>
              <w:t xml:space="preserve"> Planning and Carrying out Investigations </w:t>
            </w:r>
          </w:p>
          <w:p w14:paraId="25A84FC4" w14:textId="1680DA70" w:rsidR="00C114FB" w:rsidRDefault="00C114FB" w:rsidP="00AB0F8A">
            <w:pPr>
              <w:pStyle w:val="BodyText1"/>
              <w:numPr>
                <w:ilvl w:val="0"/>
                <w:numId w:val="21"/>
              </w:numPr>
              <w:spacing w:before="60" w:after="60"/>
              <w:ind w:left="360"/>
              <w:rPr>
                <w:rFonts w:eastAsia="Calibri" w:cs="Calibri"/>
                <w:b/>
                <w:bCs/>
              </w:rPr>
            </w:pPr>
            <w:r w:rsidRPr="085909EC">
              <w:rPr>
                <w:rFonts w:eastAsia="Calibri" w:cs="Calibri"/>
                <w:b/>
                <w:bCs/>
              </w:rPr>
              <w:t xml:space="preserve">Prior learning from K-2: </w:t>
            </w:r>
            <w:r w:rsidRPr="085909EC">
              <w:rPr>
                <w:rFonts w:eastAsia="Calibri" w:cs="Calibri"/>
              </w:rPr>
              <w:t xml:space="preserve">Students are expected to have had opportunities to </w:t>
            </w:r>
            <w:r w:rsidRPr="085909EC">
              <w:t>plan and carry out simple investigations, based on fair tests, which provide data to support explanations or design solutions</w:t>
            </w:r>
            <w:r w:rsidR="00E75A18">
              <w:t>.</w:t>
            </w:r>
            <w:r w:rsidRPr="085909EC">
              <w:t xml:space="preserve"> More specifically, students should be able to: </w:t>
            </w:r>
          </w:p>
          <w:p w14:paraId="4508E633" w14:textId="77777777" w:rsidR="00C114FB" w:rsidRDefault="00C114FB" w:rsidP="00AB0F8A">
            <w:pPr>
              <w:pStyle w:val="BodyText1"/>
              <w:numPr>
                <w:ilvl w:val="1"/>
                <w:numId w:val="21"/>
              </w:numPr>
              <w:spacing w:before="60" w:after="60"/>
              <w:ind w:left="720"/>
              <w:rPr>
                <w:rFonts w:eastAsia="Calibri" w:cs="Calibri"/>
              </w:rPr>
            </w:pPr>
            <w:r w:rsidRPr="085909EC">
              <w:t xml:space="preserve">With guidance, plan and </w:t>
            </w:r>
            <w:proofErr w:type="gramStart"/>
            <w:r w:rsidRPr="085909EC">
              <w:t>conduct an investigation</w:t>
            </w:r>
            <w:proofErr w:type="gramEnd"/>
            <w:r w:rsidRPr="085909EC">
              <w:t xml:space="preserve"> in collaboration with peers (for K).</w:t>
            </w:r>
          </w:p>
          <w:p w14:paraId="0173FDC2" w14:textId="77777777" w:rsidR="00C114FB" w:rsidRDefault="00C114FB" w:rsidP="00AB0F8A">
            <w:pPr>
              <w:pStyle w:val="BodyText1"/>
              <w:numPr>
                <w:ilvl w:val="1"/>
                <w:numId w:val="21"/>
              </w:numPr>
              <w:spacing w:before="60" w:after="60"/>
              <w:ind w:left="720"/>
            </w:pPr>
            <w:r w:rsidRPr="085909EC">
              <w:t xml:space="preserve">Plan and </w:t>
            </w:r>
            <w:proofErr w:type="gramStart"/>
            <w:r w:rsidRPr="085909EC">
              <w:t>conduct an investigation</w:t>
            </w:r>
            <w:proofErr w:type="gramEnd"/>
            <w:r w:rsidRPr="085909EC">
              <w:t xml:space="preserve"> collaboratively to produce data to serve as the basis for evidence to answer a question.</w:t>
            </w:r>
          </w:p>
          <w:p w14:paraId="59DABD0A" w14:textId="77777777" w:rsidR="00C114FB" w:rsidRDefault="00C114FB" w:rsidP="00AB0F8A">
            <w:pPr>
              <w:pStyle w:val="BodyText1"/>
              <w:numPr>
                <w:ilvl w:val="1"/>
                <w:numId w:val="21"/>
              </w:numPr>
              <w:spacing w:before="60" w:after="60"/>
              <w:ind w:left="720"/>
              <w:rPr>
                <w:rFonts w:eastAsia="Calibri" w:cs="Calibri"/>
              </w:rPr>
            </w:pPr>
            <w:r w:rsidRPr="085909EC">
              <w:t>Evaluate different ways of observing and/or measuring a phenomenon to determine which way can answer a question.</w:t>
            </w:r>
          </w:p>
          <w:p w14:paraId="37930000" w14:textId="77777777" w:rsidR="00C114FB" w:rsidRDefault="00C114FB" w:rsidP="00AB0F8A">
            <w:pPr>
              <w:pStyle w:val="BodyText1"/>
              <w:numPr>
                <w:ilvl w:val="1"/>
                <w:numId w:val="21"/>
              </w:numPr>
              <w:spacing w:before="60" w:after="60"/>
              <w:ind w:left="720"/>
              <w:rPr>
                <w:rFonts w:eastAsia="Calibri" w:cs="Calibri"/>
              </w:rPr>
            </w:pPr>
            <w:r w:rsidRPr="085909EC">
              <w:t xml:space="preserve">Make observations (firsthand or from media) and/or measurements to collect data that can be used to make comparisons. </w:t>
            </w:r>
          </w:p>
          <w:p w14:paraId="1D73DD5D" w14:textId="364BDFCA" w:rsidR="00C114FB" w:rsidRDefault="00C114FB" w:rsidP="00AB0F8A">
            <w:pPr>
              <w:pStyle w:val="BodyText1"/>
              <w:numPr>
                <w:ilvl w:val="1"/>
                <w:numId w:val="21"/>
              </w:numPr>
              <w:spacing w:before="60" w:after="60"/>
              <w:ind w:left="720"/>
            </w:pPr>
            <w:r w:rsidRPr="085909EC">
              <w:t>Make observations (firsthand or from media) and/or measurements of a proposed object</w:t>
            </w:r>
            <w:r w:rsidR="00E75A18">
              <w:t xml:space="preserve">, </w:t>
            </w:r>
            <w:r w:rsidRPr="085909EC">
              <w:t>tool</w:t>
            </w:r>
            <w:r w:rsidR="00E75A18">
              <w:t>,</w:t>
            </w:r>
            <w:r w:rsidRPr="085909EC">
              <w:t xml:space="preserve"> or solution to determine if it solves a problem or meets a goal.</w:t>
            </w:r>
          </w:p>
          <w:p w14:paraId="00FFF8B4" w14:textId="32ED3D29" w:rsidR="00C114FB" w:rsidRDefault="00C114FB" w:rsidP="00AB0F8A">
            <w:pPr>
              <w:pStyle w:val="BodyText1"/>
              <w:numPr>
                <w:ilvl w:val="1"/>
                <w:numId w:val="21"/>
              </w:numPr>
              <w:spacing w:before="60" w:after="60"/>
              <w:ind w:left="720"/>
            </w:pPr>
            <w:r w:rsidRPr="085909EC">
              <w:t>Make predictions based on prior experiences.</w:t>
            </w:r>
          </w:p>
          <w:p w14:paraId="76F4C28A" w14:textId="2D64ABAD" w:rsidR="00C114FB" w:rsidRDefault="00C114FB" w:rsidP="00AB0F8A">
            <w:pPr>
              <w:pStyle w:val="BodyText1"/>
              <w:numPr>
                <w:ilvl w:val="0"/>
                <w:numId w:val="21"/>
              </w:numPr>
              <w:spacing w:before="60" w:after="60"/>
              <w:ind w:left="360"/>
              <w:rPr>
                <w:rFonts w:eastAsia="Calibri" w:cs="Calibri"/>
              </w:rPr>
            </w:pPr>
            <w:r w:rsidRPr="085909EC">
              <w:rPr>
                <w:b/>
                <w:bCs/>
              </w:rPr>
              <w:t xml:space="preserve">Prior learning from this grade band (Grades 3 &amp; 4): </w:t>
            </w:r>
            <w:r>
              <w:t xml:space="preserve">During </w:t>
            </w:r>
            <w:r w:rsidR="00E75A18">
              <w:t>G</w:t>
            </w:r>
            <w:r>
              <w:t>rades 3-5</w:t>
            </w:r>
            <w:r w:rsidR="00E75A18">
              <w:t>,</w:t>
            </w:r>
            <w:r>
              <w:t xml:space="preserve"> students are expected to include investigations that control variables and provide evidence to support explanations or design solutions.</w:t>
            </w:r>
          </w:p>
          <w:p w14:paraId="26D82E55" w14:textId="44B0E532" w:rsidR="00C114FB" w:rsidRPr="00F66A6B" w:rsidRDefault="00C114FB" w:rsidP="00AB0F8A">
            <w:pPr>
              <w:pStyle w:val="BodyText1"/>
              <w:numPr>
                <w:ilvl w:val="1"/>
                <w:numId w:val="21"/>
              </w:numPr>
              <w:spacing w:before="60" w:after="60"/>
              <w:ind w:left="720"/>
              <w:rPr>
                <w:rFonts w:eastAsia="Calibri" w:cs="Calibri"/>
              </w:rPr>
            </w:pPr>
            <w:r>
              <w:t xml:space="preserve">5 PEs in </w:t>
            </w:r>
            <w:r w:rsidR="00E75A18">
              <w:t>G</w:t>
            </w:r>
            <w:r>
              <w:t xml:space="preserve">rades 3 and 4 use this practice. They are: 3-PS2-1, 3-PS2-2, 4-PS3-2, 4-ESS2-1 and 3-5-ETS1-3. </w:t>
            </w:r>
          </w:p>
          <w:p w14:paraId="08D3C2A2" w14:textId="77777777" w:rsidR="00F4764B" w:rsidRPr="00E75A18" w:rsidRDefault="00F4764B" w:rsidP="00AB0F8A">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E75A18">
              <w:rPr>
                <w:rStyle w:val="normaltextrun"/>
                <w:rFonts w:ascii="Calibri" w:hAnsi="Calibri" w:cs="Calibri"/>
                <w:b/>
                <w:bCs/>
                <w:i/>
                <w:iCs/>
                <w:color w:val="808080" w:themeColor="background1" w:themeShade="80"/>
                <w:sz w:val="22"/>
                <w:szCs w:val="22"/>
              </w:rPr>
              <w:t>SEP- Constructing Explanations and Designing Solutions</w:t>
            </w:r>
            <w:r w:rsidRPr="00E75A18">
              <w:rPr>
                <w:rStyle w:val="eop"/>
                <w:rFonts w:ascii="Calibri" w:eastAsiaTheme="majorEastAsia" w:hAnsi="Calibri" w:cs="Calibri"/>
                <w:i/>
                <w:iCs/>
                <w:color w:val="808080" w:themeColor="background1" w:themeShade="80"/>
                <w:sz w:val="22"/>
                <w:szCs w:val="22"/>
              </w:rPr>
              <w:t> </w:t>
            </w:r>
          </w:p>
          <w:p w14:paraId="3EDE6D36" w14:textId="77777777" w:rsidR="00F4764B" w:rsidRPr="00E514D2" w:rsidRDefault="00F4764B" w:rsidP="00AB0F8A">
            <w:pPr>
              <w:pStyle w:val="paragraph"/>
              <w:numPr>
                <w:ilvl w:val="0"/>
                <w:numId w:val="23"/>
              </w:numPr>
              <w:spacing w:before="60" w:beforeAutospacing="0" w:after="60" w:afterAutospacing="0"/>
              <w:ind w:left="345" w:hanging="345"/>
              <w:textAlignment w:val="baseline"/>
              <w:rPr>
                <w:rFonts w:ascii="Calibri" w:hAnsi="Calibri" w:cs="Calibri"/>
                <w:sz w:val="22"/>
                <w:szCs w:val="22"/>
              </w:rPr>
            </w:pPr>
            <w:r w:rsidRPr="00F66A6B">
              <w:rPr>
                <w:rStyle w:val="normaltextrun"/>
                <w:rFonts w:ascii="Calibri" w:hAnsi="Calibri" w:cs="Calibri"/>
                <w:b/>
                <w:bCs/>
                <w:sz w:val="22"/>
                <w:szCs w:val="22"/>
              </w:rPr>
              <w:t xml:space="preserve">Prior learning from K-2: </w:t>
            </w:r>
            <w:r w:rsidRPr="00F66A6B">
              <w:rPr>
                <w:rStyle w:val="normaltextrun"/>
                <w:rFonts w:ascii="Calibri" w:hAnsi="Calibri" w:cs="Calibri"/>
                <w:sz w:val="22"/>
                <w:szCs w:val="22"/>
              </w:rPr>
              <w:t>Students are expected to have had opportunities to design multiple simple solutions to a problem associated with wind or water and its impact on the shape of the land. </w:t>
            </w:r>
            <w:r w:rsidRPr="00F66A6B">
              <w:rPr>
                <w:rStyle w:val="eop"/>
                <w:rFonts w:ascii="Calibri" w:eastAsiaTheme="majorEastAsia" w:hAnsi="Calibri" w:cs="Calibri"/>
                <w:sz w:val="22"/>
                <w:szCs w:val="22"/>
              </w:rPr>
              <w:t> </w:t>
            </w:r>
          </w:p>
          <w:p w14:paraId="76107878" w14:textId="7C4C8AE6" w:rsidR="00F4764B" w:rsidRPr="00E514D2" w:rsidRDefault="00F4764B" w:rsidP="00AB0F8A">
            <w:pPr>
              <w:pStyle w:val="paragraph"/>
              <w:numPr>
                <w:ilvl w:val="0"/>
                <w:numId w:val="24"/>
              </w:numPr>
              <w:spacing w:before="60" w:beforeAutospacing="0" w:after="60" w:afterAutospacing="0"/>
              <w:ind w:left="705"/>
              <w:textAlignment w:val="baseline"/>
              <w:rPr>
                <w:rFonts w:ascii="Calibri" w:hAnsi="Calibri" w:cs="Calibri"/>
                <w:sz w:val="22"/>
                <w:szCs w:val="22"/>
              </w:rPr>
            </w:pPr>
            <w:r w:rsidRPr="00F66A6B">
              <w:rPr>
                <w:rStyle w:val="normaltextrun"/>
                <w:rFonts w:ascii="Calibri" w:hAnsi="Calibri" w:cs="Calibri"/>
                <w:sz w:val="22"/>
                <w:szCs w:val="22"/>
              </w:rPr>
              <w:t xml:space="preserve">Students can construct a device to address a problem in a way </w:t>
            </w:r>
            <w:r w:rsidR="009E457D">
              <w:rPr>
                <w:rStyle w:val="normaltextrun"/>
                <w:rFonts w:ascii="Calibri" w:hAnsi="Calibri" w:cs="Calibri"/>
                <w:sz w:val="22"/>
                <w:szCs w:val="22"/>
              </w:rPr>
              <w:t xml:space="preserve">that </w:t>
            </w:r>
            <w:r w:rsidRPr="00F66A6B">
              <w:rPr>
                <w:rStyle w:val="normaltextrun"/>
                <w:rFonts w:ascii="Calibri" w:hAnsi="Calibri" w:cs="Calibri"/>
                <w:sz w:val="22"/>
                <w:szCs w:val="22"/>
              </w:rPr>
              <w:t>mimics the way plants or animals survive, grow, and meet their needs. </w:t>
            </w:r>
            <w:r w:rsidRPr="00F66A6B">
              <w:rPr>
                <w:rStyle w:val="eop"/>
                <w:rFonts w:ascii="Calibri" w:eastAsiaTheme="majorEastAsia" w:hAnsi="Calibri" w:cs="Calibri"/>
                <w:sz w:val="22"/>
                <w:szCs w:val="22"/>
              </w:rPr>
              <w:t> </w:t>
            </w:r>
          </w:p>
          <w:p w14:paraId="70EA9B36" w14:textId="77777777" w:rsidR="00F4764B" w:rsidRPr="00E514D2" w:rsidRDefault="00F4764B" w:rsidP="00AB0F8A">
            <w:pPr>
              <w:pStyle w:val="paragraph"/>
              <w:numPr>
                <w:ilvl w:val="0"/>
                <w:numId w:val="24"/>
              </w:numPr>
              <w:spacing w:before="60" w:beforeAutospacing="0" w:after="60" w:afterAutospacing="0"/>
              <w:ind w:left="705"/>
              <w:textAlignment w:val="baseline"/>
              <w:rPr>
                <w:rFonts w:ascii="Calibri" w:hAnsi="Calibri" w:cs="Calibri"/>
                <w:sz w:val="22"/>
                <w:szCs w:val="22"/>
              </w:rPr>
            </w:pPr>
            <w:r w:rsidRPr="00F66A6B">
              <w:rPr>
                <w:rStyle w:val="normaltextrun"/>
                <w:rFonts w:ascii="Calibri" w:hAnsi="Calibri" w:cs="Calibri"/>
                <w:sz w:val="22"/>
                <w:szCs w:val="22"/>
              </w:rPr>
              <w:t>Students can develop evidence-based accounts of the way multiple solutions can address a problem. </w:t>
            </w:r>
            <w:r w:rsidRPr="00F66A6B">
              <w:rPr>
                <w:rStyle w:val="eop"/>
                <w:rFonts w:ascii="Calibri" w:eastAsiaTheme="majorEastAsia" w:hAnsi="Calibri" w:cs="Calibri"/>
                <w:sz w:val="22"/>
                <w:szCs w:val="22"/>
              </w:rPr>
              <w:t> </w:t>
            </w:r>
          </w:p>
          <w:p w14:paraId="00D4A21D" w14:textId="742100B0" w:rsidR="00E514D2" w:rsidRPr="00F66A6B" w:rsidRDefault="00F4764B" w:rsidP="00AB0F8A">
            <w:pPr>
              <w:pStyle w:val="paragraph"/>
              <w:numPr>
                <w:ilvl w:val="0"/>
                <w:numId w:val="25"/>
              </w:numPr>
              <w:tabs>
                <w:tab w:val="clear" w:pos="720"/>
                <w:tab w:val="num" w:pos="345"/>
              </w:tabs>
              <w:spacing w:before="60" w:beforeAutospacing="0" w:after="60" w:afterAutospacing="0"/>
              <w:ind w:left="345" w:hanging="345"/>
              <w:textAlignment w:val="baseline"/>
              <w:rPr>
                <w:rStyle w:val="eop"/>
                <w:rFonts w:ascii="Calibri" w:hAnsi="Calibri" w:cs="Calibri"/>
                <w:sz w:val="22"/>
                <w:szCs w:val="22"/>
              </w:rPr>
            </w:pPr>
            <w:r w:rsidRPr="00F66A6B">
              <w:rPr>
                <w:rStyle w:val="normaltextrun"/>
                <w:rFonts w:ascii="Calibri" w:hAnsi="Calibri" w:cs="Calibri"/>
                <w:b/>
                <w:bCs/>
                <w:sz w:val="22"/>
                <w:szCs w:val="22"/>
              </w:rPr>
              <w:t>Prior learning from this grade band (Grades 3 &amp; 4</w:t>
            </w:r>
            <w:r w:rsidR="00E514D2" w:rsidRPr="00F66A6B">
              <w:rPr>
                <w:rStyle w:val="normaltextrun"/>
                <w:rFonts w:ascii="Calibri" w:hAnsi="Calibri" w:cs="Calibri"/>
                <w:b/>
                <w:bCs/>
                <w:sz w:val="22"/>
                <w:szCs w:val="22"/>
              </w:rPr>
              <w:t>)</w:t>
            </w:r>
            <w:r w:rsidRPr="00F66A6B">
              <w:rPr>
                <w:rStyle w:val="normaltextrun"/>
                <w:rFonts w:ascii="Calibri" w:hAnsi="Calibri" w:cs="Calibri"/>
                <w:b/>
                <w:bCs/>
                <w:sz w:val="22"/>
                <w:szCs w:val="22"/>
              </w:rPr>
              <w:t xml:space="preserve">: </w:t>
            </w:r>
            <w:r w:rsidRPr="00F66A6B">
              <w:rPr>
                <w:rStyle w:val="normaltextrun"/>
                <w:rFonts w:ascii="Calibri" w:hAnsi="Calibri" w:cs="Calibri"/>
                <w:sz w:val="22"/>
                <w:szCs w:val="22"/>
              </w:rPr>
              <w:t xml:space="preserve">During </w:t>
            </w:r>
            <w:r w:rsidR="009D52B4">
              <w:rPr>
                <w:rStyle w:val="normaltextrun"/>
                <w:rFonts w:ascii="Calibri" w:hAnsi="Calibri" w:cs="Calibri"/>
                <w:sz w:val="22"/>
                <w:szCs w:val="22"/>
              </w:rPr>
              <w:t>G</w:t>
            </w:r>
            <w:r w:rsidRPr="00F66A6B">
              <w:rPr>
                <w:rStyle w:val="normaltextrun"/>
                <w:rFonts w:ascii="Calibri" w:hAnsi="Calibri" w:cs="Calibri"/>
                <w:sz w:val="22"/>
                <w:szCs w:val="22"/>
              </w:rPr>
              <w:t>rades 3-5</w:t>
            </w:r>
            <w:r w:rsidR="009D52B4">
              <w:rPr>
                <w:rStyle w:val="normaltextrun"/>
                <w:rFonts w:ascii="Calibri" w:hAnsi="Calibri" w:cs="Calibri"/>
                <w:sz w:val="22"/>
                <w:szCs w:val="22"/>
              </w:rPr>
              <w:t>,</w:t>
            </w:r>
            <w:r w:rsidRPr="00F66A6B">
              <w:rPr>
                <w:rStyle w:val="normaltextrun"/>
                <w:rFonts w:ascii="Calibri" w:hAnsi="Calibri" w:cs="Calibri"/>
                <w:sz w:val="22"/>
                <w:szCs w:val="22"/>
              </w:rPr>
              <w:t xml:space="preserve"> students are expected to include investigations that design solutions to problems using appropriate information. </w:t>
            </w:r>
            <w:r w:rsidRPr="00F66A6B">
              <w:rPr>
                <w:rStyle w:val="eop"/>
                <w:rFonts w:ascii="Calibri" w:eastAsiaTheme="majorEastAsia" w:hAnsi="Calibri" w:cs="Calibri"/>
                <w:sz w:val="22"/>
                <w:szCs w:val="22"/>
              </w:rPr>
              <w:t> </w:t>
            </w:r>
          </w:p>
          <w:p w14:paraId="1394E70A" w14:textId="5CB135F8" w:rsidR="00F4764B" w:rsidRPr="00F66A6B" w:rsidRDefault="00E514D2" w:rsidP="00AB0F8A">
            <w:pPr>
              <w:pStyle w:val="paragraph"/>
              <w:numPr>
                <w:ilvl w:val="0"/>
                <w:numId w:val="24"/>
              </w:numPr>
              <w:tabs>
                <w:tab w:val="clear" w:pos="720"/>
                <w:tab w:val="num" w:pos="705"/>
              </w:tabs>
              <w:spacing w:before="60" w:beforeAutospacing="0" w:after="60" w:afterAutospacing="0"/>
              <w:ind w:left="705" w:hanging="345"/>
              <w:textAlignment w:val="baseline"/>
              <w:rPr>
                <w:rStyle w:val="normaltextrun"/>
              </w:rPr>
            </w:pPr>
            <w:r w:rsidRPr="00F66A6B">
              <w:rPr>
                <w:rStyle w:val="normaltextrun"/>
                <w:rFonts w:ascii="Calibri" w:hAnsi="Calibri"/>
                <w:sz w:val="22"/>
                <w:szCs w:val="22"/>
              </w:rPr>
              <w:t>Multiple PEs in Grades 3</w:t>
            </w:r>
            <w:r w:rsidR="00F04621">
              <w:rPr>
                <w:rStyle w:val="normaltextrun"/>
                <w:rFonts w:ascii="Calibri" w:hAnsi="Calibri"/>
                <w:sz w:val="22"/>
                <w:szCs w:val="22"/>
              </w:rPr>
              <w:t xml:space="preserve"> and</w:t>
            </w:r>
            <w:r w:rsidRPr="00F66A6B">
              <w:rPr>
                <w:rStyle w:val="normaltextrun"/>
                <w:rFonts w:ascii="Calibri" w:hAnsi="Calibri"/>
                <w:sz w:val="22"/>
                <w:szCs w:val="22"/>
              </w:rPr>
              <w:t xml:space="preserve"> 4 use these SEP. These include </w:t>
            </w:r>
            <w:r w:rsidRPr="00F66A6B">
              <w:rPr>
                <w:rStyle w:val="normaltextrun"/>
                <w:rFonts w:ascii="Calibri" w:hAnsi="Calibri" w:cs="Calibri"/>
                <w:sz w:val="22"/>
                <w:szCs w:val="22"/>
              </w:rPr>
              <w:t>t</w:t>
            </w:r>
            <w:r w:rsidR="00F4764B" w:rsidRPr="00F66A6B">
              <w:rPr>
                <w:rStyle w:val="normaltextrun"/>
                <w:rFonts w:ascii="Calibri" w:hAnsi="Calibri" w:cs="Calibri"/>
                <w:sz w:val="22"/>
                <w:szCs w:val="22"/>
              </w:rPr>
              <w:t xml:space="preserve">wo PEs (4-ESS3-2 and 4-PS3-4) </w:t>
            </w:r>
            <w:r w:rsidRPr="00F66A6B">
              <w:rPr>
                <w:rStyle w:val="normaltextrun"/>
                <w:rFonts w:ascii="Calibri" w:hAnsi="Calibri" w:cs="Calibri"/>
                <w:sz w:val="22"/>
                <w:szCs w:val="22"/>
              </w:rPr>
              <w:t xml:space="preserve">which </w:t>
            </w:r>
            <w:r w:rsidR="00F4764B" w:rsidRPr="00F66A6B">
              <w:rPr>
                <w:rStyle w:val="normaltextrun"/>
                <w:rFonts w:ascii="Calibri" w:hAnsi="Calibri" w:cs="Calibri"/>
                <w:sz w:val="22"/>
                <w:szCs w:val="22"/>
              </w:rPr>
              <w:t xml:space="preserve">ask students to consider multiple solutions based on how they meet criteria and constraints in the context of the impact of natural Earth processes on humans or to develop a </w:t>
            </w:r>
            <w:r w:rsidR="00F4764B" w:rsidRPr="00F66A6B">
              <w:rPr>
                <w:rStyle w:val="normaltextrun"/>
                <w:rFonts w:ascii="Calibri" w:hAnsi="Calibri" w:cs="Calibri"/>
                <w:sz w:val="22"/>
                <w:szCs w:val="22"/>
              </w:rPr>
              <w:lastRenderedPageBreak/>
              <w:t>device for energy conversion (These also integrate the Influence of Science, Engineering, and Technology on Society and the Natural World). </w:t>
            </w:r>
            <w:r w:rsidR="00F4764B" w:rsidRPr="00F66A6B">
              <w:rPr>
                <w:rStyle w:val="normaltextrun"/>
                <w:rFonts w:ascii="Calibri" w:hAnsi="Calibri"/>
                <w:sz w:val="22"/>
                <w:szCs w:val="22"/>
              </w:rPr>
              <w:t> </w:t>
            </w:r>
          </w:p>
          <w:p w14:paraId="74A76C0E" w14:textId="77777777" w:rsidR="00F4764B" w:rsidRPr="009C7C39" w:rsidRDefault="00F4764B" w:rsidP="00AB0F8A">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9C7C39">
              <w:rPr>
                <w:rStyle w:val="normaltextrun"/>
                <w:rFonts w:ascii="Calibri" w:hAnsi="Calibri" w:cs="Calibri"/>
                <w:b/>
                <w:bCs/>
                <w:i/>
                <w:iCs/>
                <w:color w:val="808080" w:themeColor="background1" w:themeShade="80"/>
                <w:sz w:val="22"/>
                <w:szCs w:val="22"/>
              </w:rPr>
              <w:t>SEP- Asking Questions and Defining Problems</w:t>
            </w:r>
            <w:r w:rsidRPr="009C7C39">
              <w:rPr>
                <w:rStyle w:val="eop"/>
                <w:rFonts w:ascii="Calibri" w:eastAsiaTheme="majorEastAsia" w:hAnsi="Calibri" w:cs="Calibri"/>
                <w:i/>
                <w:iCs/>
                <w:color w:val="808080" w:themeColor="background1" w:themeShade="80"/>
                <w:sz w:val="22"/>
                <w:szCs w:val="22"/>
              </w:rPr>
              <w:t> </w:t>
            </w:r>
          </w:p>
          <w:p w14:paraId="55E942A1" w14:textId="4465D66C" w:rsidR="00F4764B" w:rsidRPr="00E514D2" w:rsidRDefault="00F4764B" w:rsidP="00AB0F8A">
            <w:pPr>
              <w:pStyle w:val="paragraph"/>
              <w:numPr>
                <w:ilvl w:val="0"/>
                <w:numId w:val="35"/>
              </w:numPr>
              <w:spacing w:before="60" w:beforeAutospacing="0" w:after="60" w:afterAutospacing="0"/>
              <w:ind w:left="360"/>
              <w:textAlignment w:val="baseline"/>
              <w:rPr>
                <w:rFonts w:ascii="Calibri" w:hAnsi="Calibri" w:cs="Calibri"/>
                <w:sz w:val="22"/>
                <w:szCs w:val="22"/>
              </w:rPr>
            </w:pPr>
            <w:r w:rsidRPr="00F66A6B">
              <w:rPr>
                <w:rStyle w:val="normaltextrun"/>
                <w:rFonts w:ascii="Calibri" w:hAnsi="Calibri" w:cs="Calibri"/>
                <w:b/>
                <w:bCs/>
                <w:sz w:val="22"/>
                <w:szCs w:val="22"/>
              </w:rPr>
              <w:t>Prior learning from K-2</w:t>
            </w:r>
            <w:r w:rsidRPr="00F66A6B">
              <w:rPr>
                <w:rStyle w:val="normaltextrun"/>
                <w:rFonts w:ascii="Calibri" w:hAnsi="Calibri" w:cs="Calibri"/>
                <w:sz w:val="22"/>
                <w:szCs w:val="22"/>
              </w:rPr>
              <w:t>: Students have had opportunities in the context of asking questions about systems and defining a simple problem. More specifically, students should be able to:</w:t>
            </w:r>
            <w:r w:rsidRPr="00F66A6B">
              <w:rPr>
                <w:rStyle w:val="eop"/>
                <w:rFonts w:ascii="Calibri" w:eastAsiaTheme="majorEastAsia" w:hAnsi="Calibri" w:cs="Calibri"/>
                <w:sz w:val="22"/>
                <w:szCs w:val="22"/>
              </w:rPr>
              <w:t> </w:t>
            </w:r>
          </w:p>
          <w:p w14:paraId="70AE09E7" w14:textId="77777777" w:rsidR="00F4764B" w:rsidRPr="00E514D2" w:rsidRDefault="00F4764B" w:rsidP="00AB0F8A">
            <w:pPr>
              <w:pStyle w:val="paragraph"/>
              <w:numPr>
                <w:ilvl w:val="0"/>
                <w:numId w:val="27"/>
              </w:numPr>
              <w:spacing w:before="60" w:beforeAutospacing="0" w:after="60" w:afterAutospacing="0"/>
              <w:ind w:left="360" w:firstLine="0"/>
              <w:textAlignment w:val="baseline"/>
              <w:rPr>
                <w:rFonts w:ascii="Calibri" w:hAnsi="Calibri" w:cs="Calibri"/>
                <w:sz w:val="22"/>
                <w:szCs w:val="22"/>
              </w:rPr>
            </w:pPr>
            <w:r w:rsidRPr="00F66A6B">
              <w:rPr>
                <w:rStyle w:val="normaltextrun"/>
                <w:rFonts w:ascii="Calibri" w:hAnsi="Calibri" w:cs="Calibri"/>
                <w:sz w:val="22"/>
                <w:szCs w:val="22"/>
              </w:rPr>
              <w:t>Define how a new or improved object or tool can be developed. </w:t>
            </w:r>
            <w:r w:rsidRPr="00F66A6B">
              <w:rPr>
                <w:rStyle w:val="eop"/>
                <w:rFonts w:ascii="Calibri" w:eastAsiaTheme="majorEastAsia" w:hAnsi="Calibri" w:cs="Calibri"/>
                <w:sz w:val="22"/>
                <w:szCs w:val="22"/>
              </w:rPr>
              <w:t> </w:t>
            </w:r>
          </w:p>
          <w:p w14:paraId="5FBEE6F1" w14:textId="285E30F9" w:rsidR="00F4764B" w:rsidRPr="00E514D2" w:rsidRDefault="00F4764B" w:rsidP="00AB0F8A">
            <w:pPr>
              <w:pStyle w:val="paragraph"/>
              <w:numPr>
                <w:ilvl w:val="0"/>
                <w:numId w:val="28"/>
              </w:numPr>
              <w:spacing w:before="60" w:beforeAutospacing="0" w:after="60" w:afterAutospacing="0"/>
              <w:ind w:left="345" w:hanging="345"/>
              <w:textAlignment w:val="baseline"/>
              <w:rPr>
                <w:rFonts w:ascii="Calibri" w:hAnsi="Calibri" w:cs="Calibri"/>
                <w:sz w:val="22"/>
                <w:szCs w:val="22"/>
              </w:rPr>
            </w:pPr>
            <w:r w:rsidRPr="00F66A6B">
              <w:rPr>
                <w:rStyle w:val="normaltextrun"/>
                <w:rFonts w:ascii="Calibri" w:hAnsi="Calibri" w:cs="Calibri"/>
                <w:b/>
                <w:bCs/>
                <w:sz w:val="22"/>
                <w:szCs w:val="22"/>
              </w:rPr>
              <w:t>Prior learning from this grade band (Grades 3 &amp; 4</w:t>
            </w:r>
            <w:r w:rsidR="00E514D2" w:rsidRPr="00F66A6B">
              <w:rPr>
                <w:rStyle w:val="normaltextrun"/>
                <w:rFonts w:ascii="Calibri" w:hAnsi="Calibri" w:cs="Calibri"/>
                <w:b/>
                <w:bCs/>
                <w:sz w:val="22"/>
                <w:szCs w:val="22"/>
              </w:rPr>
              <w:t>)</w:t>
            </w:r>
            <w:r w:rsidRPr="00F66A6B">
              <w:rPr>
                <w:rStyle w:val="normaltextrun"/>
                <w:rFonts w:ascii="Calibri" w:hAnsi="Calibri" w:cs="Calibri"/>
                <w:b/>
                <w:bCs/>
                <w:sz w:val="22"/>
                <w:szCs w:val="22"/>
              </w:rPr>
              <w:t xml:space="preserve">: </w:t>
            </w:r>
            <w:r w:rsidRPr="00F66A6B">
              <w:rPr>
                <w:rStyle w:val="normaltextrun"/>
                <w:rFonts w:ascii="Calibri" w:hAnsi="Calibri" w:cs="Calibri"/>
                <w:sz w:val="22"/>
                <w:szCs w:val="22"/>
              </w:rPr>
              <w:t xml:space="preserve">During </w:t>
            </w:r>
            <w:r w:rsidR="00891655">
              <w:rPr>
                <w:rStyle w:val="normaltextrun"/>
                <w:rFonts w:ascii="Calibri" w:hAnsi="Calibri" w:cs="Calibri"/>
                <w:sz w:val="22"/>
                <w:szCs w:val="22"/>
              </w:rPr>
              <w:t>G</w:t>
            </w:r>
            <w:r w:rsidRPr="00F66A6B">
              <w:rPr>
                <w:rStyle w:val="normaltextrun"/>
                <w:rFonts w:ascii="Calibri" w:hAnsi="Calibri" w:cs="Calibri"/>
                <w:sz w:val="22"/>
                <w:szCs w:val="22"/>
              </w:rPr>
              <w:t>rades 3-5</w:t>
            </w:r>
            <w:r w:rsidR="00891655">
              <w:rPr>
                <w:rStyle w:val="normaltextrun"/>
                <w:rFonts w:ascii="Calibri" w:hAnsi="Calibri" w:cs="Calibri"/>
                <w:sz w:val="22"/>
                <w:szCs w:val="22"/>
              </w:rPr>
              <w:t>,</w:t>
            </w:r>
            <w:r w:rsidRPr="00F66A6B">
              <w:rPr>
                <w:rStyle w:val="normaltextrun"/>
                <w:rFonts w:ascii="Calibri" w:hAnsi="Calibri" w:cs="Calibri"/>
                <w:sz w:val="22"/>
                <w:szCs w:val="22"/>
              </w:rPr>
              <w:t xml:space="preserve"> students should progress in their ability to define problem statements and to identify how objects or tools can be used to address the problem [Appendix F]. </w:t>
            </w:r>
            <w:r w:rsidRPr="00F66A6B">
              <w:rPr>
                <w:rStyle w:val="eop"/>
                <w:rFonts w:ascii="Calibri" w:eastAsiaTheme="majorEastAsia" w:hAnsi="Calibri" w:cs="Calibri"/>
                <w:sz w:val="22"/>
                <w:szCs w:val="22"/>
              </w:rPr>
              <w:t> </w:t>
            </w:r>
          </w:p>
          <w:p w14:paraId="2F5A9FAF" w14:textId="6CF3CD6D" w:rsidR="000C404F" w:rsidRPr="00F66A6B" w:rsidRDefault="000C404F" w:rsidP="00AB0F8A">
            <w:pPr>
              <w:pStyle w:val="paragraph"/>
              <w:numPr>
                <w:ilvl w:val="0"/>
                <w:numId w:val="24"/>
              </w:numPr>
              <w:spacing w:before="60" w:beforeAutospacing="0" w:after="60" w:afterAutospacing="0"/>
              <w:ind w:left="360" w:firstLine="0"/>
              <w:textAlignment w:val="baseline"/>
              <w:rPr>
                <w:rStyle w:val="normaltextrun"/>
                <w:rFonts w:ascii="Calibri" w:hAnsi="Calibri" w:cs="Calibri"/>
                <w:sz w:val="22"/>
                <w:szCs w:val="22"/>
              </w:rPr>
            </w:pPr>
            <w:r w:rsidRPr="00F66A6B">
              <w:rPr>
                <w:rStyle w:val="normaltextrun"/>
                <w:rFonts w:ascii="Calibri" w:hAnsi="Calibri" w:cs="Calibri"/>
                <w:sz w:val="22"/>
                <w:szCs w:val="22"/>
              </w:rPr>
              <w:t xml:space="preserve">4 PEs in </w:t>
            </w:r>
            <w:r w:rsidR="00891655">
              <w:rPr>
                <w:rStyle w:val="normaltextrun"/>
                <w:rFonts w:ascii="Calibri" w:hAnsi="Calibri" w:cs="Calibri"/>
                <w:sz w:val="22"/>
                <w:szCs w:val="22"/>
              </w:rPr>
              <w:t>G</w:t>
            </w:r>
            <w:r w:rsidRPr="00F66A6B">
              <w:rPr>
                <w:rStyle w:val="normaltextrun"/>
                <w:rFonts w:ascii="Calibri" w:hAnsi="Calibri" w:cs="Calibri"/>
                <w:sz w:val="22"/>
                <w:szCs w:val="22"/>
              </w:rPr>
              <w:t>rades 3 and 4 use this practice. They are: 3-PS2-3, 3-PS2-4, 4-PS3-3, and 3-5-ETS1-1</w:t>
            </w:r>
            <w:r w:rsidR="00891655">
              <w:rPr>
                <w:rStyle w:val="normaltextrun"/>
                <w:rFonts w:ascii="Calibri" w:hAnsi="Calibri" w:cs="Calibri"/>
                <w:sz w:val="22"/>
                <w:szCs w:val="22"/>
              </w:rPr>
              <w:t>.</w:t>
            </w:r>
          </w:p>
          <w:p w14:paraId="53ED0048" w14:textId="5C9DDE00" w:rsidR="00FE114C" w:rsidRPr="00E05BC3" w:rsidRDefault="00FE114C" w:rsidP="00AB0F8A">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E05BC3">
              <w:rPr>
                <w:rStyle w:val="normaltextrun"/>
                <w:rFonts w:ascii="Calibri" w:hAnsi="Calibri" w:cs="Calibri"/>
                <w:b/>
                <w:bCs/>
                <w:i/>
                <w:iCs/>
                <w:color w:val="808080" w:themeColor="background1" w:themeShade="80"/>
                <w:sz w:val="22"/>
                <w:szCs w:val="22"/>
              </w:rPr>
              <w:t>SEP- Analyze and Interpret Data</w:t>
            </w:r>
          </w:p>
          <w:p w14:paraId="2C7C2F26" w14:textId="29810B3E" w:rsidR="00C128F7" w:rsidRPr="00F66A6B" w:rsidRDefault="00FE114C" w:rsidP="00AB0F8A">
            <w:pPr>
              <w:pStyle w:val="paragraph"/>
              <w:numPr>
                <w:ilvl w:val="0"/>
                <w:numId w:val="35"/>
              </w:numPr>
              <w:spacing w:before="60" w:beforeAutospacing="0" w:after="60" w:afterAutospacing="0"/>
              <w:ind w:left="360"/>
              <w:textAlignment w:val="baseline"/>
              <w:rPr>
                <w:rStyle w:val="normaltextrun"/>
                <w:rFonts w:ascii="Calibri" w:hAnsi="Calibri" w:cs="Calibri"/>
                <w:sz w:val="22"/>
                <w:szCs w:val="22"/>
              </w:rPr>
            </w:pPr>
            <w:r w:rsidRPr="00F66A6B">
              <w:rPr>
                <w:rStyle w:val="normaltextrun"/>
                <w:rFonts w:ascii="Calibri" w:hAnsi="Calibri" w:cs="Calibri"/>
                <w:b/>
                <w:bCs/>
                <w:sz w:val="22"/>
                <w:szCs w:val="22"/>
              </w:rPr>
              <w:t>Prior learning from K-2:</w:t>
            </w:r>
            <w:r w:rsidRPr="00F66A6B">
              <w:rPr>
                <w:rStyle w:val="normaltextrun"/>
                <w:rFonts w:ascii="Calibri" w:hAnsi="Calibri" w:cs="Calibri"/>
                <w:sz w:val="22"/>
                <w:szCs w:val="22"/>
              </w:rPr>
              <w:t xml:space="preserve"> Students are expected to have had opportunities to </w:t>
            </w:r>
            <w:r w:rsidR="00891655">
              <w:rPr>
                <w:rStyle w:val="normaltextrun"/>
                <w:rFonts w:ascii="Calibri" w:hAnsi="Calibri" w:cs="Calibri"/>
                <w:sz w:val="22"/>
                <w:szCs w:val="22"/>
              </w:rPr>
              <w:t>collect</w:t>
            </w:r>
            <w:r w:rsidRPr="00F66A6B">
              <w:rPr>
                <w:rStyle w:val="normaltextrun"/>
                <w:rFonts w:ascii="Calibri" w:hAnsi="Calibri" w:cs="Calibri"/>
                <w:sz w:val="22"/>
                <w:szCs w:val="22"/>
              </w:rPr>
              <w:t xml:space="preserve">, </w:t>
            </w:r>
            <w:r w:rsidR="00891655" w:rsidRPr="00F66A6B">
              <w:rPr>
                <w:rStyle w:val="normaltextrun"/>
                <w:rFonts w:ascii="Calibri" w:hAnsi="Calibri" w:cs="Calibri"/>
                <w:sz w:val="22"/>
                <w:szCs w:val="22"/>
              </w:rPr>
              <w:t>record</w:t>
            </w:r>
            <w:r w:rsidRPr="00F66A6B">
              <w:rPr>
                <w:rStyle w:val="normaltextrun"/>
                <w:rFonts w:ascii="Calibri" w:hAnsi="Calibri" w:cs="Calibri"/>
                <w:sz w:val="22"/>
                <w:szCs w:val="22"/>
              </w:rPr>
              <w:t xml:space="preserve">, and </w:t>
            </w:r>
            <w:r w:rsidR="00891655" w:rsidRPr="00F66A6B">
              <w:rPr>
                <w:rStyle w:val="normaltextrun"/>
                <w:rFonts w:ascii="Calibri" w:hAnsi="Calibri" w:cs="Calibri"/>
                <w:sz w:val="22"/>
                <w:szCs w:val="22"/>
              </w:rPr>
              <w:t>share</w:t>
            </w:r>
            <w:r w:rsidRPr="00F66A6B">
              <w:rPr>
                <w:rStyle w:val="normaltextrun"/>
                <w:rFonts w:ascii="Calibri" w:hAnsi="Calibri" w:cs="Calibri"/>
                <w:sz w:val="22"/>
                <w:szCs w:val="22"/>
              </w:rPr>
              <w:t xml:space="preserve"> observations.</w:t>
            </w:r>
            <w:r w:rsidR="00FB78B6">
              <w:rPr>
                <w:rStyle w:val="normaltextrun"/>
                <w:rFonts w:ascii="Calibri" w:hAnsi="Calibri" w:cs="Calibri"/>
                <w:sz w:val="22"/>
                <w:szCs w:val="22"/>
              </w:rPr>
              <w:t xml:space="preserve"> </w:t>
            </w:r>
            <w:r w:rsidR="00C128F7" w:rsidRPr="00F66A6B">
              <w:rPr>
                <w:rStyle w:val="normaltextrun"/>
                <w:rFonts w:ascii="Calibri" w:hAnsi="Calibri" w:cs="Calibri"/>
                <w:sz w:val="22"/>
                <w:szCs w:val="22"/>
              </w:rPr>
              <w:t>More specifically students should be able to:</w:t>
            </w:r>
          </w:p>
          <w:p w14:paraId="1BF151F6" w14:textId="36355DFC" w:rsidR="00FE114C" w:rsidRPr="00E514D2" w:rsidRDefault="00C128F7" w:rsidP="00AB0F8A">
            <w:pPr>
              <w:pStyle w:val="paragraph"/>
              <w:numPr>
                <w:ilvl w:val="0"/>
                <w:numId w:val="24"/>
              </w:numPr>
              <w:spacing w:before="60" w:beforeAutospacing="0" w:after="60" w:afterAutospacing="0"/>
              <w:ind w:left="705" w:hanging="345"/>
              <w:textAlignment w:val="baseline"/>
              <w:rPr>
                <w:rFonts w:ascii="Calibri" w:hAnsi="Calibri" w:cs="Calibri"/>
                <w:sz w:val="22"/>
                <w:szCs w:val="22"/>
              </w:rPr>
            </w:pPr>
            <w:r w:rsidRPr="00F66A6B">
              <w:rPr>
                <w:rFonts w:ascii="Calibri" w:hAnsi="Calibri" w:cs="Calibri"/>
                <w:sz w:val="22"/>
                <w:szCs w:val="22"/>
              </w:rPr>
              <w:t xml:space="preserve">Use observations (firsthand or from media) to describe patterns and/or relationships in the natural and designed world(s) in order to answer scientific questions and solve </w:t>
            </w:r>
            <w:r w:rsidR="00891655" w:rsidRPr="00F66A6B">
              <w:rPr>
                <w:rFonts w:ascii="Calibri" w:hAnsi="Calibri" w:cs="Calibri"/>
                <w:sz w:val="22"/>
                <w:szCs w:val="22"/>
              </w:rPr>
              <w:t>problems.</w:t>
            </w:r>
          </w:p>
          <w:p w14:paraId="13E20C02" w14:textId="5816D678" w:rsidR="00FE114C" w:rsidRPr="00E514D2" w:rsidRDefault="00FE114C" w:rsidP="00AB0F8A">
            <w:pPr>
              <w:pStyle w:val="paragraph"/>
              <w:numPr>
                <w:ilvl w:val="0"/>
                <w:numId w:val="36"/>
              </w:numPr>
              <w:spacing w:before="60" w:beforeAutospacing="0" w:after="60" w:afterAutospacing="0"/>
              <w:ind w:left="360"/>
              <w:textAlignment w:val="baseline"/>
              <w:rPr>
                <w:rFonts w:ascii="Calibri" w:hAnsi="Calibri" w:cs="Calibri"/>
                <w:sz w:val="22"/>
                <w:szCs w:val="22"/>
              </w:rPr>
            </w:pPr>
            <w:r w:rsidRPr="00F66A6B">
              <w:rPr>
                <w:rStyle w:val="normaltextrun"/>
                <w:rFonts w:ascii="Calibri" w:hAnsi="Calibri" w:cs="Calibri"/>
                <w:b/>
                <w:bCs/>
                <w:sz w:val="22"/>
                <w:szCs w:val="22"/>
              </w:rPr>
              <w:t>Prior learning from this grade band (Grades 3 &amp; 4</w:t>
            </w:r>
            <w:r w:rsidR="00E514D2" w:rsidRPr="00F66A6B">
              <w:rPr>
                <w:rStyle w:val="normaltextrun"/>
                <w:rFonts w:ascii="Calibri" w:hAnsi="Calibri" w:cs="Calibri"/>
                <w:b/>
                <w:bCs/>
                <w:sz w:val="22"/>
                <w:szCs w:val="22"/>
              </w:rPr>
              <w:t>)</w:t>
            </w:r>
            <w:r w:rsidRPr="00F66A6B">
              <w:rPr>
                <w:rStyle w:val="normaltextrun"/>
                <w:rFonts w:ascii="Calibri" w:hAnsi="Calibri" w:cs="Calibri"/>
                <w:b/>
                <w:bCs/>
                <w:sz w:val="22"/>
                <w:szCs w:val="22"/>
              </w:rPr>
              <w:t xml:space="preserve">: </w:t>
            </w:r>
            <w:r w:rsidRPr="00F66A6B">
              <w:rPr>
                <w:rStyle w:val="normaltextrun"/>
                <w:rFonts w:ascii="Calibri" w:hAnsi="Calibri" w:cs="Calibri"/>
                <w:sz w:val="22"/>
                <w:szCs w:val="22"/>
              </w:rPr>
              <w:t xml:space="preserve">During </w:t>
            </w:r>
            <w:r w:rsidR="00B516A3">
              <w:rPr>
                <w:rStyle w:val="normaltextrun"/>
                <w:rFonts w:ascii="Calibri" w:hAnsi="Calibri" w:cs="Calibri"/>
                <w:sz w:val="22"/>
                <w:szCs w:val="22"/>
              </w:rPr>
              <w:t>G</w:t>
            </w:r>
            <w:r w:rsidRPr="00F66A6B">
              <w:rPr>
                <w:rStyle w:val="normaltextrun"/>
                <w:rFonts w:ascii="Calibri" w:hAnsi="Calibri" w:cs="Calibri"/>
                <w:sz w:val="22"/>
                <w:szCs w:val="22"/>
              </w:rPr>
              <w:t>rades 3-5</w:t>
            </w:r>
            <w:r w:rsidR="00B516A3">
              <w:rPr>
                <w:rStyle w:val="normaltextrun"/>
                <w:rFonts w:ascii="Calibri" w:hAnsi="Calibri" w:cs="Calibri"/>
                <w:sz w:val="22"/>
                <w:szCs w:val="22"/>
              </w:rPr>
              <w:t>,</w:t>
            </w:r>
            <w:r w:rsidRPr="00F66A6B">
              <w:rPr>
                <w:rStyle w:val="normaltextrun"/>
                <w:rFonts w:ascii="Calibri" w:hAnsi="Calibri" w:cs="Calibri"/>
                <w:sz w:val="22"/>
                <w:szCs w:val="22"/>
              </w:rPr>
              <w:t xml:space="preserve"> students are </w:t>
            </w:r>
            <w:r w:rsidR="00C128F7" w:rsidRPr="00F66A6B">
              <w:rPr>
                <w:rFonts w:ascii="Calibri" w:hAnsi="Calibri" w:cs="Calibri"/>
                <w:sz w:val="22"/>
                <w:szCs w:val="22"/>
              </w:rPr>
              <w:t>introduced to quantitative approaches to collecting data and conducting multiple trials of qualitative observations. When possible and feasible, digital tools should be used.</w:t>
            </w:r>
          </w:p>
          <w:p w14:paraId="0C4B6B73" w14:textId="2636A446" w:rsidR="00891655" w:rsidRPr="00B516A3" w:rsidRDefault="08774E61" w:rsidP="00AB0F8A">
            <w:pPr>
              <w:pStyle w:val="paragraph"/>
              <w:numPr>
                <w:ilvl w:val="0"/>
                <w:numId w:val="25"/>
              </w:numPr>
              <w:spacing w:before="60" w:beforeAutospacing="0" w:after="60" w:afterAutospacing="0"/>
              <w:textAlignment w:val="baseline"/>
              <w:rPr>
                <w:rFonts w:ascii="Calibri" w:hAnsi="Calibri" w:cs="Calibri"/>
                <w:sz w:val="20"/>
                <w:szCs w:val="20"/>
              </w:rPr>
            </w:pPr>
            <w:r w:rsidRPr="00B516A3">
              <w:rPr>
                <w:rFonts w:ascii="Calibri" w:hAnsi="Calibri" w:cs="Calibri"/>
                <w:sz w:val="22"/>
                <w:szCs w:val="22"/>
              </w:rPr>
              <w:t xml:space="preserve">4 PEs in </w:t>
            </w:r>
            <w:r w:rsidR="00B516A3" w:rsidRPr="00B516A3">
              <w:rPr>
                <w:rFonts w:ascii="Calibri" w:hAnsi="Calibri" w:cs="Calibri"/>
                <w:sz w:val="22"/>
                <w:szCs w:val="22"/>
              </w:rPr>
              <w:t>G</w:t>
            </w:r>
            <w:r w:rsidRPr="00B516A3">
              <w:rPr>
                <w:rFonts w:ascii="Calibri" w:hAnsi="Calibri" w:cs="Calibri"/>
                <w:sz w:val="22"/>
                <w:szCs w:val="22"/>
              </w:rPr>
              <w:t>rades 3 and 4 use this practice. They are: 3-LS3-1, 3-LS4-1, 3-ESS2-1, and 4-ESS2-2</w:t>
            </w:r>
            <w:r w:rsidR="00B516A3" w:rsidRPr="00B516A3">
              <w:rPr>
                <w:rFonts w:ascii="Calibri" w:hAnsi="Calibri" w:cs="Calibri"/>
                <w:sz w:val="22"/>
                <w:szCs w:val="22"/>
              </w:rPr>
              <w:t>.</w:t>
            </w:r>
            <w:r w:rsidRPr="00B516A3">
              <w:rPr>
                <w:rFonts w:ascii="Calibri" w:hAnsi="Calibri" w:cs="Calibri"/>
                <w:sz w:val="22"/>
                <w:szCs w:val="22"/>
              </w:rPr>
              <w:t xml:space="preserve"> </w:t>
            </w:r>
          </w:p>
          <w:p w14:paraId="28145CCC" w14:textId="6A7FA2D8" w:rsidR="009731B1" w:rsidRPr="00B516A3" w:rsidRDefault="009731B1" w:rsidP="00AB0F8A">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B516A3">
              <w:rPr>
                <w:rStyle w:val="normaltextrun"/>
                <w:rFonts w:asciiTheme="minorHAnsi" w:hAnsiTheme="minorHAnsi" w:cstheme="minorHAnsi"/>
                <w:b/>
                <w:bCs/>
                <w:i/>
                <w:iCs/>
                <w:color w:val="808080" w:themeColor="background1" w:themeShade="80"/>
                <w:sz w:val="22"/>
                <w:szCs w:val="22"/>
              </w:rPr>
              <w:t xml:space="preserve">SEP- </w:t>
            </w:r>
            <w:r w:rsidRPr="00B516A3">
              <w:rPr>
                <w:rStyle w:val="contextualspellingandgrammarerror"/>
                <w:rFonts w:asciiTheme="minorHAnsi" w:eastAsiaTheme="majorEastAsia" w:hAnsiTheme="minorHAnsi" w:cstheme="minorHAnsi"/>
                <w:b/>
                <w:bCs/>
                <w:i/>
                <w:iCs/>
                <w:color w:val="808080" w:themeColor="background1" w:themeShade="80"/>
                <w:sz w:val="22"/>
                <w:szCs w:val="22"/>
              </w:rPr>
              <w:t>Obtaining,</w:t>
            </w:r>
            <w:r w:rsidRPr="00B516A3">
              <w:rPr>
                <w:rStyle w:val="normaltextrun"/>
                <w:rFonts w:asciiTheme="minorHAnsi" w:hAnsiTheme="minorHAnsi" w:cstheme="minorHAnsi"/>
                <w:b/>
                <w:bCs/>
                <w:i/>
                <w:iCs/>
                <w:color w:val="808080" w:themeColor="background1" w:themeShade="80"/>
                <w:sz w:val="22"/>
                <w:szCs w:val="22"/>
              </w:rPr>
              <w:t xml:space="preserve"> Evaluating</w:t>
            </w:r>
            <w:r w:rsidR="00B516A3" w:rsidRPr="00B516A3">
              <w:rPr>
                <w:rStyle w:val="normaltextrun"/>
                <w:rFonts w:asciiTheme="minorHAnsi" w:hAnsiTheme="minorHAnsi" w:cstheme="minorHAnsi"/>
                <w:b/>
                <w:bCs/>
                <w:i/>
                <w:iCs/>
                <w:color w:val="808080" w:themeColor="background1" w:themeShade="80"/>
                <w:sz w:val="22"/>
                <w:szCs w:val="22"/>
              </w:rPr>
              <w:t>,</w:t>
            </w:r>
            <w:r w:rsidRPr="00B516A3">
              <w:rPr>
                <w:rStyle w:val="normaltextrun"/>
                <w:rFonts w:asciiTheme="minorHAnsi" w:hAnsiTheme="minorHAnsi" w:cstheme="minorHAnsi"/>
                <w:b/>
                <w:bCs/>
                <w:i/>
                <w:iCs/>
                <w:color w:val="808080" w:themeColor="background1" w:themeShade="80"/>
                <w:sz w:val="22"/>
                <w:szCs w:val="22"/>
              </w:rPr>
              <w:t xml:space="preserve"> and Communicating Information </w:t>
            </w:r>
            <w:r w:rsidRPr="00B516A3">
              <w:rPr>
                <w:rStyle w:val="eop"/>
                <w:rFonts w:asciiTheme="minorHAnsi" w:hAnsiTheme="minorHAnsi" w:cstheme="minorHAnsi"/>
                <w:i/>
                <w:iCs/>
                <w:color w:val="808080" w:themeColor="background1" w:themeShade="80"/>
                <w:sz w:val="22"/>
                <w:szCs w:val="22"/>
              </w:rPr>
              <w:t> </w:t>
            </w:r>
          </w:p>
          <w:p w14:paraId="3038C1FF" w14:textId="414E945C" w:rsidR="009731B1" w:rsidRPr="00920018" w:rsidRDefault="009731B1" w:rsidP="00AB0F8A">
            <w:pPr>
              <w:pStyle w:val="paragraph"/>
              <w:numPr>
                <w:ilvl w:val="0"/>
                <w:numId w:val="25"/>
              </w:numPr>
              <w:spacing w:before="60" w:beforeAutospacing="0" w:after="60" w:afterAutospacing="0"/>
              <w:ind w:left="360"/>
              <w:textAlignment w:val="baseline"/>
              <w:rPr>
                <w:rFonts w:asciiTheme="minorHAnsi" w:hAnsiTheme="minorHAnsi" w:cstheme="minorHAnsi"/>
                <w:sz w:val="22"/>
                <w:szCs w:val="22"/>
              </w:rPr>
            </w:pPr>
            <w:r w:rsidRPr="00920018">
              <w:rPr>
                <w:rStyle w:val="normaltextrun"/>
                <w:rFonts w:asciiTheme="minorHAnsi" w:hAnsiTheme="minorHAnsi" w:cstheme="minorHAnsi"/>
                <w:b/>
                <w:bCs/>
                <w:sz w:val="22"/>
                <w:szCs w:val="22"/>
              </w:rPr>
              <w:t>Prior learning from K-</w:t>
            </w:r>
            <w:r w:rsidR="007D11C4" w:rsidRPr="00920018">
              <w:rPr>
                <w:rStyle w:val="contextualspellingandgrammarerror"/>
                <w:rFonts w:asciiTheme="minorHAnsi" w:eastAsiaTheme="majorEastAsia" w:hAnsiTheme="minorHAnsi" w:cstheme="minorHAnsi"/>
                <w:b/>
                <w:bCs/>
                <w:sz w:val="22"/>
                <w:szCs w:val="22"/>
              </w:rPr>
              <w:t>2:</w:t>
            </w:r>
            <w:r w:rsidR="007D11C4" w:rsidRPr="00920018">
              <w:rPr>
                <w:rStyle w:val="contextualspellingandgrammarerror"/>
                <w:rFonts w:asciiTheme="minorHAnsi" w:eastAsiaTheme="majorEastAsia" w:hAnsiTheme="minorHAnsi" w:cstheme="minorHAnsi"/>
                <w:sz w:val="22"/>
                <w:szCs w:val="22"/>
              </w:rPr>
              <w:t xml:space="preserve"> Students</w:t>
            </w:r>
            <w:r w:rsidRPr="00920018">
              <w:rPr>
                <w:rStyle w:val="normaltextrun"/>
                <w:rFonts w:asciiTheme="minorHAnsi" w:hAnsiTheme="minorHAnsi" w:cstheme="minorHAnsi"/>
                <w:sz w:val="22"/>
                <w:szCs w:val="22"/>
              </w:rPr>
              <w:t xml:space="preserve"> have had opportunities to use observations and texts to communicate new information. More specifically, students should be able to: </w:t>
            </w:r>
            <w:r w:rsidRPr="00920018">
              <w:rPr>
                <w:rStyle w:val="eop"/>
                <w:rFonts w:asciiTheme="minorHAnsi" w:hAnsiTheme="minorHAnsi" w:cstheme="minorHAnsi"/>
                <w:sz w:val="22"/>
                <w:szCs w:val="22"/>
              </w:rPr>
              <w:t> </w:t>
            </w:r>
          </w:p>
          <w:p w14:paraId="0C771CD8" w14:textId="77777777" w:rsidR="009731B1" w:rsidRPr="00920018" w:rsidRDefault="009731B1" w:rsidP="00AB0F8A">
            <w:pPr>
              <w:pStyle w:val="paragraph"/>
              <w:numPr>
                <w:ilvl w:val="0"/>
                <w:numId w:val="30"/>
              </w:numPr>
              <w:spacing w:before="60" w:beforeAutospacing="0" w:after="60" w:afterAutospacing="0"/>
              <w:ind w:left="705" w:hanging="345"/>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Read grade-appropriate texts and/or use media to obtain scientific and/or technical information to determine patterns in and/or evidence about the natural and designed world(s). </w:t>
            </w:r>
            <w:r w:rsidRPr="00920018">
              <w:rPr>
                <w:rStyle w:val="eop"/>
                <w:rFonts w:asciiTheme="minorHAnsi" w:hAnsiTheme="minorHAnsi" w:cstheme="minorHAnsi"/>
                <w:sz w:val="22"/>
                <w:szCs w:val="22"/>
              </w:rPr>
              <w:t> </w:t>
            </w:r>
          </w:p>
          <w:p w14:paraId="509A4FB4" w14:textId="77777777" w:rsidR="009731B1" w:rsidRPr="00920018" w:rsidRDefault="009731B1" w:rsidP="00AB0F8A">
            <w:pPr>
              <w:pStyle w:val="paragraph"/>
              <w:numPr>
                <w:ilvl w:val="0"/>
                <w:numId w:val="31"/>
              </w:numPr>
              <w:spacing w:before="60" w:beforeAutospacing="0" w:after="60" w:afterAutospacing="0"/>
              <w:ind w:left="705" w:hanging="345"/>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Describe how specific images (e.g., a diagram showing how a machine works) support a scientific or engineering idea. </w:t>
            </w:r>
            <w:r w:rsidRPr="00920018">
              <w:rPr>
                <w:rStyle w:val="eop"/>
                <w:rFonts w:asciiTheme="minorHAnsi" w:hAnsiTheme="minorHAnsi" w:cstheme="minorHAnsi"/>
                <w:sz w:val="22"/>
                <w:szCs w:val="22"/>
              </w:rPr>
              <w:t> </w:t>
            </w:r>
          </w:p>
          <w:p w14:paraId="4AF07FEF" w14:textId="77777777" w:rsidR="009731B1" w:rsidRPr="00920018" w:rsidRDefault="009731B1" w:rsidP="00AB0F8A">
            <w:pPr>
              <w:pStyle w:val="paragraph"/>
              <w:numPr>
                <w:ilvl w:val="0"/>
                <w:numId w:val="31"/>
              </w:numPr>
              <w:spacing w:before="60" w:beforeAutospacing="0" w:after="60" w:afterAutospacing="0"/>
              <w:ind w:left="705" w:hanging="345"/>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Obtain information using various texts, text features (e.g., headings, tables of contents, glossaries, electronic menus, icons), and other media that will be useful in answering a scientific question and/or supporting a scientific claim.</w:t>
            </w:r>
            <w:r w:rsidRPr="00920018">
              <w:rPr>
                <w:rStyle w:val="eop"/>
                <w:rFonts w:asciiTheme="minorHAnsi" w:hAnsiTheme="minorHAnsi" w:cstheme="minorHAnsi"/>
                <w:sz w:val="22"/>
                <w:szCs w:val="22"/>
              </w:rPr>
              <w:t> </w:t>
            </w:r>
          </w:p>
          <w:p w14:paraId="0768E1F9" w14:textId="372DE0B8" w:rsidR="009731B1" w:rsidRPr="00920018" w:rsidRDefault="009731B1" w:rsidP="00AB0F8A">
            <w:pPr>
              <w:pStyle w:val="paragraph"/>
              <w:numPr>
                <w:ilvl w:val="0"/>
                <w:numId w:val="31"/>
              </w:numPr>
              <w:spacing w:before="60" w:beforeAutospacing="0" w:after="60" w:afterAutospacing="0"/>
              <w:ind w:left="705" w:hanging="345"/>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Communicate information or design ideas and/or solutions with others in oral and/or written forms using models, drawings, writing, or numbers that provide detail about scientific ideas, practices, and/or design ideas.</w:t>
            </w:r>
            <w:r w:rsidRPr="00920018">
              <w:rPr>
                <w:rStyle w:val="eop"/>
                <w:rFonts w:asciiTheme="minorHAnsi" w:hAnsiTheme="minorHAnsi" w:cstheme="minorHAnsi"/>
                <w:sz w:val="22"/>
                <w:szCs w:val="22"/>
              </w:rPr>
              <w:t> </w:t>
            </w:r>
          </w:p>
          <w:p w14:paraId="5DB1C161" w14:textId="1E4CD9E8" w:rsidR="009731B1" w:rsidRPr="00920018" w:rsidRDefault="009731B1" w:rsidP="00AB0F8A">
            <w:pPr>
              <w:pStyle w:val="paragraph"/>
              <w:numPr>
                <w:ilvl w:val="0"/>
                <w:numId w:val="32"/>
              </w:numPr>
              <w:spacing w:before="60" w:beforeAutospacing="0" w:after="60" w:afterAutospacing="0"/>
              <w:ind w:left="345" w:hanging="345"/>
              <w:textAlignment w:val="baseline"/>
              <w:rPr>
                <w:rFonts w:asciiTheme="minorHAnsi" w:hAnsiTheme="minorHAnsi" w:cstheme="minorHAnsi"/>
                <w:sz w:val="22"/>
                <w:szCs w:val="22"/>
              </w:rPr>
            </w:pPr>
            <w:r w:rsidRPr="00920018">
              <w:rPr>
                <w:rStyle w:val="normaltextrun"/>
                <w:rFonts w:asciiTheme="minorHAnsi" w:hAnsiTheme="minorHAnsi" w:cstheme="minorHAnsi"/>
                <w:b/>
                <w:bCs/>
                <w:sz w:val="22"/>
                <w:szCs w:val="22"/>
              </w:rPr>
              <w:t xml:space="preserve">Prior learning from this grade band </w:t>
            </w:r>
            <w:r>
              <w:rPr>
                <w:rStyle w:val="normaltextrun"/>
                <w:rFonts w:asciiTheme="minorHAnsi" w:hAnsiTheme="minorHAnsi" w:cstheme="minorHAnsi"/>
                <w:b/>
                <w:bCs/>
                <w:sz w:val="22"/>
                <w:szCs w:val="22"/>
              </w:rPr>
              <w:t>(</w:t>
            </w:r>
            <w:r w:rsidRPr="00920018">
              <w:rPr>
                <w:rStyle w:val="normaltextrun"/>
                <w:rFonts w:asciiTheme="minorHAnsi" w:hAnsiTheme="minorHAnsi" w:cstheme="minorHAnsi"/>
                <w:b/>
                <w:bCs/>
                <w:sz w:val="22"/>
                <w:szCs w:val="22"/>
              </w:rPr>
              <w:t xml:space="preserve">Grades 3 &amp; 4): </w:t>
            </w:r>
            <w:r w:rsidRPr="00920018">
              <w:rPr>
                <w:rStyle w:val="normaltextrun"/>
                <w:rFonts w:asciiTheme="minorHAnsi" w:hAnsiTheme="minorHAnsi" w:cstheme="minorHAnsi"/>
                <w:sz w:val="22"/>
                <w:szCs w:val="22"/>
              </w:rPr>
              <w:t xml:space="preserve">During </w:t>
            </w:r>
            <w:r w:rsidR="007D11C4">
              <w:rPr>
                <w:rStyle w:val="normaltextrun"/>
                <w:rFonts w:asciiTheme="minorHAnsi" w:hAnsiTheme="minorHAnsi" w:cstheme="minorHAnsi"/>
                <w:sz w:val="22"/>
                <w:szCs w:val="22"/>
              </w:rPr>
              <w:t>G</w:t>
            </w:r>
            <w:r w:rsidRPr="00920018">
              <w:rPr>
                <w:rStyle w:val="normaltextrun"/>
                <w:rFonts w:asciiTheme="minorHAnsi" w:hAnsiTheme="minorHAnsi" w:cstheme="minorHAnsi"/>
                <w:sz w:val="22"/>
                <w:szCs w:val="22"/>
              </w:rPr>
              <w:t>rades 3-5</w:t>
            </w:r>
            <w:r w:rsidR="007D11C4">
              <w:rPr>
                <w:rStyle w:val="normaltextrun"/>
                <w:rFonts w:asciiTheme="minorHAnsi" w:hAnsiTheme="minorHAnsi" w:cstheme="minorHAnsi"/>
                <w:sz w:val="22"/>
                <w:szCs w:val="22"/>
              </w:rPr>
              <w:t>,</w:t>
            </w:r>
            <w:r w:rsidRPr="00920018">
              <w:rPr>
                <w:rStyle w:val="normaltextrun"/>
                <w:rFonts w:asciiTheme="minorHAnsi" w:hAnsiTheme="minorHAnsi" w:cstheme="minorHAnsi"/>
                <w:sz w:val="22"/>
                <w:szCs w:val="22"/>
              </w:rPr>
              <w:t xml:space="preserve"> students are expected to </w:t>
            </w:r>
            <w:r w:rsidR="007D11C4">
              <w:rPr>
                <w:rStyle w:val="normaltextrun"/>
                <w:rFonts w:asciiTheme="minorHAnsi" w:hAnsiTheme="minorHAnsi" w:cstheme="minorHAnsi"/>
                <w:sz w:val="22"/>
                <w:szCs w:val="22"/>
              </w:rPr>
              <w:t>progress</w:t>
            </w:r>
            <w:r w:rsidRPr="00920018">
              <w:rPr>
                <w:rStyle w:val="normaltextrun"/>
                <w:rFonts w:asciiTheme="minorHAnsi" w:hAnsiTheme="minorHAnsi" w:cstheme="minorHAnsi"/>
                <w:sz w:val="22"/>
                <w:szCs w:val="22"/>
              </w:rPr>
              <w:t xml:space="preserve"> to evaluating the merit and accuracy of ideas and methods [Appendix F]</w:t>
            </w:r>
            <w:r w:rsidR="007D11C4">
              <w:rPr>
                <w:rStyle w:val="normaltextrun"/>
                <w:rFonts w:asciiTheme="minorHAnsi" w:hAnsiTheme="minorHAnsi" w:cstheme="minorHAnsi"/>
                <w:sz w:val="22"/>
                <w:szCs w:val="22"/>
              </w:rPr>
              <w:t>.</w:t>
            </w:r>
            <w:r w:rsidRPr="00920018">
              <w:rPr>
                <w:rStyle w:val="eop"/>
                <w:rFonts w:asciiTheme="minorHAnsi" w:hAnsiTheme="minorHAnsi" w:cstheme="minorHAnsi"/>
                <w:sz w:val="22"/>
                <w:szCs w:val="22"/>
              </w:rPr>
              <w:t> </w:t>
            </w:r>
          </w:p>
          <w:p w14:paraId="0754A1B9" w14:textId="77777777" w:rsidR="009731B1" w:rsidRPr="00920018" w:rsidRDefault="009731B1" w:rsidP="00AB0F8A">
            <w:pPr>
              <w:pStyle w:val="paragraph"/>
              <w:numPr>
                <w:ilvl w:val="0"/>
                <w:numId w:val="33"/>
              </w:numPr>
              <w:spacing w:before="60" w:beforeAutospacing="0" w:after="60" w:afterAutospacing="0"/>
              <w:ind w:left="705" w:hanging="345"/>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Two PEs (3</w:t>
            </w:r>
            <w:r w:rsidRPr="00920018">
              <w:rPr>
                <w:rStyle w:val="normaltextrun"/>
                <w:rFonts w:asciiTheme="minorHAnsi" w:hAnsiTheme="minorHAnsi" w:cstheme="minorHAnsi"/>
                <w:b/>
                <w:bCs/>
                <w:sz w:val="22"/>
                <w:szCs w:val="22"/>
              </w:rPr>
              <w:t>-</w:t>
            </w:r>
            <w:r w:rsidRPr="00920018">
              <w:rPr>
                <w:rStyle w:val="normaltextrun"/>
                <w:rFonts w:asciiTheme="minorHAnsi" w:hAnsiTheme="minorHAnsi" w:cstheme="minorHAnsi"/>
                <w:sz w:val="22"/>
                <w:szCs w:val="22"/>
              </w:rPr>
              <w:t>ESS2-2; 4-ESS3-1) focus on obtaining, evaluating, and communicating information in the domain of earth and space science.  </w:t>
            </w:r>
            <w:r w:rsidRPr="00920018">
              <w:rPr>
                <w:rStyle w:val="eop"/>
                <w:rFonts w:asciiTheme="minorHAnsi" w:hAnsiTheme="minorHAnsi" w:cstheme="minorHAnsi"/>
                <w:sz w:val="22"/>
                <w:szCs w:val="22"/>
              </w:rPr>
              <w:t> </w:t>
            </w:r>
          </w:p>
          <w:p w14:paraId="12AC4368" w14:textId="77777777" w:rsidR="00F2268B" w:rsidRDefault="00F2268B" w:rsidP="00AB0F8A">
            <w:pPr>
              <w:pStyle w:val="Body"/>
              <w:spacing w:before="60" w:after="60"/>
              <w:rPr>
                <w:rFonts w:ascii="Calibri" w:eastAsia="Times New Roman" w:hAnsi="Calibri" w:cs="Times New Roman"/>
                <w:b/>
                <w:color w:val="000000"/>
              </w:rPr>
            </w:pPr>
          </w:p>
          <w:p w14:paraId="7B2FD28B" w14:textId="77777777" w:rsidR="00F2268B" w:rsidRDefault="00F2268B" w:rsidP="00AB0F8A">
            <w:pPr>
              <w:pStyle w:val="Body"/>
              <w:spacing w:before="60" w:after="60"/>
              <w:rPr>
                <w:rFonts w:ascii="Calibri" w:hAnsi="Calibri" w:cs="Times New Roman"/>
              </w:rPr>
            </w:pPr>
          </w:p>
          <w:p w14:paraId="2D213193" w14:textId="77777777" w:rsidR="00F2268B" w:rsidRDefault="00F2268B" w:rsidP="00AB0F8A">
            <w:pPr>
              <w:pStyle w:val="Body"/>
              <w:spacing w:before="60" w:after="60"/>
              <w:rPr>
                <w:rFonts w:ascii="Calibri" w:hAnsi="Calibri" w:cs="Times New Roman"/>
              </w:rPr>
            </w:pPr>
          </w:p>
          <w:p w14:paraId="35EDAEEC" w14:textId="74AD0838" w:rsidR="005C7001" w:rsidRDefault="000E5D24" w:rsidP="00AB0F8A">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lastRenderedPageBreak/>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4282AF8A" w:rsidR="000E5D24" w:rsidRPr="000E5D24" w:rsidRDefault="00F92404" w:rsidP="00AB0F8A">
            <w:pPr>
              <w:pStyle w:val="Body"/>
              <w:spacing w:before="60" w:after="60"/>
              <w:rPr>
                <w:rFonts w:ascii="Calibri" w:eastAsia="Times New Roman" w:hAnsi="Calibri" w:cs="Times New Roman"/>
                <w:bCs/>
                <w:color w:val="000000"/>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as they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45"/>
              <w:gridCol w:w="3045"/>
            </w:tblGrid>
            <w:tr w:rsidR="009076FB" w14:paraId="3FF8996C" w14:textId="77777777" w:rsidTr="009603CD">
              <w:tc>
                <w:tcPr>
                  <w:tcW w:w="3044" w:type="dxa"/>
                </w:tcPr>
                <w:p w14:paraId="68281188" w14:textId="77777777" w:rsidR="009076FB" w:rsidRDefault="009076FB" w:rsidP="00C54FFC">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Matter</w:t>
                  </w:r>
                </w:p>
                <w:p w14:paraId="6435847E" w14:textId="120DE5D7" w:rsidR="009076FB" w:rsidRPr="00D24278" w:rsidRDefault="002D6818" w:rsidP="00C54FFC">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Substance</w:t>
                  </w:r>
                </w:p>
              </w:tc>
              <w:tc>
                <w:tcPr>
                  <w:tcW w:w="3045" w:type="dxa"/>
                </w:tcPr>
                <w:p w14:paraId="7428B9CD" w14:textId="4D14AC34" w:rsidR="009076FB" w:rsidRPr="006254E2" w:rsidRDefault="002D6818" w:rsidP="00C54FFC">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Chemical change</w:t>
                  </w:r>
                </w:p>
              </w:tc>
              <w:tc>
                <w:tcPr>
                  <w:tcW w:w="3045" w:type="dxa"/>
                </w:tcPr>
                <w:p w14:paraId="596CDA1E" w14:textId="0FE6E7F2" w:rsidR="009076FB" w:rsidRPr="00077915" w:rsidRDefault="002D6818" w:rsidP="00C54FFC">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Conservation of mass</w:t>
                  </w:r>
                </w:p>
              </w:tc>
            </w:tr>
          </w:tbl>
          <w:p w14:paraId="02D97FF2" w14:textId="61507F14" w:rsidR="0075282B" w:rsidRPr="0054727B" w:rsidRDefault="0075282B" w:rsidP="00AB0F8A">
            <w:pPr>
              <w:pStyle w:val="ListParagraph"/>
              <w:keepNext/>
              <w:numPr>
                <w:ilvl w:val="0"/>
                <w:numId w:val="0"/>
              </w:numPr>
              <w:spacing w:before="60" w:after="60"/>
              <w:ind w:left="360"/>
              <w:rPr>
                <w:rFonts w:asciiTheme="minorHAnsi" w:eastAsia="Helvetica" w:hAnsiTheme="minorHAnsi" w:cstheme="minorHAnsi"/>
                <w:color w:val="3D3D3D"/>
              </w:rPr>
            </w:pPr>
          </w:p>
        </w:tc>
      </w:tr>
      <w:tr w:rsidR="007A3108" w14:paraId="7847B169" w14:textId="77777777" w:rsidTr="00AB0F8A">
        <w:trPr>
          <w:trHeight w:val="125"/>
        </w:trPr>
        <w:tc>
          <w:tcPr>
            <w:tcW w:w="9360" w:type="dxa"/>
            <w:gridSpan w:val="4"/>
            <w:tcBorders>
              <w:top w:val="single" w:sz="4" w:space="0" w:color="auto"/>
            </w:tcBorders>
            <w:shd w:val="clear" w:color="auto" w:fill="auto"/>
          </w:tcPr>
          <w:p w14:paraId="30A65640" w14:textId="72006C4C" w:rsidR="007A3108" w:rsidRDefault="007A3108" w:rsidP="00AB0F8A">
            <w:pPr>
              <w:pStyle w:val="Body"/>
              <w:spacing w:before="60" w:after="60"/>
              <w:rPr>
                <w:b/>
              </w:rPr>
            </w:pPr>
            <w:r>
              <w:rPr>
                <w:b/>
              </w:rPr>
              <w:lastRenderedPageBreak/>
              <w:t>Targeted Stage 1 Learning Goals</w:t>
            </w:r>
          </w:p>
        </w:tc>
      </w:tr>
      <w:tr w:rsidR="00305EF8" w14:paraId="29DF0632" w14:textId="36E93957" w:rsidTr="00AB0F8A">
        <w:trPr>
          <w:trHeight w:val="1547"/>
        </w:trPr>
        <w:tc>
          <w:tcPr>
            <w:tcW w:w="5156" w:type="dxa"/>
            <w:gridSpan w:val="2"/>
            <w:tcBorders>
              <w:bottom w:val="single" w:sz="4" w:space="0" w:color="auto"/>
            </w:tcBorders>
            <w:shd w:val="clear" w:color="auto" w:fill="auto"/>
          </w:tcPr>
          <w:p w14:paraId="3329AC7C" w14:textId="77777777" w:rsidR="006135A2" w:rsidRPr="00BE2733" w:rsidRDefault="006135A2" w:rsidP="00AB0F8A">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49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30"/>
            </w:tblGrid>
            <w:tr w:rsidR="002D6818" w:rsidRPr="00BE2733" w14:paraId="7B9D127E" w14:textId="77777777" w:rsidTr="009603CD">
              <w:trPr>
                <w:trHeight w:val="170"/>
              </w:trPr>
              <w:tc>
                <w:tcPr>
                  <w:tcW w:w="4930" w:type="dxa"/>
                </w:tcPr>
                <w:p w14:paraId="60CADC46" w14:textId="29768C44" w:rsidR="002D6818" w:rsidRPr="002D6818" w:rsidRDefault="002D6818" w:rsidP="00C54FFC">
                  <w:pPr>
                    <w:pStyle w:val="CCSSStrand"/>
                    <w:keepNext/>
                    <w:framePr w:wrap="around" w:vAnchor="text" w:hAnchor="text" w:y="1"/>
                    <w:spacing w:before="60" w:after="60"/>
                    <w:suppressOverlap/>
                    <w:rPr>
                      <w:rFonts w:asciiTheme="minorHAnsi" w:hAnsiTheme="minorHAnsi" w:cstheme="minorHAnsi"/>
                      <w:b w:val="0"/>
                      <w:bCs/>
                      <w:sz w:val="18"/>
                      <w:szCs w:val="18"/>
                    </w:rPr>
                  </w:pPr>
                  <w:r w:rsidRPr="002D6818">
                    <w:rPr>
                      <w:rFonts w:asciiTheme="minorHAnsi" w:hAnsiTheme="minorHAnsi" w:cstheme="minorHAnsi"/>
                      <w:b w:val="0"/>
                      <w:bCs/>
                      <w:sz w:val="18"/>
                      <w:szCs w:val="18"/>
                    </w:rPr>
                    <w:t>A1:</w:t>
                  </w:r>
                  <w:r w:rsidR="00D31E77">
                    <w:rPr>
                      <w:rFonts w:asciiTheme="minorHAnsi" w:hAnsiTheme="minorHAnsi" w:cstheme="minorHAnsi"/>
                      <w:b w:val="0"/>
                      <w:bCs/>
                      <w:sz w:val="18"/>
                      <w:szCs w:val="18"/>
                    </w:rPr>
                    <w:t xml:space="preserve"> </w:t>
                  </w:r>
                  <w:r w:rsidR="00D31E77" w:rsidRPr="00D31E77">
                    <w:rPr>
                      <w:rFonts w:asciiTheme="minorHAnsi" w:hAnsiTheme="minorHAnsi" w:cstheme="minorHAnsi"/>
                      <w:b w:val="0"/>
                      <w:bCs/>
                      <w:sz w:val="18"/>
                      <w:szCs w:val="18"/>
                    </w:rPr>
                    <w:t xml:space="preserve">Describe how properties of matter can be used to </w:t>
                  </w:r>
                  <w:proofErr w:type="gramStart"/>
                  <w:r w:rsidR="00D31E77" w:rsidRPr="00D31E77">
                    <w:rPr>
                      <w:rFonts w:asciiTheme="minorHAnsi" w:hAnsiTheme="minorHAnsi" w:cstheme="minorHAnsi"/>
                      <w:b w:val="0"/>
                      <w:bCs/>
                      <w:sz w:val="18"/>
                      <w:szCs w:val="18"/>
                    </w:rPr>
                    <w:t>compare and contrast</w:t>
                  </w:r>
                  <w:proofErr w:type="gramEnd"/>
                  <w:r w:rsidR="00D31E77" w:rsidRPr="00D31E77">
                    <w:rPr>
                      <w:rFonts w:asciiTheme="minorHAnsi" w:hAnsiTheme="minorHAnsi" w:cstheme="minorHAnsi"/>
                      <w:b w:val="0"/>
                      <w:bCs/>
                      <w:sz w:val="18"/>
                      <w:szCs w:val="18"/>
                    </w:rPr>
                    <w:t xml:space="preserve"> materials.</w:t>
                  </w:r>
                </w:p>
              </w:tc>
            </w:tr>
            <w:tr w:rsidR="002D6818" w:rsidRPr="00BE2733" w14:paraId="2B7160DA" w14:textId="77777777" w:rsidTr="009603CD">
              <w:trPr>
                <w:trHeight w:val="170"/>
              </w:trPr>
              <w:tc>
                <w:tcPr>
                  <w:tcW w:w="4930" w:type="dxa"/>
                </w:tcPr>
                <w:p w14:paraId="349BEEDB" w14:textId="2535D258" w:rsidR="002D6818" w:rsidRPr="002D6818" w:rsidRDefault="002D6818" w:rsidP="00C54FFC">
                  <w:pPr>
                    <w:pStyle w:val="CCSSStrand"/>
                    <w:keepNext/>
                    <w:framePr w:wrap="around" w:vAnchor="text" w:hAnchor="text" w:y="1"/>
                    <w:spacing w:before="60" w:after="60"/>
                    <w:suppressOverlap/>
                    <w:rPr>
                      <w:rFonts w:asciiTheme="minorHAnsi" w:hAnsiTheme="minorHAnsi" w:cstheme="minorHAnsi"/>
                      <w:b w:val="0"/>
                      <w:bCs/>
                      <w:sz w:val="18"/>
                      <w:szCs w:val="18"/>
                    </w:rPr>
                  </w:pPr>
                  <w:r w:rsidRPr="002D6818">
                    <w:rPr>
                      <w:rFonts w:asciiTheme="minorHAnsi" w:hAnsiTheme="minorHAnsi" w:cstheme="minorHAnsi"/>
                      <w:b w:val="0"/>
                      <w:bCs/>
                      <w:sz w:val="18"/>
                      <w:szCs w:val="18"/>
                    </w:rPr>
                    <w:t>A8:</w:t>
                  </w:r>
                  <w:r w:rsidR="004A058A">
                    <w:rPr>
                      <w:rFonts w:asciiTheme="minorHAnsi" w:hAnsiTheme="minorHAnsi" w:cstheme="minorHAnsi"/>
                      <w:b w:val="0"/>
                      <w:bCs/>
                      <w:sz w:val="18"/>
                      <w:szCs w:val="18"/>
                    </w:rPr>
                    <w:t xml:space="preserve"> </w:t>
                  </w:r>
                  <w:r w:rsidR="004A058A" w:rsidRPr="004A058A">
                    <w:rPr>
                      <w:rFonts w:asciiTheme="minorHAnsi" w:hAnsiTheme="minorHAnsi" w:cstheme="minorHAnsi"/>
                      <w:b w:val="0"/>
                      <w:bCs/>
                      <w:sz w:val="18"/>
                      <w:szCs w:val="18"/>
                    </w:rPr>
                    <w:t>Make observations and measurements to produce data about what happens when two (or more)</w:t>
                  </w:r>
                  <w:r w:rsidR="004A058A">
                    <w:rPr>
                      <w:rFonts w:asciiTheme="minorHAnsi" w:hAnsiTheme="minorHAnsi" w:cstheme="minorHAnsi"/>
                      <w:b w:val="0"/>
                      <w:bCs/>
                      <w:sz w:val="18"/>
                      <w:szCs w:val="18"/>
                    </w:rPr>
                    <w:t xml:space="preserve"> </w:t>
                  </w:r>
                  <w:r w:rsidR="004A058A" w:rsidRPr="004A058A">
                    <w:rPr>
                      <w:rFonts w:asciiTheme="minorHAnsi" w:hAnsiTheme="minorHAnsi" w:cstheme="minorHAnsi"/>
                      <w:b w:val="0"/>
                      <w:bCs/>
                      <w:sz w:val="18"/>
                      <w:szCs w:val="18"/>
                    </w:rPr>
                    <w:t>substances are mixed.</w:t>
                  </w:r>
                </w:p>
              </w:tc>
            </w:tr>
            <w:tr w:rsidR="002D6818" w:rsidRPr="00BE2733" w14:paraId="57F9D9DB" w14:textId="77777777" w:rsidTr="009603CD">
              <w:trPr>
                <w:trHeight w:val="170"/>
              </w:trPr>
              <w:tc>
                <w:tcPr>
                  <w:tcW w:w="4930" w:type="dxa"/>
                </w:tcPr>
                <w:p w14:paraId="0B06F654" w14:textId="21BFBC19" w:rsidR="002D6818" w:rsidRPr="002D6818" w:rsidRDefault="002D6818" w:rsidP="00C54FFC">
                  <w:pPr>
                    <w:pStyle w:val="CCSSStrand"/>
                    <w:keepNext/>
                    <w:framePr w:wrap="around" w:vAnchor="text" w:hAnchor="text" w:y="1"/>
                    <w:spacing w:before="60" w:after="60"/>
                    <w:suppressOverlap/>
                    <w:rPr>
                      <w:rFonts w:asciiTheme="minorHAnsi" w:hAnsiTheme="minorHAnsi" w:cstheme="minorHAnsi"/>
                      <w:b w:val="0"/>
                      <w:bCs/>
                      <w:sz w:val="18"/>
                      <w:szCs w:val="18"/>
                    </w:rPr>
                  </w:pPr>
                  <w:r w:rsidRPr="002D6818">
                    <w:rPr>
                      <w:rFonts w:asciiTheme="minorHAnsi" w:hAnsiTheme="minorHAnsi" w:cstheme="minorHAnsi"/>
                      <w:b w:val="0"/>
                      <w:bCs/>
                      <w:sz w:val="18"/>
                      <w:szCs w:val="18"/>
                    </w:rPr>
                    <w:t>A12:</w:t>
                  </w:r>
                  <w:r w:rsidR="004A058A">
                    <w:rPr>
                      <w:rFonts w:asciiTheme="minorHAnsi" w:hAnsiTheme="minorHAnsi" w:cstheme="minorHAnsi"/>
                      <w:b w:val="0"/>
                      <w:bCs/>
                      <w:sz w:val="18"/>
                      <w:szCs w:val="18"/>
                    </w:rPr>
                    <w:t xml:space="preserve"> </w:t>
                  </w:r>
                  <w:r w:rsidR="004A058A" w:rsidRPr="004A058A">
                    <w:rPr>
                      <w:rFonts w:asciiTheme="minorHAnsi" w:hAnsiTheme="minorHAnsi" w:cstheme="minorHAnsi"/>
                      <w:b w:val="0"/>
                      <w:bCs/>
                      <w:sz w:val="18"/>
                      <w:szCs w:val="18"/>
                    </w:rPr>
                    <w:t xml:space="preserve">Describe how properties of matter can be used to </w:t>
                  </w:r>
                  <w:proofErr w:type="gramStart"/>
                  <w:r w:rsidR="004A058A" w:rsidRPr="004A058A">
                    <w:rPr>
                      <w:rFonts w:asciiTheme="minorHAnsi" w:hAnsiTheme="minorHAnsi" w:cstheme="minorHAnsi"/>
                      <w:b w:val="0"/>
                      <w:bCs/>
                      <w:sz w:val="18"/>
                      <w:szCs w:val="18"/>
                    </w:rPr>
                    <w:t>compare and contrast</w:t>
                  </w:r>
                  <w:proofErr w:type="gramEnd"/>
                  <w:r w:rsidR="004A058A" w:rsidRPr="004A058A">
                    <w:rPr>
                      <w:rFonts w:asciiTheme="minorHAnsi" w:hAnsiTheme="minorHAnsi" w:cstheme="minorHAnsi"/>
                      <w:b w:val="0"/>
                      <w:bCs/>
                      <w:sz w:val="18"/>
                      <w:szCs w:val="18"/>
                    </w:rPr>
                    <w:t xml:space="preserve"> materials and describe the</w:t>
                  </w:r>
                  <w:r w:rsidR="004A058A">
                    <w:rPr>
                      <w:rFonts w:asciiTheme="minorHAnsi" w:hAnsiTheme="minorHAnsi" w:cstheme="minorHAnsi"/>
                      <w:b w:val="0"/>
                      <w:bCs/>
                      <w:sz w:val="18"/>
                      <w:szCs w:val="18"/>
                    </w:rPr>
                    <w:t xml:space="preserve"> </w:t>
                  </w:r>
                  <w:r w:rsidR="004A058A" w:rsidRPr="004A058A">
                    <w:rPr>
                      <w:rFonts w:asciiTheme="minorHAnsi" w:hAnsiTheme="minorHAnsi" w:cstheme="minorHAnsi"/>
                      <w:b w:val="0"/>
                      <w:bCs/>
                      <w:sz w:val="18"/>
                      <w:szCs w:val="18"/>
                    </w:rPr>
                    <w:t>outcomes of combining substances.</w:t>
                  </w:r>
                </w:p>
              </w:tc>
            </w:tr>
            <w:tr w:rsidR="002D6818" w:rsidRPr="00BE2733" w14:paraId="08A0C707" w14:textId="77777777" w:rsidTr="009603CD">
              <w:trPr>
                <w:trHeight w:val="164"/>
              </w:trPr>
              <w:tc>
                <w:tcPr>
                  <w:tcW w:w="4930" w:type="dxa"/>
                </w:tcPr>
                <w:p w14:paraId="53DB5A11" w14:textId="51571D23" w:rsidR="002D6818" w:rsidRPr="002D6818" w:rsidRDefault="002D6818" w:rsidP="00C54FFC">
                  <w:pPr>
                    <w:pStyle w:val="CCSSStrand"/>
                    <w:keepNext/>
                    <w:framePr w:wrap="around" w:vAnchor="text" w:hAnchor="text" w:y="1"/>
                    <w:spacing w:before="60" w:after="60"/>
                    <w:suppressOverlap/>
                    <w:rPr>
                      <w:b w:val="0"/>
                      <w:bCs/>
                      <w:sz w:val="18"/>
                      <w:szCs w:val="18"/>
                    </w:rPr>
                  </w:pPr>
                  <w:r w:rsidRPr="002D6818">
                    <w:rPr>
                      <w:b w:val="0"/>
                      <w:bCs/>
                      <w:sz w:val="18"/>
                      <w:szCs w:val="18"/>
                    </w:rPr>
                    <w:t>A14:</w:t>
                  </w:r>
                  <w:r w:rsidR="00C92161">
                    <w:rPr>
                      <w:b w:val="0"/>
                      <w:bCs/>
                      <w:sz w:val="18"/>
                      <w:szCs w:val="18"/>
                    </w:rPr>
                    <w:t xml:space="preserve"> </w:t>
                  </w:r>
                  <w:proofErr w:type="gramStart"/>
                  <w:r w:rsidR="00C92161" w:rsidRPr="00C92161">
                    <w:rPr>
                      <w:b w:val="0"/>
                      <w:bCs/>
                      <w:sz w:val="18"/>
                      <w:szCs w:val="18"/>
                    </w:rPr>
                    <w:t>Conduct an investigation</w:t>
                  </w:r>
                  <w:proofErr w:type="gramEnd"/>
                  <w:r w:rsidR="00C92161" w:rsidRPr="00C92161">
                    <w:rPr>
                      <w:b w:val="0"/>
                      <w:bCs/>
                      <w:sz w:val="18"/>
                      <w:szCs w:val="18"/>
                    </w:rPr>
                    <w:t xml:space="preserve"> to determine whether the mixing of two or more substances results in new</w:t>
                  </w:r>
                  <w:r w:rsidR="00C92161">
                    <w:rPr>
                      <w:b w:val="0"/>
                      <w:bCs/>
                      <w:sz w:val="18"/>
                      <w:szCs w:val="18"/>
                    </w:rPr>
                    <w:t xml:space="preserve"> </w:t>
                  </w:r>
                  <w:r w:rsidR="00C92161" w:rsidRPr="00C92161">
                    <w:rPr>
                      <w:b w:val="0"/>
                      <w:bCs/>
                      <w:sz w:val="18"/>
                      <w:szCs w:val="18"/>
                    </w:rPr>
                    <w:t>substances. [5-PS1-4]</w:t>
                  </w:r>
                </w:p>
              </w:tc>
            </w:tr>
            <w:tr w:rsidR="002D6818" w:rsidRPr="00BE2733" w14:paraId="0579AE2B" w14:textId="77777777" w:rsidTr="009603CD">
              <w:trPr>
                <w:trHeight w:val="164"/>
              </w:trPr>
              <w:tc>
                <w:tcPr>
                  <w:tcW w:w="4930" w:type="dxa"/>
                </w:tcPr>
                <w:p w14:paraId="13C86A54" w14:textId="537DE23A" w:rsidR="002D6818" w:rsidRPr="002D6818" w:rsidRDefault="002D6818" w:rsidP="00C54FFC">
                  <w:pPr>
                    <w:pStyle w:val="CCSSStrand"/>
                    <w:keepNext/>
                    <w:framePr w:wrap="around" w:vAnchor="text" w:hAnchor="text" w:y="1"/>
                    <w:spacing w:before="60" w:after="60"/>
                    <w:suppressOverlap/>
                    <w:rPr>
                      <w:b w:val="0"/>
                      <w:bCs/>
                      <w:sz w:val="18"/>
                      <w:szCs w:val="18"/>
                    </w:rPr>
                  </w:pPr>
                  <w:r w:rsidRPr="002D6818">
                    <w:rPr>
                      <w:b w:val="0"/>
                      <w:bCs/>
                      <w:sz w:val="18"/>
                      <w:szCs w:val="18"/>
                    </w:rPr>
                    <w:t>A16:</w:t>
                  </w:r>
                  <w:r w:rsidR="00C92161">
                    <w:rPr>
                      <w:b w:val="0"/>
                      <w:bCs/>
                      <w:sz w:val="18"/>
                      <w:szCs w:val="18"/>
                    </w:rPr>
                    <w:t xml:space="preserve"> </w:t>
                  </w:r>
                  <w:r w:rsidR="00C92161" w:rsidRPr="00C92161">
                    <w:rPr>
                      <w:b w:val="0"/>
                      <w:bCs/>
                      <w:sz w:val="18"/>
                      <w:szCs w:val="18"/>
                    </w:rPr>
                    <w:t>Make observations and measurements to produce data about which property (or properties) of</w:t>
                  </w:r>
                  <w:r w:rsidR="00C92161">
                    <w:rPr>
                      <w:b w:val="0"/>
                      <w:bCs/>
                      <w:sz w:val="18"/>
                      <w:szCs w:val="18"/>
                    </w:rPr>
                    <w:t xml:space="preserve"> </w:t>
                  </w:r>
                  <w:r w:rsidR="00C92161" w:rsidRPr="00C92161">
                    <w:rPr>
                      <w:b w:val="0"/>
                      <w:bCs/>
                      <w:sz w:val="18"/>
                      <w:szCs w:val="18"/>
                    </w:rPr>
                    <w:t>substances changed after being mixed.</w:t>
                  </w:r>
                </w:p>
              </w:tc>
            </w:tr>
            <w:tr w:rsidR="002D6818" w:rsidRPr="00BE2733" w14:paraId="76C089DC" w14:textId="77777777" w:rsidTr="009603CD">
              <w:trPr>
                <w:trHeight w:val="164"/>
              </w:trPr>
              <w:tc>
                <w:tcPr>
                  <w:tcW w:w="4930" w:type="dxa"/>
                </w:tcPr>
                <w:p w14:paraId="0BD7D6D9" w14:textId="5C1CBD2E" w:rsidR="002D6818" w:rsidRPr="002D6818" w:rsidRDefault="002D6818" w:rsidP="00C54FFC">
                  <w:pPr>
                    <w:pStyle w:val="CCSSStrand"/>
                    <w:keepNext/>
                    <w:framePr w:wrap="around" w:vAnchor="text" w:hAnchor="text" w:y="1"/>
                    <w:spacing w:before="60" w:after="60"/>
                    <w:suppressOverlap/>
                    <w:rPr>
                      <w:b w:val="0"/>
                      <w:bCs/>
                      <w:sz w:val="18"/>
                      <w:szCs w:val="18"/>
                    </w:rPr>
                  </w:pPr>
                  <w:r w:rsidRPr="002D6818">
                    <w:rPr>
                      <w:b w:val="0"/>
                      <w:bCs/>
                      <w:sz w:val="18"/>
                      <w:szCs w:val="18"/>
                    </w:rPr>
                    <w:t>A18:</w:t>
                  </w:r>
                  <w:r w:rsidR="00470046">
                    <w:rPr>
                      <w:b w:val="0"/>
                      <w:bCs/>
                      <w:sz w:val="18"/>
                      <w:szCs w:val="18"/>
                    </w:rPr>
                    <w:t xml:space="preserve"> </w:t>
                  </w:r>
                  <w:r w:rsidR="00470046" w:rsidRPr="00470046">
                    <w:rPr>
                      <w:b w:val="0"/>
                      <w:bCs/>
                      <w:sz w:val="18"/>
                      <w:szCs w:val="18"/>
                    </w:rPr>
                    <w:t>Analyze and interpret data to identify the pattern that the total weight of substances before they are</w:t>
                  </w:r>
                  <w:r w:rsidR="00470046">
                    <w:rPr>
                      <w:b w:val="0"/>
                      <w:bCs/>
                      <w:sz w:val="18"/>
                      <w:szCs w:val="18"/>
                    </w:rPr>
                    <w:t xml:space="preserve"> </w:t>
                  </w:r>
                  <w:r w:rsidR="00470046" w:rsidRPr="00470046">
                    <w:rPr>
                      <w:b w:val="0"/>
                      <w:bCs/>
                      <w:sz w:val="18"/>
                      <w:szCs w:val="18"/>
                    </w:rPr>
                    <w:t>mixed is equal to the total weight of the substance(s) that are formed after they are mixed.</w:t>
                  </w:r>
                </w:p>
              </w:tc>
            </w:tr>
            <w:tr w:rsidR="002D6818" w:rsidRPr="00BE2733" w14:paraId="2BC9FD87" w14:textId="77777777" w:rsidTr="009603CD">
              <w:trPr>
                <w:trHeight w:val="164"/>
              </w:trPr>
              <w:tc>
                <w:tcPr>
                  <w:tcW w:w="4930" w:type="dxa"/>
                </w:tcPr>
                <w:p w14:paraId="75A9F84C" w14:textId="720E667D" w:rsidR="002D6818" w:rsidRPr="002D6818" w:rsidRDefault="002D6818" w:rsidP="00C54FFC">
                  <w:pPr>
                    <w:pStyle w:val="CCSSStrand"/>
                    <w:keepNext/>
                    <w:framePr w:wrap="around" w:vAnchor="text" w:hAnchor="text" w:y="1"/>
                    <w:spacing w:before="60" w:after="60"/>
                    <w:suppressOverlap/>
                    <w:rPr>
                      <w:b w:val="0"/>
                      <w:bCs/>
                      <w:sz w:val="18"/>
                      <w:szCs w:val="18"/>
                    </w:rPr>
                  </w:pPr>
                  <w:r w:rsidRPr="002D6818">
                    <w:rPr>
                      <w:b w:val="0"/>
                      <w:bCs/>
                      <w:sz w:val="18"/>
                      <w:szCs w:val="18"/>
                    </w:rPr>
                    <w:t>A20*:</w:t>
                  </w:r>
                  <w:r w:rsidR="00470046">
                    <w:rPr>
                      <w:b w:val="0"/>
                      <w:bCs/>
                      <w:sz w:val="18"/>
                      <w:szCs w:val="18"/>
                    </w:rPr>
                    <w:t xml:space="preserve"> </w:t>
                  </w:r>
                  <w:r w:rsidR="00470046" w:rsidRPr="00470046">
                    <w:rPr>
                      <w:b w:val="0"/>
                      <w:bCs/>
                      <w:sz w:val="18"/>
                      <w:szCs w:val="18"/>
                    </w:rPr>
                    <w:t>Identify/develop testable questions about what happens when two (or more) substances are mixed.</w:t>
                  </w:r>
                </w:p>
              </w:tc>
            </w:tr>
          </w:tbl>
          <w:p w14:paraId="2BF67B25" w14:textId="20D29CA3" w:rsidR="00310926" w:rsidRPr="00310926" w:rsidRDefault="00310926" w:rsidP="00AB0F8A">
            <w:pPr>
              <w:spacing w:before="60" w:after="60"/>
            </w:pPr>
          </w:p>
        </w:tc>
        <w:tc>
          <w:tcPr>
            <w:tcW w:w="4204" w:type="dxa"/>
            <w:gridSpan w:val="2"/>
            <w:tcBorders>
              <w:bottom w:val="single" w:sz="4" w:space="0" w:color="auto"/>
            </w:tcBorders>
            <w:shd w:val="clear" w:color="auto" w:fill="auto"/>
          </w:tcPr>
          <w:p w14:paraId="0FBAD25C" w14:textId="77777777" w:rsidR="006135A2" w:rsidRPr="00C368DD" w:rsidRDefault="006135A2" w:rsidP="00AB0F8A">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tblGrid>
            <w:tr w:rsidR="006135A2" w:rsidRPr="00390C8F" w14:paraId="64EFEF4B" w14:textId="77777777" w:rsidTr="009603CD">
              <w:trPr>
                <w:trHeight w:val="223"/>
              </w:trPr>
              <w:tc>
                <w:tcPr>
                  <w:tcW w:w="1219" w:type="dxa"/>
                </w:tcPr>
                <w:p w14:paraId="0D24D776" w14:textId="4BA78600" w:rsidR="006135A2" w:rsidRPr="002D6818" w:rsidRDefault="004B7486" w:rsidP="00C54FFC">
                  <w:pPr>
                    <w:pStyle w:val="Body"/>
                    <w:framePr w:hSpace="180" w:wrap="around" w:vAnchor="text" w:hAnchor="text" w:y="1"/>
                    <w:spacing w:before="60" w:after="60"/>
                    <w:suppressOverlap/>
                    <w:rPr>
                      <w:sz w:val="18"/>
                      <w:szCs w:val="18"/>
                    </w:rPr>
                  </w:pPr>
                  <w:r w:rsidRPr="002D6818">
                    <w:rPr>
                      <w:sz w:val="18"/>
                      <w:szCs w:val="18"/>
                    </w:rPr>
                    <w:t>W.5.7</w:t>
                  </w:r>
                </w:p>
              </w:tc>
              <w:tc>
                <w:tcPr>
                  <w:tcW w:w="1219" w:type="dxa"/>
                </w:tcPr>
                <w:p w14:paraId="596A7AA5" w14:textId="28D3DD94" w:rsidR="006135A2" w:rsidRPr="002D6818" w:rsidRDefault="0077393B" w:rsidP="00C54FFC">
                  <w:pPr>
                    <w:pStyle w:val="Body"/>
                    <w:framePr w:hSpace="180" w:wrap="around" w:vAnchor="text" w:hAnchor="text" w:y="1"/>
                    <w:spacing w:before="60" w:after="60"/>
                    <w:suppressOverlap/>
                    <w:rPr>
                      <w:sz w:val="18"/>
                      <w:szCs w:val="18"/>
                    </w:rPr>
                  </w:pPr>
                  <w:r w:rsidRPr="002D6818">
                    <w:rPr>
                      <w:sz w:val="18"/>
                      <w:szCs w:val="18"/>
                    </w:rPr>
                    <w:t>MP.2</w:t>
                  </w:r>
                </w:p>
              </w:tc>
            </w:tr>
            <w:tr w:rsidR="006135A2" w:rsidRPr="00390C8F" w14:paraId="2114C243" w14:textId="77777777" w:rsidTr="009603CD">
              <w:trPr>
                <w:trHeight w:val="223"/>
              </w:trPr>
              <w:tc>
                <w:tcPr>
                  <w:tcW w:w="1219" w:type="dxa"/>
                </w:tcPr>
                <w:p w14:paraId="63BC0AE7" w14:textId="1A91F495" w:rsidR="006135A2" w:rsidRPr="002D6818" w:rsidRDefault="0077393B" w:rsidP="00C54FFC">
                  <w:pPr>
                    <w:pStyle w:val="Body"/>
                    <w:framePr w:hSpace="180" w:wrap="around" w:vAnchor="text" w:hAnchor="text" w:y="1"/>
                    <w:spacing w:before="60" w:after="60"/>
                    <w:suppressOverlap/>
                    <w:rPr>
                      <w:sz w:val="18"/>
                      <w:szCs w:val="18"/>
                    </w:rPr>
                  </w:pPr>
                  <w:r w:rsidRPr="002D6818">
                    <w:rPr>
                      <w:sz w:val="18"/>
                      <w:szCs w:val="18"/>
                    </w:rPr>
                    <w:t>W.5.8</w:t>
                  </w:r>
                </w:p>
              </w:tc>
              <w:tc>
                <w:tcPr>
                  <w:tcW w:w="1219" w:type="dxa"/>
                </w:tcPr>
                <w:p w14:paraId="3FFB2705" w14:textId="6D0D1AD2" w:rsidR="006135A2" w:rsidRPr="002D6818" w:rsidRDefault="002B363B" w:rsidP="00C54FFC">
                  <w:pPr>
                    <w:pStyle w:val="Body"/>
                    <w:framePr w:hSpace="180" w:wrap="around" w:vAnchor="text" w:hAnchor="text" w:y="1"/>
                    <w:spacing w:before="60" w:after="60"/>
                    <w:suppressOverlap/>
                    <w:rPr>
                      <w:sz w:val="18"/>
                      <w:szCs w:val="18"/>
                    </w:rPr>
                  </w:pPr>
                  <w:r w:rsidRPr="002D6818">
                    <w:rPr>
                      <w:sz w:val="18"/>
                      <w:szCs w:val="18"/>
                    </w:rPr>
                    <w:t>MP.5</w:t>
                  </w:r>
                </w:p>
              </w:tc>
            </w:tr>
          </w:tbl>
          <w:p w14:paraId="59D3CF60" w14:textId="77777777" w:rsidR="00305EF8" w:rsidRDefault="00305EF8" w:rsidP="00AB0F8A">
            <w:pPr>
              <w:pStyle w:val="Body"/>
              <w:spacing w:before="60" w:after="60"/>
              <w:rPr>
                <w:b/>
                <w:strike/>
              </w:rPr>
            </w:pPr>
          </w:p>
          <w:p w14:paraId="2DC78D9D" w14:textId="77777777" w:rsidR="002D6818" w:rsidRPr="00BE2733" w:rsidRDefault="002D6818" w:rsidP="00AB0F8A">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tblGrid>
            <w:tr w:rsidR="002D6818" w:rsidRPr="00BE2733" w14:paraId="561F6314" w14:textId="77777777" w:rsidTr="009603CD">
              <w:trPr>
                <w:trHeight w:val="223"/>
              </w:trPr>
              <w:tc>
                <w:tcPr>
                  <w:tcW w:w="1219" w:type="dxa"/>
                </w:tcPr>
                <w:p w14:paraId="5B907D8D" w14:textId="77777777" w:rsidR="002D6818" w:rsidRPr="002D6818" w:rsidRDefault="002D6818" w:rsidP="00C54FFC">
                  <w:pPr>
                    <w:pStyle w:val="CCSSStrand"/>
                    <w:keepNext/>
                    <w:framePr w:wrap="around" w:vAnchor="text" w:hAnchor="text" w:y="1"/>
                    <w:spacing w:before="60" w:after="60"/>
                    <w:suppressOverlap/>
                    <w:rPr>
                      <w:b w:val="0"/>
                      <w:bCs/>
                      <w:sz w:val="18"/>
                      <w:szCs w:val="18"/>
                    </w:rPr>
                  </w:pPr>
                  <w:r w:rsidRPr="002D6818">
                    <w:rPr>
                      <w:b w:val="0"/>
                      <w:bCs/>
                      <w:sz w:val="18"/>
                      <w:szCs w:val="18"/>
                    </w:rPr>
                    <w:t>EU2</w:t>
                  </w:r>
                </w:p>
              </w:tc>
              <w:tc>
                <w:tcPr>
                  <w:tcW w:w="1219" w:type="dxa"/>
                </w:tcPr>
                <w:p w14:paraId="512D68EE" w14:textId="77777777" w:rsidR="002D6818" w:rsidRPr="002D6818" w:rsidRDefault="002D6818" w:rsidP="00C54FFC">
                  <w:pPr>
                    <w:pStyle w:val="CCSSStrand"/>
                    <w:keepNext/>
                    <w:framePr w:wrap="around" w:vAnchor="text" w:hAnchor="text" w:y="1"/>
                    <w:spacing w:before="60" w:after="60"/>
                    <w:suppressOverlap/>
                    <w:rPr>
                      <w:b w:val="0"/>
                      <w:bCs/>
                      <w:sz w:val="18"/>
                      <w:szCs w:val="18"/>
                    </w:rPr>
                  </w:pPr>
                  <w:r w:rsidRPr="002D6818">
                    <w:rPr>
                      <w:b w:val="0"/>
                      <w:bCs/>
                      <w:sz w:val="18"/>
                      <w:szCs w:val="18"/>
                    </w:rPr>
                    <w:t>EU3/EQ3</w:t>
                  </w:r>
                </w:p>
              </w:tc>
            </w:tr>
          </w:tbl>
          <w:p w14:paraId="1F449542" w14:textId="56035B56" w:rsidR="002D6818" w:rsidRPr="00A14204" w:rsidRDefault="002D6818" w:rsidP="00AB0F8A">
            <w:pPr>
              <w:pStyle w:val="Body"/>
              <w:spacing w:before="60" w:after="60"/>
              <w:rPr>
                <w:b/>
                <w:strike/>
              </w:rPr>
            </w:pPr>
          </w:p>
        </w:tc>
      </w:tr>
      <w:tr w:rsidR="002043B0" w14:paraId="45461DAF" w14:textId="77777777" w:rsidTr="00AB0F8A">
        <w:trPr>
          <w:trHeight w:val="116"/>
        </w:trPr>
        <w:tc>
          <w:tcPr>
            <w:tcW w:w="3120" w:type="dxa"/>
            <w:tcBorders>
              <w:bottom w:val="single" w:sz="4" w:space="0" w:color="auto"/>
            </w:tcBorders>
            <w:shd w:val="clear" w:color="auto" w:fill="0070C0"/>
            <w:vAlign w:val="center"/>
          </w:tcPr>
          <w:p w14:paraId="74B223B0" w14:textId="45D987BA" w:rsidR="002043B0" w:rsidRPr="00C368DD" w:rsidRDefault="00D75756" w:rsidP="00AB0F8A">
            <w:pPr>
              <w:pStyle w:val="Body"/>
              <w:spacing w:before="60" w:after="60"/>
              <w:jc w:val="center"/>
              <w:rPr>
                <w:b/>
                <w:sz w:val="18"/>
                <w:szCs w:val="18"/>
              </w:rPr>
            </w:pPr>
            <w:r>
              <w:rPr>
                <w:b/>
                <w:sz w:val="18"/>
                <w:szCs w:val="18"/>
              </w:rPr>
              <w:t>Science and Engineering Practices</w:t>
            </w:r>
          </w:p>
        </w:tc>
        <w:tc>
          <w:tcPr>
            <w:tcW w:w="3120" w:type="dxa"/>
            <w:gridSpan w:val="2"/>
            <w:tcBorders>
              <w:bottom w:val="single" w:sz="4" w:space="0" w:color="auto"/>
            </w:tcBorders>
            <w:shd w:val="clear" w:color="auto" w:fill="FFC000"/>
            <w:vAlign w:val="center"/>
          </w:tcPr>
          <w:p w14:paraId="71100228" w14:textId="2E1E7E75" w:rsidR="002043B0" w:rsidRPr="00C368DD" w:rsidRDefault="00D75756" w:rsidP="00AB0F8A">
            <w:pPr>
              <w:pStyle w:val="Body"/>
              <w:spacing w:before="60" w:after="60"/>
              <w:jc w:val="center"/>
              <w:rPr>
                <w:b/>
                <w:sz w:val="18"/>
                <w:szCs w:val="18"/>
              </w:rPr>
            </w:pPr>
            <w:r>
              <w:rPr>
                <w:b/>
                <w:sz w:val="18"/>
                <w:szCs w:val="18"/>
              </w:rPr>
              <w:t>Disciplinary Core Ideas</w:t>
            </w:r>
          </w:p>
        </w:tc>
        <w:tc>
          <w:tcPr>
            <w:tcW w:w="3120" w:type="dxa"/>
            <w:tcBorders>
              <w:bottom w:val="single" w:sz="4" w:space="0" w:color="auto"/>
            </w:tcBorders>
            <w:shd w:val="clear" w:color="auto" w:fill="00B050"/>
            <w:vAlign w:val="center"/>
          </w:tcPr>
          <w:p w14:paraId="4503FE78" w14:textId="2E063EED" w:rsidR="002043B0" w:rsidRPr="00C368DD" w:rsidRDefault="00D75756" w:rsidP="00AB0F8A">
            <w:pPr>
              <w:pStyle w:val="Body"/>
              <w:spacing w:before="60" w:after="60"/>
              <w:jc w:val="center"/>
              <w:rPr>
                <w:b/>
                <w:sz w:val="18"/>
                <w:szCs w:val="18"/>
              </w:rPr>
            </w:pPr>
            <w:r>
              <w:rPr>
                <w:b/>
                <w:sz w:val="18"/>
                <w:szCs w:val="18"/>
              </w:rPr>
              <w:t>Crosscutting Concepts</w:t>
            </w:r>
          </w:p>
        </w:tc>
      </w:tr>
      <w:tr w:rsidR="00D75756" w14:paraId="508757F7" w14:textId="77777777" w:rsidTr="00AB0F8A">
        <w:trPr>
          <w:trHeight w:val="2177"/>
        </w:trPr>
        <w:tc>
          <w:tcPr>
            <w:tcW w:w="3120" w:type="dxa"/>
            <w:tcBorders>
              <w:bottom w:val="single" w:sz="4" w:space="0" w:color="auto"/>
            </w:tcBorders>
            <w:shd w:val="clear" w:color="auto" w:fill="auto"/>
          </w:tcPr>
          <w:p w14:paraId="29DFD431" w14:textId="204F10FF" w:rsidR="00D75756" w:rsidRDefault="00000000" w:rsidP="00AB0F8A">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Content>
                <w:r w:rsidR="00A96E85">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0A3A3BE7" w:rsidR="00D75756" w:rsidRPr="002043B0" w:rsidRDefault="00000000" w:rsidP="00AB0F8A">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Content>
                <w:r w:rsidR="00EA5C38">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Ask Questions</w:t>
            </w:r>
          </w:p>
          <w:p w14:paraId="3A2B66F8" w14:textId="0C1648E3" w:rsidR="00D75756" w:rsidRPr="002043B0" w:rsidRDefault="00000000" w:rsidP="00AB0F8A">
            <w:pPr>
              <w:pStyle w:val="Body"/>
              <w:spacing w:before="60" w:after="60"/>
              <w:rPr>
                <w:bCs/>
                <w:sz w:val="18"/>
                <w:szCs w:val="18"/>
              </w:rPr>
            </w:pPr>
            <w:sdt>
              <w:sdtPr>
                <w:rPr>
                  <w:bCs/>
                  <w:sz w:val="18"/>
                  <w:szCs w:val="18"/>
                </w:rPr>
                <w:id w:val="-579294088"/>
                <w14:checkbox>
                  <w14:checked w14:val="1"/>
                  <w14:checkedState w14:val="2612" w14:font="MS Gothic"/>
                  <w14:uncheckedState w14:val="2610" w14:font="MS Gothic"/>
                </w14:checkbox>
              </w:sdtPr>
              <w:sdtContent>
                <w:r w:rsidR="00A96E85">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77777777" w:rsidR="00D75756" w:rsidRPr="002043B0" w:rsidRDefault="00000000" w:rsidP="00AB0F8A">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Default="00000000" w:rsidP="00AB0F8A">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1B03B1E4" w14:textId="0514CA9B" w:rsidR="009B70C8" w:rsidRPr="002043B0" w:rsidRDefault="00000000" w:rsidP="00AB0F8A">
            <w:pPr>
              <w:pStyle w:val="Body"/>
              <w:spacing w:before="60" w:after="60"/>
              <w:ind w:left="253" w:hanging="253"/>
              <w:rPr>
                <w:bCs/>
                <w:sz w:val="18"/>
                <w:szCs w:val="18"/>
              </w:rPr>
            </w:pPr>
            <w:sdt>
              <w:sdtPr>
                <w:rPr>
                  <w:bCs/>
                  <w:sz w:val="18"/>
                  <w:szCs w:val="18"/>
                </w:rPr>
                <w:id w:val="329032763"/>
                <w14:checkbox>
                  <w14:checked w14:val="1"/>
                  <w14:checkedState w14:val="2612" w14:font="MS Gothic"/>
                  <w14:uncheckedState w14:val="2610" w14:font="MS Gothic"/>
                </w14:checkbox>
              </w:sdtPr>
              <w:sdtContent>
                <w:r w:rsidR="009B70C8">
                  <w:rPr>
                    <w:rFonts w:ascii="MS Gothic" w:eastAsia="MS Gothic" w:hAnsi="MS Gothic" w:hint="eastAsia"/>
                    <w:bCs/>
                    <w:sz w:val="18"/>
                    <w:szCs w:val="18"/>
                  </w:rPr>
                  <w:t>☒</w:t>
                </w:r>
              </w:sdtContent>
            </w:sdt>
            <w:r w:rsidR="009B70C8">
              <w:rPr>
                <w:bCs/>
                <w:sz w:val="18"/>
                <w:szCs w:val="18"/>
              </w:rPr>
              <w:t xml:space="preserve"> </w:t>
            </w:r>
            <w:r w:rsidR="009B70C8" w:rsidRPr="002043B0">
              <w:rPr>
                <w:bCs/>
                <w:sz w:val="18"/>
                <w:szCs w:val="18"/>
              </w:rPr>
              <w:t xml:space="preserve"> </w:t>
            </w:r>
            <w:r w:rsidR="009B70C8">
              <w:rPr>
                <w:bCs/>
                <w:sz w:val="18"/>
                <w:szCs w:val="18"/>
              </w:rPr>
              <w:t>Planning and Carrying Out Investigations</w:t>
            </w:r>
          </w:p>
          <w:p w14:paraId="713C3D3B" w14:textId="2AA65D14" w:rsidR="00D75756" w:rsidRPr="002043B0" w:rsidRDefault="00000000" w:rsidP="00AB0F8A">
            <w:pPr>
              <w:pStyle w:val="Body"/>
              <w:spacing w:before="60" w:after="60"/>
              <w:rPr>
                <w:bCs/>
                <w:sz w:val="18"/>
                <w:szCs w:val="18"/>
              </w:rPr>
            </w:pPr>
            <w:sdt>
              <w:sdtPr>
                <w:rPr>
                  <w:bCs/>
                  <w:sz w:val="18"/>
                  <w:szCs w:val="18"/>
                </w:rPr>
                <w:id w:val="-1926019302"/>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p>
          <w:p w14:paraId="2F05EE81" w14:textId="77777777" w:rsidR="00D75756" w:rsidRPr="002043B0" w:rsidRDefault="00000000" w:rsidP="00AB0F8A">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77777777" w:rsidR="00D75756" w:rsidRPr="002043B0" w:rsidRDefault="00000000" w:rsidP="00AB0F8A">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77777777" w:rsidR="00D75756" w:rsidRPr="002043B0" w:rsidRDefault="00000000" w:rsidP="00AB0F8A">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6C462F9A" w:rsidR="00D75756" w:rsidRDefault="00000000" w:rsidP="00AB0F8A">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120" w:type="dxa"/>
            <w:gridSpan w:val="2"/>
            <w:tcBorders>
              <w:bottom w:val="single" w:sz="4" w:space="0" w:color="auto"/>
            </w:tcBorders>
            <w:shd w:val="clear" w:color="auto" w:fill="auto"/>
          </w:tcPr>
          <w:p w14:paraId="797E0F8B" w14:textId="77777777" w:rsidR="00D75756" w:rsidRDefault="00000000" w:rsidP="00AB0F8A">
            <w:pPr>
              <w:pStyle w:val="Body"/>
              <w:spacing w:before="60" w:after="60"/>
              <w:rPr>
                <w:bCs/>
                <w:sz w:val="18"/>
                <w:szCs w:val="18"/>
              </w:rPr>
            </w:pPr>
            <w:sdt>
              <w:sdtPr>
                <w:rPr>
                  <w:bCs/>
                  <w:sz w:val="18"/>
                  <w:szCs w:val="18"/>
                </w:rPr>
                <w:id w:val="-126779113"/>
                <w14:checkbox>
                  <w14:checked w14:val="1"/>
                  <w14:checkedState w14:val="2612" w14:font="MS Gothic"/>
                  <w14:uncheckedState w14:val="2610" w14:font="MS Gothic"/>
                </w14:checkbox>
              </w:sdtPr>
              <w:sdtContent>
                <w:r w:rsidR="00D15035">
                  <w:rPr>
                    <w:rFonts w:ascii="MS Gothic" w:eastAsia="MS Gothic" w:hAnsi="MS Gothic" w:hint="eastAsia"/>
                    <w:bCs/>
                    <w:sz w:val="18"/>
                    <w:szCs w:val="18"/>
                  </w:rPr>
                  <w:t>☒</w:t>
                </w:r>
              </w:sdtContent>
            </w:sdt>
            <w:r w:rsidR="009B70C8">
              <w:rPr>
                <w:bCs/>
                <w:sz w:val="18"/>
                <w:szCs w:val="18"/>
              </w:rPr>
              <w:t xml:space="preserve">  </w:t>
            </w:r>
            <w:r w:rsidR="00D15035">
              <w:rPr>
                <w:bCs/>
                <w:sz w:val="18"/>
                <w:szCs w:val="18"/>
              </w:rPr>
              <w:t xml:space="preserve">PS2 B: </w:t>
            </w:r>
            <w:r w:rsidR="009B70C8">
              <w:rPr>
                <w:bCs/>
                <w:sz w:val="18"/>
                <w:szCs w:val="18"/>
              </w:rPr>
              <w:t>Chemical Reactions</w:t>
            </w:r>
          </w:p>
          <w:p w14:paraId="2CC94448" w14:textId="77777777" w:rsidR="00223C96" w:rsidRPr="00223C96" w:rsidRDefault="00223C96" w:rsidP="00C54FFC">
            <w:pPr>
              <w:pStyle w:val="Body"/>
              <w:numPr>
                <w:ilvl w:val="0"/>
                <w:numId w:val="17"/>
              </w:numPr>
              <w:spacing w:before="60" w:after="60"/>
              <w:ind w:left="639"/>
              <w:rPr>
                <w:bCs/>
                <w:sz w:val="18"/>
                <w:szCs w:val="18"/>
              </w:rPr>
            </w:pPr>
            <w:r w:rsidRPr="00223C96">
              <w:rPr>
                <w:bCs/>
                <w:sz w:val="18"/>
                <w:szCs w:val="18"/>
              </w:rPr>
              <w:t>No matter what reaction or change in properties occurs, the total weight of the substances does not change. (Boundary: Mass and weight are not distinguished at this grade level.) (5-PS1-2)</w:t>
            </w:r>
          </w:p>
          <w:p w14:paraId="1F102024" w14:textId="5B17332D" w:rsidR="00223C96" w:rsidRDefault="00223C96" w:rsidP="00C54FFC">
            <w:pPr>
              <w:pStyle w:val="Body"/>
              <w:numPr>
                <w:ilvl w:val="0"/>
                <w:numId w:val="17"/>
              </w:numPr>
              <w:spacing w:before="60" w:after="60"/>
              <w:ind w:left="639"/>
              <w:rPr>
                <w:b/>
                <w:sz w:val="18"/>
                <w:szCs w:val="18"/>
              </w:rPr>
            </w:pPr>
            <w:r w:rsidRPr="00223C96">
              <w:rPr>
                <w:bCs/>
                <w:sz w:val="18"/>
                <w:szCs w:val="18"/>
                <w:lang w:bidi="en-US"/>
              </w:rPr>
              <w:t>When two or more different substances are mixed, a new substance with different properties may be formed.</w:t>
            </w:r>
            <w:r>
              <w:rPr>
                <w:bCs/>
                <w:sz w:val="18"/>
                <w:szCs w:val="18"/>
                <w:lang w:bidi="en-US"/>
              </w:rPr>
              <w:t xml:space="preserve"> (5-PS1-4)</w:t>
            </w:r>
          </w:p>
        </w:tc>
        <w:tc>
          <w:tcPr>
            <w:tcW w:w="3120" w:type="dxa"/>
            <w:tcBorders>
              <w:bottom w:val="single" w:sz="4" w:space="0" w:color="auto"/>
            </w:tcBorders>
            <w:shd w:val="clear" w:color="auto" w:fill="auto"/>
          </w:tcPr>
          <w:p w14:paraId="3621D811" w14:textId="6D433E7C" w:rsidR="00D75756" w:rsidRDefault="00000000" w:rsidP="00AB0F8A">
            <w:pPr>
              <w:pStyle w:val="Body"/>
              <w:spacing w:before="60" w:after="60"/>
              <w:rPr>
                <w:bCs/>
                <w:sz w:val="18"/>
                <w:szCs w:val="18"/>
              </w:rPr>
            </w:pPr>
            <w:sdt>
              <w:sdtPr>
                <w:rPr>
                  <w:bCs/>
                  <w:sz w:val="18"/>
                  <w:szCs w:val="18"/>
                </w:rPr>
                <w:id w:val="-1819494926"/>
                <w14:checkbox>
                  <w14:checked w14:val="1"/>
                  <w14:checkedState w14:val="2612" w14:font="MS Gothic"/>
                  <w14:uncheckedState w14:val="2610" w14:font="MS Gothic"/>
                </w14:checkbox>
              </w:sdtPr>
              <w:sdtContent>
                <w:r w:rsidR="00223C9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77777777" w:rsidR="00D75756" w:rsidRPr="002043B0" w:rsidRDefault="00000000" w:rsidP="00AB0F8A">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77777777" w:rsidR="00D75756" w:rsidRPr="002043B0" w:rsidRDefault="00000000" w:rsidP="00AB0F8A">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3223DA01" w:rsidR="00D75756" w:rsidRPr="002043B0" w:rsidRDefault="00000000" w:rsidP="00AB0F8A">
            <w:pPr>
              <w:pStyle w:val="Body"/>
              <w:spacing w:before="60" w:after="60"/>
              <w:rPr>
                <w:bCs/>
                <w:sz w:val="18"/>
                <w:szCs w:val="18"/>
              </w:rPr>
            </w:pPr>
            <w:sdt>
              <w:sdtPr>
                <w:rPr>
                  <w:bCs/>
                  <w:sz w:val="18"/>
                  <w:szCs w:val="18"/>
                </w:rPr>
                <w:id w:val="1210389396"/>
                <w14:checkbox>
                  <w14:checked w14:val="1"/>
                  <w14:checkedState w14:val="2612" w14:font="MS Gothic"/>
                  <w14:uncheckedState w14:val="2610" w14:font="MS Gothic"/>
                </w14:checkbox>
              </w:sdtPr>
              <w:sdtContent>
                <w:r w:rsidR="00223C9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46AAA1A5" w:rsidR="00D75756" w:rsidRPr="002043B0" w:rsidRDefault="00000000" w:rsidP="00AB0F8A">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p>
          <w:p w14:paraId="649A757E" w14:textId="77777777" w:rsidR="00D75756" w:rsidRPr="002043B0" w:rsidRDefault="00000000" w:rsidP="00AB0F8A">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77777777" w:rsidR="00D75756" w:rsidRPr="002043B0" w:rsidRDefault="00000000" w:rsidP="00AB0F8A">
            <w:pPr>
              <w:pStyle w:val="Body"/>
              <w:spacing w:before="60" w:after="60"/>
              <w:rPr>
                <w:bCs/>
                <w:sz w:val="18"/>
                <w:szCs w:val="18"/>
              </w:rPr>
            </w:pPr>
            <w:sdt>
              <w:sdtPr>
                <w:rPr>
                  <w:bCs/>
                  <w:sz w:val="18"/>
                  <w:szCs w:val="18"/>
                </w:rPr>
                <w:id w:val="-1900119495"/>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p>
          <w:p w14:paraId="48ADD9BF" w14:textId="77777777" w:rsidR="00D75756" w:rsidRDefault="00D75756" w:rsidP="00AB0F8A">
            <w:pPr>
              <w:pStyle w:val="Body"/>
              <w:spacing w:before="60" w:after="60"/>
              <w:rPr>
                <w:bCs/>
                <w:sz w:val="18"/>
                <w:szCs w:val="18"/>
              </w:rPr>
            </w:pPr>
          </w:p>
        </w:tc>
      </w:tr>
      <w:tr w:rsidR="00D75756" w14:paraId="7478450A" w14:textId="77777777" w:rsidTr="00AB0F8A">
        <w:trPr>
          <w:trHeight w:val="388"/>
        </w:trPr>
        <w:tc>
          <w:tcPr>
            <w:tcW w:w="9360" w:type="dxa"/>
            <w:gridSpan w:val="4"/>
            <w:tcBorders>
              <w:top w:val="single" w:sz="4" w:space="0" w:color="auto"/>
            </w:tcBorders>
            <w:shd w:val="clear" w:color="auto" w:fill="D9D9D9" w:themeFill="background1" w:themeFillShade="D9"/>
          </w:tcPr>
          <w:p w14:paraId="69D6E767" w14:textId="67E98413" w:rsidR="00D75756" w:rsidRPr="00514FEB" w:rsidRDefault="00DA20BB" w:rsidP="00AB0F8A">
            <w:pPr>
              <w:pStyle w:val="CCSSStrand"/>
              <w:keepNext/>
              <w:framePr w:hSpace="0" w:wrap="auto" w:vAnchor="margin" w:hAnchor="text" w:yAlign="inline"/>
              <w:spacing w:before="60" w:after="60"/>
              <w:ind w:left="180"/>
              <w:rPr>
                <w:sz w:val="24"/>
                <w:szCs w:val="24"/>
              </w:rPr>
            </w:pPr>
            <w:r w:rsidRPr="00DA20BB">
              <w:rPr>
                <w:noProof/>
                <w:sz w:val="24"/>
                <w:szCs w:val="24"/>
              </w:rPr>
              <w:lastRenderedPageBreak/>
              <w:drawing>
                <wp:anchor distT="0" distB="0" distL="114300" distR="114300" simplePos="0" relativeHeight="251660288"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75756" w14:paraId="1DF3F98F" w14:textId="32DD11F8" w:rsidTr="00AB0F8A">
        <w:trPr>
          <w:trHeight w:val="647"/>
        </w:trPr>
        <w:tc>
          <w:tcPr>
            <w:tcW w:w="3120" w:type="dxa"/>
            <w:tcBorders>
              <w:top w:val="single" w:sz="4" w:space="0" w:color="auto"/>
            </w:tcBorders>
          </w:tcPr>
          <w:p w14:paraId="1606CD05" w14:textId="2A281104" w:rsidR="00D75756" w:rsidRPr="00A03741" w:rsidRDefault="00D75756" w:rsidP="00AB0F8A">
            <w:pPr>
              <w:pStyle w:val="Body"/>
              <w:spacing w:before="60" w:after="60"/>
              <w:jc w:val="center"/>
              <w:rPr>
                <w:b/>
              </w:rPr>
            </w:pPr>
            <w:r>
              <w:rPr>
                <w:b/>
              </w:rPr>
              <w:t>Monitoring</w:t>
            </w:r>
          </w:p>
        </w:tc>
        <w:tc>
          <w:tcPr>
            <w:tcW w:w="3120" w:type="dxa"/>
            <w:gridSpan w:val="2"/>
            <w:tcBorders>
              <w:top w:val="single" w:sz="4" w:space="0" w:color="auto"/>
            </w:tcBorders>
          </w:tcPr>
          <w:p w14:paraId="66071BBA" w14:textId="651EE469" w:rsidR="00D75756" w:rsidRPr="000A1505" w:rsidRDefault="00D75756" w:rsidP="00AB0F8A">
            <w:pPr>
              <w:pStyle w:val="Body"/>
              <w:keepNext/>
              <w:spacing w:before="60" w:after="60"/>
              <w:jc w:val="center"/>
              <w:rPr>
                <w:b/>
              </w:rPr>
            </w:pPr>
            <w:r>
              <w:rPr>
                <w:b/>
              </w:rPr>
              <w:t>Success Criteria</w:t>
            </w:r>
          </w:p>
        </w:tc>
        <w:tc>
          <w:tcPr>
            <w:tcW w:w="3120" w:type="dxa"/>
            <w:tcBorders>
              <w:top w:val="single" w:sz="4" w:space="0" w:color="auto"/>
            </w:tcBorders>
          </w:tcPr>
          <w:p w14:paraId="39BF9719" w14:textId="54D00ED8" w:rsidR="00D75756" w:rsidRPr="00A03741" w:rsidRDefault="00D75756" w:rsidP="00AB0F8A">
            <w:pPr>
              <w:pStyle w:val="Body"/>
              <w:keepNext/>
              <w:spacing w:before="60" w:after="60"/>
              <w:jc w:val="center"/>
              <w:rPr>
                <w:b/>
              </w:rPr>
            </w:pPr>
            <w:r>
              <w:rPr>
                <w:b/>
              </w:rPr>
              <w:t xml:space="preserve">Possible </w:t>
            </w:r>
            <w:r w:rsidR="00341F98">
              <w:rPr>
                <w:b/>
              </w:rPr>
              <w:t xml:space="preserve">Instructional </w:t>
            </w:r>
            <w:r>
              <w:rPr>
                <w:b/>
              </w:rPr>
              <w:t>Adjustment</w:t>
            </w:r>
          </w:p>
        </w:tc>
      </w:tr>
      <w:tr w:rsidR="00D75756" w14:paraId="02CAB9FE" w14:textId="77777777" w:rsidTr="00AB0F8A">
        <w:trPr>
          <w:trHeight w:val="575"/>
        </w:trPr>
        <w:tc>
          <w:tcPr>
            <w:tcW w:w="3120" w:type="dxa"/>
            <w:tcBorders>
              <w:top w:val="single" w:sz="4" w:space="0" w:color="auto"/>
            </w:tcBorders>
          </w:tcPr>
          <w:p w14:paraId="73131D89" w14:textId="6D1905AE" w:rsidR="00D75756" w:rsidRDefault="00822A40" w:rsidP="00AB0F8A">
            <w:pPr>
              <w:pStyle w:val="Body"/>
              <w:numPr>
                <w:ilvl w:val="0"/>
                <w:numId w:val="12"/>
              </w:numPr>
              <w:spacing w:before="60" w:after="60"/>
            </w:pPr>
            <w:r>
              <w:t>As students list properties</w:t>
            </w:r>
            <w:r w:rsidR="008976E4">
              <w:t>,</w:t>
            </w:r>
            <w:r>
              <w:t xml:space="preserve"> the teacher should take note of which categories of properties are suggested and which are not. </w:t>
            </w:r>
          </w:p>
          <w:p w14:paraId="5E9FF946" w14:textId="37873588" w:rsidR="00884154" w:rsidRPr="00447891" w:rsidRDefault="00B96E7F" w:rsidP="00AB0F8A">
            <w:pPr>
              <w:pStyle w:val="Body"/>
              <w:numPr>
                <w:ilvl w:val="0"/>
                <w:numId w:val="12"/>
              </w:numPr>
              <w:spacing w:before="60" w:after="60"/>
            </w:pPr>
            <w:r>
              <w:t>Listen as students discuss in groups the implication that the weight is different</w:t>
            </w:r>
            <w:r w:rsidR="00E2021A">
              <w:t>.</w:t>
            </w:r>
          </w:p>
        </w:tc>
        <w:tc>
          <w:tcPr>
            <w:tcW w:w="3120" w:type="dxa"/>
            <w:gridSpan w:val="2"/>
            <w:tcBorders>
              <w:top w:val="single" w:sz="4" w:space="0" w:color="auto"/>
            </w:tcBorders>
          </w:tcPr>
          <w:p w14:paraId="4D7D2859" w14:textId="0B7C076B" w:rsidR="00D75756" w:rsidRDefault="00D75756" w:rsidP="00AB0F8A">
            <w:pPr>
              <w:pStyle w:val="Body"/>
              <w:keepNext/>
              <w:spacing w:before="60" w:after="60"/>
            </w:pPr>
            <w:r>
              <w:t xml:space="preserve">Students can: </w:t>
            </w:r>
          </w:p>
          <w:p w14:paraId="5E413339" w14:textId="77777777" w:rsidR="00D75756" w:rsidRDefault="00E2021A" w:rsidP="00AB0F8A">
            <w:pPr>
              <w:pStyle w:val="Body"/>
              <w:keepNext/>
              <w:numPr>
                <w:ilvl w:val="0"/>
                <w:numId w:val="13"/>
              </w:numPr>
              <w:spacing w:before="60" w:after="60"/>
            </w:pPr>
            <w:r>
              <w:t xml:space="preserve">Identify the physical properties of the reactants and products. </w:t>
            </w:r>
          </w:p>
          <w:p w14:paraId="12583A46" w14:textId="13E46456" w:rsidR="00E2021A" w:rsidRDefault="00E2021A" w:rsidP="00AB0F8A">
            <w:pPr>
              <w:pStyle w:val="Body"/>
              <w:keepNext/>
              <w:numPr>
                <w:ilvl w:val="0"/>
                <w:numId w:val="13"/>
              </w:numPr>
              <w:spacing w:before="60" w:after="60"/>
            </w:pPr>
            <w:r>
              <w:t xml:space="preserve">Document their observations in </w:t>
            </w:r>
            <w:r w:rsidR="008976E4">
              <w:t xml:space="preserve">a table within </w:t>
            </w:r>
            <w:r>
              <w:t>their notebook</w:t>
            </w:r>
            <w:r w:rsidR="008976E4">
              <w:t>s</w:t>
            </w:r>
            <w:r>
              <w:t>.</w:t>
            </w:r>
          </w:p>
          <w:p w14:paraId="4FC11645" w14:textId="0BAFAF50" w:rsidR="00B8013A" w:rsidRPr="00DB2D59" w:rsidRDefault="08774E61" w:rsidP="00AB0F8A">
            <w:pPr>
              <w:pStyle w:val="Body"/>
              <w:keepNext/>
              <w:numPr>
                <w:ilvl w:val="0"/>
                <w:numId w:val="13"/>
              </w:numPr>
              <w:spacing w:before="60" w:after="60"/>
            </w:pPr>
            <w:r>
              <w:t>Recognize that the weight is different between the product and reactants and identify possible implications.</w:t>
            </w:r>
          </w:p>
          <w:p w14:paraId="6BE482C5" w14:textId="3BE9F535" w:rsidR="00B8013A" w:rsidRPr="00DB2D59" w:rsidRDefault="08774E61" w:rsidP="00AB0F8A">
            <w:pPr>
              <w:pStyle w:val="Body"/>
              <w:keepNext/>
              <w:numPr>
                <w:ilvl w:val="0"/>
                <w:numId w:val="13"/>
              </w:numPr>
              <w:spacing w:before="60" w:after="60"/>
            </w:pPr>
            <w:r w:rsidRPr="08774E61">
              <w:rPr>
                <w:rFonts w:ascii="Calibri" w:hAnsi="Calibri" w:cs="Calibri"/>
                <w:color w:val="000000" w:themeColor="text1"/>
              </w:rPr>
              <w:t>Accurately identify and/or describe properties of matter after combining substances</w:t>
            </w:r>
            <w:r w:rsidR="008976E4">
              <w:rPr>
                <w:rFonts w:ascii="Calibri" w:hAnsi="Calibri" w:cs="Calibri"/>
                <w:color w:val="000000" w:themeColor="text1"/>
              </w:rPr>
              <w:t>.</w:t>
            </w:r>
          </w:p>
          <w:p w14:paraId="5CA9C82C" w14:textId="4DF0A1B5" w:rsidR="00B8013A" w:rsidRPr="008976E4" w:rsidRDefault="08774E61" w:rsidP="00AB0F8A">
            <w:pPr>
              <w:pStyle w:val="Body"/>
              <w:numPr>
                <w:ilvl w:val="0"/>
                <w:numId w:val="13"/>
              </w:numPr>
              <w:spacing w:before="60" w:after="60"/>
              <w:rPr>
                <w:rFonts w:cs="Calibri"/>
                <w:color w:val="000000" w:themeColor="text1"/>
              </w:rPr>
            </w:pPr>
            <w:r w:rsidRPr="008976E4">
              <w:rPr>
                <w:rFonts w:ascii="Calibri" w:hAnsi="Calibri" w:cs="Calibri"/>
                <w:color w:val="000000" w:themeColor="text1"/>
              </w:rPr>
              <w:t>Make appropriate observations and/or measurements to produce data that supports the claim that the total weight of substances before they are mixed is equal to the total weight of the substance(s) that are formed after they are mixed.</w:t>
            </w:r>
          </w:p>
          <w:p w14:paraId="3A2AEC0B" w14:textId="45EA33EE" w:rsidR="00B8013A" w:rsidRPr="008976E4" w:rsidRDefault="08774E61" w:rsidP="00AB0F8A">
            <w:pPr>
              <w:pStyle w:val="Body"/>
              <w:numPr>
                <w:ilvl w:val="0"/>
                <w:numId w:val="13"/>
              </w:numPr>
              <w:spacing w:before="60" w:after="60"/>
              <w:rPr>
                <w:color w:val="000000" w:themeColor="text1"/>
              </w:rPr>
            </w:pPr>
            <w:r w:rsidRPr="008976E4">
              <w:rPr>
                <w:rFonts w:ascii="Calibri" w:hAnsi="Calibri" w:cs="Calibri"/>
                <w:color w:val="000000" w:themeColor="text1"/>
              </w:rPr>
              <w:t xml:space="preserve">Draw appropriate conclusions from data about </w:t>
            </w:r>
            <w:r w:rsidR="00557A6F" w:rsidRPr="008976E4">
              <w:rPr>
                <w:rFonts w:ascii="Calibri" w:hAnsi="Calibri" w:cs="Calibri"/>
                <w:color w:val="000000" w:themeColor="text1"/>
              </w:rPr>
              <w:t>whether</w:t>
            </w:r>
            <w:r w:rsidRPr="008976E4">
              <w:rPr>
                <w:rFonts w:ascii="Calibri" w:hAnsi="Calibri" w:cs="Calibri"/>
                <w:color w:val="000000" w:themeColor="text1"/>
              </w:rPr>
              <w:t xml:space="preserve"> the total weight of substances before they are mixed is equal to the total weight of the substance(s) that are formed after they are mixed.</w:t>
            </w:r>
          </w:p>
        </w:tc>
        <w:tc>
          <w:tcPr>
            <w:tcW w:w="3120" w:type="dxa"/>
            <w:tcBorders>
              <w:top w:val="single" w:sz="4" w:space="0" w:color="auto"/>
            </w:tcBorders>
          </w:tcPr>
          <w:p w14:paraId="3983EAC1" w14:textId="17C4F9B8" w:rsidR="00D75756" w:rsidRPr="00884154" w:rsidRDefault="08774E61" w:rsidP="00AB0F8A">
            <w:pPr>
              <w:pStyle w:val="Body"/>
              <w:keepNext/>
              <w:numPr>
                <w:ilvl w:val="0"/>
                <w:numId w:val="13"/>
              </w:numPr>
              <w:spacing w:before="60" w:after="60"/>
              <w:rPr>
                <w:b/>
              </w:rPr>
            </w:pPr>
            <w:r>
              <w:t>Use questioning strategies to encourage students to list the categories of physical properties and name properties that have not been suggested.</w:t>
            </w:r>
          </w:p>
          <w:p w14:paraId="1BAE24E9" w14:textId="3E88934C" w:rsidR="00884154" w:rsidRPr="005B3883" w:rsidRDefault="08774E61" w:rsidP="00AB0F8A">
            <w:pPr>
              <w:pStyle w:val="Body"/>
              <w:keepNext/>
              <w:numPr>
                <w:ilvl w:val="0"/>
                <w:numId w:val="13"/>
              </w:numPr>
              <w:spacing w:before="60" w:after="60"/>
              <w:rPr>
                <w:bCs/>
              </w:rPr>
            </w:pPr>
            <w:r>
              <w:t xml:space="preserve">Have a student write on a sheet of chart paper or the board a table that students who need additional support can copy into their notebook with the data from the experiment. </w:t>
            </w:r>
          </w:p>
        </w:tc>
      </w:tr>
      <w:tr w:rsidR="00D75756" w14:paraId="286080D9" w14:textId="77777777" w:rsidTr="00AB0F8A">
        <w:trPr>
          <w:trHeight w:val="254"/>
        </w:trPr>
        <w:tc>
          <w:tcPr>
            <w:tcW w:w="3120" w:type="dxa"/>
            <w:tcBorders>
              <w:top w:val="single" w:sz="4" w:space="0" w:color="auto"/>
            </w:tcBorders>
          </w:tcPr>
          <w:p w14:paraId="4EF1BDC7" w14:textId="77777777" w:rsidR="00D75756" w:rsidRDefault="00F354E4" w:rsidP="00AB0F8A">
            <w:pPr>
              <w:pStyle w:val="Body"/>
              <w:numPr>
                <w:ilvl w:val="0"/>
                <w:numId w:val="12"/>
              </w:numPr>
              <w:spacing w:before="60" w:after="60"/>
            </w:pPr>
            <w:r>
              <w:t xml:space="preserve">Listen and observe students working in small groups to </w:t>
            </w:r>
            <w:r>
              <w:lastRenderedPageBreak/>
              <w:t xml:space="preserve">develop a plan to modify the opening demonstration. </w:t>
            </w:r>
          </w:p>
          <w:p w14:paraId="18C45AF5" w14:textId="77777777" w:rsidR="006A146C" w:rsidRDefault="006A146C" w:rsidP="00AB0F8A">
            <w:pPr>
              <w:pStyle w:val="Body"/>
              <w:numPr>
                <w:ilvl w:val="0"/>
                <w:numId w:val="12"/>
              </w:numPr>
              <w:spacing w:before="60" w:after="60"/>
            </w:pPr>
            <w:r>
              <w:t>Ask probing questions to understand student choices in the experimental design process.</w:t>
            </w:r>
          </w:p>
          <w:p w14:paraId="238F3586" w14:textId="77777777" w:rsidR="003F013D" w:rsidRDefault="003F013D" w:rsidP="00AB0F8A">
            <w:pPr>
              <w:pStyle w:val="Body"/>
              <w:numPr>
                <w:ilvl w:val="0"/>
                <w:numId w:val="12"/>
              </w:numPr>
              <w:spacing w:before="60" w:after="60"/>
            </w:pPr>
            <w:r>
              <w:t xml:space="preserve">Ask probing questions during whole class discussions to encourage students to build on </w:t>
            </w:r>
            <w:r w:rsidR="00F36114">
              <w:t>each other’s</w:t>
            </w:r>
            <w:r>
              <w:t xml:space="preserve"> ideas</w:t>
            </w:r>
            <w:r w:rsidR="00F36114">
              <w:t xml:space="preserve">, to respectfully challenge ideas, and to consider other ideas and approaches. </w:t>
            </w:r>
          </w:p>
          <w:p w14:paraId="67E1A7EA" w14:textId="77777777" w:rsidR="00F36114" w:rsidRDefault="00F36114" w:rsidP="00AB0F8A">
            <w:pPr>
              <w:pStyle w:val="Body"/>
              <w:numPr>
                <w:ilvl w:val="0"/>
                <w:numId w:val="12"/>
              </w:numPr>
              <w:spacing w:before="60" w:after="60"/>
            </w:pPr>
            <w:r>
              <w:t xml:space="preserve">Ask probing questions that encourage students to consider how the experiment connects back to the anchoring phenomenon. </w:t>
            </w:r>
          </w:p>
          <w:p w14:paraId="684E0D1E" w14:textId="6126CC7E" w:rsidR="00596E76" w:rsidRPr="000A1505" w:rsidRDefault="00596E76" w:rsidP="00AB0F8A">
            <w:pPr>
              <w:pStyle w:val="Body"/>
              <w:numPr>
                <w:ilvl w:val="0"/>
                <w:numId w:val="12"/>
              </w:numPr>
              <w:spacing w:before="60" w:after="60"/>
            </w:pPr>
            <w:r>
              <w:t>Encourage students to pers</w:t>
            </w:r>
            <w:r w:rsidR="00474176">
              <w:t>ever</w:t>
            </w:r>
            <w:r>
              <w:t xml:space="preserve">e with separating the products into the </w:t>
            </w:r>
            <w:r w:rsidR="00474176">
              <w:t>reactants</w:t>
            </w:r>
            <w:r>
              <w:t>, but then use questions and affirming statements to support students in recognizing that their plan of action does not work. Encourage students to consider the idea that science plans do not always work, and t</w:t>
            </w:r>
            <w:r w:rsidR="00263465">
              <w:t xml:space="preserve">o consider the implications of what that means for chemical changes. </w:t>
            </w:r>
          </w:p>
        </w:tc>
        <w:tc>
          <w:tcPr>
            <w:tcW w:w="3120" w:type="dxa"/>
            <w:gridSpan w:val="2"/>
            <w:tcBorders>
              <w:top w:val="single" w:sz="4" w:space="0" w:color="auto"/>
            </w:tcBorders>
          </w:tcPr>
          <w:p w14:paraId="7FFE281D" w14:textId="77777777" w:rsidR="00D75756" w:rsidRDefault="00D75756" w:rsidP="00AB0F8A">
            <w:pPr>
              <w:pStyle w:val="Body"/>
              <w:keepNext/>
              <w:spacing w:before="60" w:after="60"/>
            </w:pPr>
            <w:r>
              <w:lastRenderedPageBreak/>
              <w:t xml:space="preserve">Students can: </w:t>
            </w:r>
          </w:p>
          <w:p w14:paraId="2860DAD7" w14:textId="77777777" w:rsidR="00D75756" w:rsidRDefault="08774E61" w:rsidP="00AB0F8A">
            <w:pPr>
              <w:pStyle w:val="Body"/>
              <w:keepNext/>
              <w:numPr>
                <w:ilvl w:val="0"/>
                <w:numId w:val="13"/>
              </w:numPr>
              <w:spacing w:before="60" w:after="60"/>
            </w:pPr>
            <w:r>
              <w:lastRenderedPageBreak/>
              <w:t>Modify an experiment to gather different but related data.</w:t>
            </w:r>
          </w:p>
          <w:p w14:paraId="25074C18" w14:textId="407BEE5F" w:rsidR="006B28AA" w:rsidRDefault="08774E61" w:rsidP="00AB0F8A">
            <w:pPr>
              <w:pStyle w:val="Body"/>
              <w:keepNext/>
              <w:numPr>
                <w:ilvl w:val="0"/>
                <w:numId w:val="13"/>
              </w:numPr>
              <w:spacing w:before="60" w:after="60"/>
            </w:pPr>
            <w:r>
              <w:t xml:space="preserve">Recognize that the weight of products and reactants </w:t>
            </w:r>
            <w:r w:rsidR="00106DD0">
              <w:t>are</w:t>
            </w:r>
            <w:r>
              <w:t xml:space="preserve"> the same when all reactants are included and use this as evidence to support the idea that matter is conserved.</w:t>
            </w:r>
          </w:p>
          <w:p w14:paraId="155A2ED0" w14:textId="7D274053" w:rsidR="00655C3A" w:rsidRDefault="08774E61" w:rsidP="00AB0F8A">
            <w:pPr>
              <w:pStyle w:val="Body"/>
              <w:keepNext/>
              <w:numPr>
                <w:ilvl w:val="0"/>
                <w:numId w:val="13"/>
              </w:numPr>
              <w:spacing w:before="60" w:after="60"/>
            </w:pPr>
            <w:r>
              <w:t>Use scientific thinking to create a plan to attempt to reverse a chemical reaction using physical processes and then recognize that their plan did not work.</w:t>
            </w:r>
          </w:p>
        </w:tc>
        <w:tc>
          <w:tcPr>
            <w:tcW w:w="3120" w:type="dxa"/>
            <w:tcBorders>
              <w:top w:val="single" w:sz="4" w:space="0" w:color="auto"/>
            </w:tcBorders>
          </w:tcPr>
          <w:p w14:paraId="79C851F5" w14:textId="2B335F79" w:rsidR="00D75756" w:rsidRPr="006A146C" w:rsidRDefault="08774E61" w:rsidP="00AB0F8A">
            <w:pPr>
              <w:pStyle w:val="Body"/>
              <w:keepNext/>
              <w:numPr>
                <w:ilvl w:val="0"/>
                <w:numId w:val="13"/>
              </w:numPr>
              <w:spacing w:before="60" w:after="60"/>
              <w:rPr>
                <w:b/>
              </w:rPr>
            </w:pPr>
            <w:r>
              <w:lastRenderedPageBreak/>
              <w:t xml:space="preserve">Utilize </w:t>
            </w:r>
            <w:r w:rsidR="00106DD0">
              <w:t>heterogeneous</w:t>
            </w:r>
            <w:r>
              <w:t xml:space="preserve"> grouping</w:t>
            </w:r>
            <w:r w:rsidR="00106DD0">
              <w:t>s</w:t>
            </w:r>
            <w:r>
              <w:t xml:space="preserve"> of students to encourage support and </w:t>
            </w:r>
            <w:r>
              <w:lastRenderedPageBreak/>
              <w:t>participation from all individuals.</w:t>
            </w:r>
          </w:p>
          <w:p w14:paraId="7F5EAE9A" w14:textId="62E74568" w:rsidR="006A146C" w:rsidRDefault="08774E61" w:rsidP="00AB0F8A">
            <w:pPr>
              <w:pStyle w:val="Body"/>
              <w:keepNext/>
              <w:numPr>
                <w:ilvl w:val="0"/>
                <w:numId w:val="13"/>
              </w:numPr>
              <w:spacing w:before="60" w:after="60"/>
              <w:rPr>
                <w:bCs/>
              </w:rPr>
            </w:pPr>
            <w:r>
              <w:t xml:space="preserve">Monitor </w:t>
            </w:r>
            <w:r w:rsidR="00106DD0">
              <w:t>students’</w:t>
            </w:r>
            <w:r>
              <w:t xml:space="preserve"> stress/anxiety at being presented with a challenge that is not </w:t>
            </w:r>
            <w:r w:rsidR="00106DD0">
              <w:t>doable</w:t>
            </w:r>
            <w:r>
              <w:t xml:space="preserve"> and provide guidance if they become overwhelmed</w:t>
            </w:r>
            <w:r w:rsidR="00106DD0">
              <w:t>,</w:t>
            </w:r>
            <w:r>
              <w:t xml:space="preserve"> such as taking a break, reconsidering their ideas, and recognizing that just because something does not work does not mean we did not learn from it. </w:t>
            </w:r>
          </w:p>
          <w:p w14:paraId="3FC29F27" w14:textId="03BF1FB8" w:rsidR="00914E40" w:rsidRPr="00106DD0" w:rsidRDefault="08774E61" w:rsidP="00AB0F8A">
            <w:pPr>
              <w:pStyle w:val="Body"/>
              <w:keepNext/>
              <w:numPr>
                <w:ilvl w:val="0"/>
                <w:numId w:val="13"/>
              </w:numPr>
              <w:spacing w:before="60" w:after="60"/>
              <w:rPr>
                <w:bCs/>
              </w:rPr>
            </w:pPr>
            <w:r>
              <w:t xml:space="preserve">Provide students with a new list of materials that they can use based on the </w:t>
            </w:r>
            <w:r w:rsidRPr="00106DD0">
              <w:rPr>
                <w:i/>
                <w:iCs/>
              </w:rPr>
              <w:t xml:space="preserve">Messin’ </w:t>
            </w:r>
            <w:r w:rsidR="00264D46" w:rsidRPr="00106DD0">
              <w:rPr>
                <w:i/>
                <w:iCs/>
              </w:rPr>
              <w:t>with</w:t>
            </w:r>
            <w:r w:rsidRPr="00106DD0">
              <w:rPr>
                <w:i/>
                <w:iCs/>
              </w:rPr>
              <w:t xml:space="preserve"> Mixtures</w:t>
            </w:r>
            <w:r>
              <w:t xml:space="preserve"> experiment if they cannot recall what was used in the past.</w:t>
            </w:r>
          </w:p>
        </w:tc>
      </w:tr>
      <w:tr w:rsidR="00D75756" w14:paraId="57171EE8" w14:textId="77777777" w:rsidTr="00AB0F8A">
        <w:tc>
          <w:tcPr>
            <w:tcW w:w="9360" w:type="dxa"/>
            <w:gridSpan w:val="4"/>
            <w:tcBorders>
              <w:top w:val="single" w:sz="4" w:space="0" w:color="auto"/>
              <w:bottom w:val="single" w:sz="4" w:space="0" w:color="auto"/>
            </w:tcBorders>
            <w:shd w:val="clear" w:color="auto" w:fill="D9D9D9" w:themeFill="background1" w:themeFillShade="D9"/>
          </w:tcPr>
          <w:p w14:paraId="57171EE7" w14:textId="61DE0F13" w:rsidR="00D75756" w:rsidRPr="00CA3511" w:rsidRDefault="00D75756" w:rsidP="00AB0F8A">
            <w:pPr>
              <w:pStyle w:val="Body"/>
              <w:keepNext/>
              <w:spacing w:before="60" w:after="60"/>
              <w:rPr>
                <w:i/>
                <w:color w:val="A6A6A6" w:themeColor="background1" w:themeShade="A6"/>
              </w:rPr>
            </w:pPr>
            <w:r w:rsidRPr="006C6DE9">
              <w:rPr>
                <w:b/>
                <w:sz w:val="24"/>
              </w:rPr>
              <w:lastRenderedPageBreak/>
              <w:t xml:space="preserve">Instructional </w:t>
            </w:r>
            <w:r>
              <w:rPr>
                <w:b/>
                <w:sz w:val="24"/>
              </w:rPr>
              <w:t xml:space="preserve">Plan </w:t>
            </w:r>
          </w:p>
        </w:tc>
      </w:tr>
      <w:tr w:rsidR="00D75756" w14:paraId="6A14244E" w14:textId="77777777" w:rsidTr="00AB0F8A">
        <w:tc>
          <w:tcPr>
            <w:tcW w:w="9360" w:type="dxa"/>
            <w:gridSpan w:val="4"/>
            <w:tcBorders>
              <w:top w:val="single" w:sz="4" w:space="0" w:color="auto"/>
              <w:bottom w:val="single" w:sz="4" w:space="0" w:color="auto"/>
            </w:tcBorders>
            <w:shd w:val="clear" w:color="auto" w:fill="auto"/>
          </w:tcPr>
          <w:p w14:paraId="322F2820" w14:textId="03B4D42C" w:rsidR="00D75756" w:rsidRDefault="00D75756" w:rsidP="00AB0F8A">
            <w:pPr>
              <w:pStyle w:val="Body"/>
              <w:spacing w:before="60" w:after="60"/>
              <w:rPr>
                <w:b/>
              </w:rPr>
            </w:pPr>
            <w:r>
              <w:rPr>
                <w:b/>
              </w:rPr>
              <w:t>Lesson Overview</w:t>
            </w:r>
          </w:p>
          <w:p w14:paraId="059A3B62" w14:textId="7D13374F" w:rsidR="00D75756" w:rsidRPr="000F621A" w:rsidRDefault="00D75756" w:rsidP="00AB0F8A">
            <w:pPr>
              <w:spacing w:before="60" w:after="60"/>
              <w:ind w:left="-20" w:firstLine="20"/>
            </w:pPr>
            <w:r>
              <w:t xml:space="preserve">In this lesson, students </w:t>
            </w:r>
            <w:r w:rsidR="00FF6357">
              <w:t>experience a chemical reaction and document observations before, during</w:t>
            </w:r>
            <w:r w:rsidR="003D1434">
              <w:t>,</w:t>
            </w:r>
            <w:r w:rsidR="00FF6357">
              <w:t xml:space="preserve"> and after the reaction. Students gather evidence to prove that the total weight of the products and the reactants </w:t>
            </w:r>
            <w:r w:rsidR="00264D46">
              <w:t>are</w:t>
            </w:r>
            <w:r w:rsidR="00FF6357">
              <w:t xml:space="preserve"> the same </w:t>
            </w:r>
            <w:r w:rsidR="0043030B">
              <w:t>to</w:t>
            </w:r>
            <w:r w:rsidR="00FF6357">
              <w:t xml:space="preserve"> show the conservation of mass. Students then attempt to separate the products back into the reactants, </w:t>
            </w:r>
            <w:r w:rsidR="000F621A">
              <w:t>establishing</w:t>
            </w:r>
            <w:r w:rsidR="00FF6357">
              <w:t xml:space="preserve"> the experience that they cannot do this</w:t>
            </w:r>
            <w:r w:rsidR="00264D46">
              <w:t>,</w:t>
            </w:r>
            <w:r w:rsidR="00FF6357">
              <w:t xml:space="preserve"> </w:t>
            </w:r>
            <w:r w:rsidR="000F621A">
              <w:t xml:space="preserve">and generate </w:t>
            </w:r>
            <w:r w:rsidR="000F621A">
              <w:lastRenderedPageBreak/>
              <w:t xml:space="preserve">questions </w:t>
            </w:r>
            <w:r w:rsidR="00264D46">
              <w:t>that</w:t>
            </w:r>
            <w:r w:rsidR="000F621A">
              <w:t xml:space="preserve"> they will seek to answer while conducting research and reviewing materials in the lesson </w:t>
            </w:r>
            <w:r w:rsidR="000F621A" w:rsidRPr="00264D46">
              <w:rPr>
                <w:i/>
                <w:iCs/>
              </w:rPr>
              <w:t>What Happened?</w:t>
            </w:r>
          </w:p>
          <w:p w14:paraId="1CB9A7A2" w14:textId="77777777" w:rsidR="00D75756" w:rsidRDefault="00D75756" w:rsidP="00AB0F8A">
            <w:pPr>
              <w:keepNext/>
              <w:spacing w:before="60" w:after="60"/>
              <w:rPr>
                <w:b/>
                <w:bCs/>
              </w:rPr>
            </w:pPr>
            <w:r>
              <w:rPr>
                <w:b/>
                <w:bCs/>
              </w:rPr>
              <w:t>Materials &amp; Set-Up</w:t>
            </w:r>
          </w:p>
          <w:p w14:paraId="783C424D" w14:textId="53BA792C" w:rsidR="009C4383" w:rsidRDefault="009C4383" w:rsidP="00AB0F8A">
            <w:pPr>
              <w:pStyle w:val="ListParagraph"/>
              <w:keepNext/>
              <w:numPr>
                <w:ilvl w:val="0"/>
                <w:numId w:val="16"/>
              </w:numPr>
              <w:spacing w:before="60" w:after="60"/>
              <w:ind w:left="360"/>
            </w:pPr>
            <w:r>
              <w:t>Baking soda</w:t>
            </w:r>
          </w:p>
          <w:p w14:paraId="0455F79A" w14:textId="01805497" w:rsidR="009C4383" w:rsidRDefault="00264D46" w:rsidP="00AB0F8A">
            <w:pPr>
              <w:pStyle w:val="ListParagraph"/>
              <w:keepNext/>
              <w:numPr>
                <w:ilvl w:val="0"/>
                <w:numId w:val="16"/>
              </w:numPr>
              <w:spacing w:before="60" w:after="60"/>
              <w:ind w:left="360"/>
            </w:pPr>
            <w:r>
              <w:t>Acids</w:t>
            </w:r>
            <w:r w:rsidR="009C4383">
              <w:t xml:space="preserve"> such as lemon juice or v</w:t>
            </w:r>
            <w:r w:rsidR="00CE4197">
              <w:t>inegar</w:t>
            </w:r>
          </w:p>
          <w:p w14:paraId="40D52D44" w14:textId="56789062" w:rsidR="00CE4197" w:rsidRDefault="00CE4197" w:rsidP="00AB0F8A">
            <w:pPr>
              <w:pStyle w:val="ListParagraph"/>
              <w:keepNext/>
              <w:numPr>
                <w:ilvl w:val="0"/>
                <w:numId w:val="16"/>
              </w:numPr>
              <w:spacing w:before="60" w:after="60"/>
              <w:ind w:left="360"/>
            </w:pPr>
            <w:r>
              <w:t>Glass flask (1 per group, 1 for demonstration).</w:t>
            </w:r>
          </w:p>
          <w:p w14:paraId="5DA05EE1" w14:textId="6FCCDF2F" w:rsidR="003D0511" w:rsidRDefault="003D0511" w:rsidP="00AB0F8A">
            <w:pPr>
              <w:pStyle w:val="ListParagraph"/>
              <w:keepNext/>
              <w:numPr>
                <w:ilvl w:val="0"/>
                <w:numId w:val="16"/>
              </w:numPr>
              <w:spacing w:before="60" w:after="60"/>
              <w:ind w:left="360"/>
            </w:pPr>
            <w:r>
              <w:t>Materials for modifying the demonstration, such as:</w:t>
            </w:r>
          </w:p>
          <w:p w14:paraId="647B728B" w14:textId="20BDE9C5" w:rsidR="00CE4197" w:rsidRDefault="00CE4197" w:rsidP="00AB0F8A">
            <w:pPr>
              <w:pStyle w:val="ListParagraph"/>
              <w:keepNext/>
              <w:numPr>
                <w:ilvl w:val="1"/>
                <w:numId w:val="16"/>
              </w:numPr>
              <w:spacing w:before="60" w:after="60"/>
              <w:ind w:left="720"/>
            </w:pPr>
            <w:r>
              <w:t>Balloon</w:t>
            </w:r>
            <w:r w:rsidR="003D0511">
              <w:t>,</w:t>
            </w:r>
            <w:r>
              <w:t xml:space="preserve"> 1 per group</w:t>
            </w:r>
          </w:p>
          <w:p w14:paraId="01D07D15" w14:textId="41E058FD" w:rsidR="003D0511" w:rsidRDefault="003D0511" w:rsidP="00AB0F8A">
            <w:pPr>
              <w:pStyle w:val="ListParagraph"/>
              <w:keepNext/>
              <w:numPr>
                <w:ilvl w:val="1"/>
                <w:numId w:val="16"/>
              </w:numPr>
              <w:spacing w:before="60" w:after="60"/>
              <w:ind w:left="720"/>
            </w:pPr>
            <w:r>
              <w:t>Plastic wrap</w:t>
            </w:r>
          </w:p>
          <w:p w14:paraId="075BE9EB" w14:textId="165DBC85" w:rsidR="003D0511" w:rsidRDefault="00DE5A05" w:rsidP="00AB0F8A">
            <w:pPr>
              <w:pStyle w:val="ListParagraph"/>
              <w:keepNext/>
              <w:numPr>
                <w:ilvl w:val="1"/>
                <w:numId w:val="16"/>
              </w:numPr>
              <w:spacing w:before="60" w:after="60"/>
              <w:ind w:left="720"/>
            </w:pPr>
            <w:r>
              <w:t>Larger flasks</w:t>
            </w:r>
          </w:p>
          <w:p w14:paraId="58023761" w14:textId="5BFAC413" w:rsidR="00DE5A05" w:rsidRDefault="00DE5A05" w:rsidP="00AB0F8A">
            <w:pPr>
              <w:pStyle w:val="ListParagraph"/>
              <w:keepNext/>
              <w:numPr>
                <w:ilvl w:val="1"/>
                <w:numId w:val="16"/>
              </w:numPr>
              <w:spacing w:before="60" w:after="60"/>
              <w:ind w:left="720"/>
            </w:pPr>
            <w:r>
              <w:t>Rubber stoppers</w:t>
            </w:r>
          </w:p>
          <w:p w14:paraId="5EC92BB0" w14:textId="635CEFD2" w:rsidR="00DE5A05" w:rsidRDefault="00DE5A05" w:rsidP="00AB0F8A">
            <w:pPr>
              <w:pStyle w:val="ListParagraph"/>
              <w:keepNext/>
              <w:numPr>
                <w:ilvl w:val="1"/>
                <w:numId w:val="16"/>
              </w:numPr>
              <w:spacing w:before="60" w:after="60"/>
              <w:ind w:left="720"/>
            </w:pPr>
            <w:r>
              <w:t>Plastic tubing</w:t>
            </w:r>
          </w:p>
          <w:p w14:paraId="036B4A81" w14:textId="0AF31416" w:rsidR="00DE5A05" w:rsidRDefault="00DE5A05" w:rsidP="00AB0F8A">
            <w:pPr>
              <w:pStyle w:val="ListParagraph"/>
              <w:keepNext/>
              <w:numPr>
                <w:ilvl w:val="1"/>
                <w:numId w:val="16"/>
              </w:numPr>
              <w:spacing w:before="60" w:after="60"/>
              <w:ind w:left="720"/>
            </w:pPr>
            <w:r>
              <w:t xml:space="preserve">Other materials that students may find useful or may </w:t>
            </w:r>
            <w:r w:rsidR="00264D46">
              <w:t>suggest.</w:t>
            </w:r>
          </w:p>
          <w:p w14:paraId="32C7E722" w14:textId="7D01D8F7" w:rsidR="00CE4197" w:rsidRDefault="00DE5A05" w:rsidP="00AB0F8A">
            <w:pPr>
              <w:pStyle w:val="ListParagraph"/>
              <w:keepNext/>
              <w:numPr>
                <w:ilvl w:val="0"/>
                <w:numId w:val="16"/>
              </w:numPr>
              <w:spacing w:before="60" w:after="60"/>
              <w:ind w:left="360"/>
            </w:pPr>
            <w:r>
              <w:t>Materials for attempting to separate the products after the chemical reaction:</w:t>
            </w:r>
          </w:p>
          <w:p w14:paraId="10C45383" w14:textId="736153B2" w:rsidR="00DE5A05" w:rsidRDefault="00744207" w:rsidP="00AB0F8A">
            <w:pPr>
              <w:pStyle w:val="ListParagraph"/>
              <w:keepNext/>
              <w:numPr>
                <w:ilvl w:val="1"/>
                <w:numId w:val="16"/>
              </w:numPr>
              <w:spacing w:before="60" w:after="60"/>
              <w:ind w:left="720"/>
            </w:pPr>
            <w:r>
              <w:t>Spoon</w:t>
            </w:r>
            <w:r w:rsidR="00C1561E">
              <w:t>s</w:t>
            </w:r>
          </w:p>
          <w:p w14:paraId="3C0A0F39" w14:textId="26089D4D" w:rsidR="00C1561E" w:rsidRDefault="00C1561E" w:rsidP="00AB0F8A">
            <w:pPr>
              <w:pStyle w:val="ListParagraph"/>
              <w:keepNext/>
              <w:numPr>
                <w:ilvl w:val="1"/>
                <w:numId w:val="16"/>
              </w:numPr>
              <w:spacing w:before="60" w:after="60"/>
              <w:ind w:left="720"/>
            </w:pPr>
            <w:r>
              <w:t>Coffee filters</w:t>
            </w:r>
          </w:p>
          <w:p w14:paraId="6B74EF9B" w14:textId="1C0681BC" w:rsidR="00C1561E" w:rsidRDefault="00C1561E" w:rsidP="00AB0F8A">
            <w:pPr>
              <w:pStyle w:val="ListParagraph"/>
              <w:keepNext/>
              <w:numPr>
                <w:ilvl w:val="1"/>
                <w:numId w:val="16"/>
              </w:numPr>
              <w:spacing w:before="60" w:after="60"/>
              <w:ind w:left="720"/>
            </w:pPr>
            <w:r>
              <w:t>Different face masks (to act as filters)</w:t>
            </w:r>
          </w:p>
          <w:p w14:paraId="19B4AFBD" w14:textId="7F736598" w:rsidR="00C1561E" w:rsidRDefault="00C1561E" w:rsidP="00AB0F8A">
            <w:pPr>
              <w:pStyle w:val="ListParagraph"/>
              <w:keepNext/>
              <w:numPr>
                <w:ilvl w:val="1"/>
                <w:numId w:val="16"/>
              </w:numPr>
              <w:spacing w:before="60" w:after="60"/>
              <w:ind w:left="720"/>
            </w:pPr>
            <w:r>
              <w:t>Cups</w:t>
            </w:r>
          </w:p>
          <w:p w14:paraId="6486DC57" w14:textId="6868096C" w:rsidR="00C1561E" w:rsidRDefault="00C1561E" w:rsidP="00AB0F8A">
            <w:pPr>
              <w:pStyle w:val="ListParagraph"/>
              <w:keepNext/>
              <w:numPr>
                <w:ilvl w:val="1"/>
                <w:numId w:val="16"/>
              </w:numPr>
              <w:spacing w:before="60" w:after="60"/>
              <w:ind w:left="720"/>
            </w:pPr>
            <w:r>
              <w:t>Water</w:t>
            </w:r>
          </w:p>
          <w:p w14:paraId="46E396EE" w14:textId="3EEA5878" w:rsidR="00C1561E" w:rsidRDefault="00C1561E" w:rsidP="00AB0F8A">
            <w:pPr>
              <w:pStyle w:val="ListParagraph"/>
              <w:keepNext/>
              <w:numPr>
                <w:ilvl w:val="1"/>
                <w:numId w:val="16"/>
              </w:numPr>
              <w:spacing w:before="60" w:after="60"/>
              <w:ind w:left="720"/>
            </w:pPr>
            <w:r>
              <w:t>Sand</w:t>
            </w:r>
          </w:p>
          <w:p w14:paraId="195BF335" w14:textId="1C6840AD" w:rsidR="00C1561E" w:rsidRDefault="00C1561E" w:rsidP="00AB0F8A">
            <w:pPr>
              <w:pStyle w:val="ListParagraph"/>
              <w:keepNext/>
              <w:numPr>
                <w:ilvl w:val="1"/>
                <w:numId w:val="16"/>
              </w:numPr>
              <w:spacing w:before="60" w:after="60"/>
              <w:ind w:left="720"/>
            </w:pPr>
            <w:r>
              <w:t>Straw</w:t>
            </w:r>
          </w:p>
          <w:p w14:paraId="385D88F0" w14:textId="6F80FE14" w:rsidR="00C1561E" w:rsidRDefault="00C1561E" w:rsidP="00AB0F8A">
            <w:pPr>
              <w:pStyle w:val="ListParagraph"/>
              <w:keepNext/>
              <w:numPr>
                <w:ilvl w:val="1"/>
                <w:numId w:val="16"/>
              </w:numPr>
              <w:spacing w:before="60" w:after="60"/>
              <w:ind w:left="720"/>
            </w:pPr>
            <w:r>
              <w:t>Paper towels/napkins</w:t>
            </w:r>
          </w:p>
          <w:p w14:paraId="160C6702" w14:textId="52E31F26" w:rsidR="00C1561E" w:rsidRDefault="00D92806" w:rsidP="00AB0F8A">
            <w:pPr>
              <w:pStyle w:val="ListParagraph"/>
              <w:keepNext/>
              <w:numPr>
                <w:ilvl w:val="1"/>
                <w:numId w:val="16"/>
              </w:numPr>
              <w:spacing w:before="60" w:after="60"/>
              <w:ind w:left="720"/>
            </w:pPr>
            <w:r>
              <w:t>Heat source</w:t>
            </w:r>
          </w:p>
          <w:p w14:paraId="1735A509" w14:textId="5C4B59C1" w:rsidR="00D92806" w:rsidRDefault="00D92806" w:rsidP="00AB0F8A">
            <w:pPr>
              <w:pStyle w:val="ListParagraph"/>
              <w:keepNext/>
              <w:numPr>
                <w:ilvl w:val="1"/>
                <w:numId w:val="16"/>
              </w:numPr>
              <w:spacing w:before="60" w:after="60"/>
              <w:ind w:left="720"/>
            </w:pPr>
            <w:r>
              <w:t>Funnel</w:t>
            </w:r>
          </w:p>
          <w:p w14:paraId="305C3C0F" w14:textId="62216539" w:rsidR="00D92806" w:rsidRDefault="00D92806" w:rsidP="00AB0F8A">
            <w:pPr>
              <w:pStyle w:val="ListParagraph"/>
              <w:keepNext/>
              <w:numPr>
                <w:ilvl w:val="1"/>
                <w:numId w:val="16"/>
              </w:numPr>
              <w:spacing w:before="60" w:after="60"/>
              <w:ind w:left="720"/>
            </w:pPr>
            <w:r>
              <w:t>Magnifying glass</w:t>
            </w:r>
          </w:p>
          <w:p w14:paraId="66A48232" w14:textId="3733A617" w:rsidR="00D92806" w:rsidRDefault="00D92806" w:rsidP="00AB0F8A">
            <w:pPr>
              <w:pStyle w:val="ListParagraph"/>
              <w:keepNext/>
              <w:numPr>
                <w:ilvl w:val="1"/>
                <w:numId w:val="16"/>
              </w:numPr>
              <w:spacing w:before="60" w:after="60"/>
              <w:ind w:left="720"/>
            </w:pPr>
            <w:r>
              <w:t>Other materials that students may find useful or may suggest.</w:t>
            </w:r>
          </w:p>
          <w:p w14:paraId="5DB78F00" w14:textId="77777777" w:rsidR="00264D46" w:rsidRDefault="008B33A5" w:rsidP="00AB0F8A">
            <w:pPr>
              <w:pStyle w:val="ListParagraph"/>
              <w:keepNext/>
              <w:numPr>
                <w:ilvl w:val="0"/>
                <w:numId w:val="16"/>
              </w:numPr>
              <w:spacing w:before="60" w:after="60"/>
              <w:ind w:left="360"/>
            </w:pPr>
            <w:r>
              <w:t>Video</w:t>
            </w:r>
          </w:p>
          <w:p w14:paraId="3C778B87" w14:textId="63F17CA6" w:rsidR="008B33A5" w:rsidRPr="009C4383" w:rsidRDefault="00000000" w:rsidP="00AB0F8A">
            <w:pPr>
              <w:pStyle w:val="ListParagraph"/>
              <w:keepNext/>
              <w:numPr>
                <w:ilvl w:val="1"/>
                <w:numId w:val="16"/>
              </w:numPr>
              <w:spacing w:before="60" w:after="60"/>
              <w:ind w:left="720"/>
            </w:pPr>
            <w:hyperlink r:id="rId16" w:history="1">
              <w:r w:rsidR="008B33A5" w:rsidRPr="00740207">
                <w:rPr>
                  <w:rStyle w:val="Hyperlink"/>
                  <w:rFonts w:asciiTheme="minorHAnsi" w:eastAsiaTheme="minorEastAsia" w:hAnsiTheme="minorHAnsi" w:cstheme="minorBidi"/>
                </w:rPr>
                <w:t>PBS.org Example</w:t>
              </w:r>
            </w:hyperlink>
            <w:r w:rsidR="008B33A5">
              <w:rPr>
                <w:rFonts w:asciiTheme="minorHAnsi" w:eastAsiaTheme="minorEastAsia" w:hAnsiTheme="minorHAnsi" w:cstheme="minorBidi"/>
                <w:color w:val="000000" w:themeColor="text1"/>
              </w:rPr>
              <w:t xml:space="preserve"> </w:t>
            </w:r>
          </w:p>
          <w:p w14:paraId="16BE7EE9" w14:textId="55C8E3EC" w:rsidR="0019638E" w:rsidRPr="00771F10" w:rsidRDefault="00D75756" w:rsidP="00AB0F8A">
            <w:pPr>
              <w:keepNext/>
              <w:spacing w:before="60" w:after="60"/>
              <w:rPr>
                <w:b/>
                <w:bCs/>
              </w:rPr>
            </w:pPr>
            <w:r w:rsidRPr="00EA57D6">
              <w:rPr>
                <w:b/>
                <w:bCs/>
              </w:rPr>
              <w:t>Anchor or Investigative Phenomenon</w:t>
            </w:r>
            <w:r>
              <w:rPr>
                <w:b/>
                <w:bCs/>
              </w:rPr>
              <w:t xml:space="preserve">: </w:t>
            </w:r>
            <w:r w:rsidR="00610885">
              <w:t xml:space="preserve">The reaction of baking soda and vinegar when </w:t>
            </w:r>
            <w:r w:rsidR="0043030B">
              <w:t>mixed</w:t>
            </w:r>
            <w:r w:rsidR="00610885">
              <w:t xml:space="preserve">, producing </w:t>
            </w:r>
            <w:r w:rsidR="0019638E">
              <w:t>diluted sodium acetate and carbon dioxide</w:t>
            </w:r>
            <w:r w:rsidR="00771F10">
              <w:t xml:space="preserve"> (investigative phenomenon)</w:t>
            </w:r>
            <w:r w:rsidR="0019638E">
              <w:t>.</w:t>
            </w:r>
            <w:r w:rsidR="00771F10">
              <w:t xml:space="preserve"> </w:t>
            </w:r>
            <w:r w:rsidR="002D4F69" w:rsidRPr="002D4F69">
              <w:t xml:space="preserve">Understanding the processes of bread baking </w:t>
            </w:r>
            <w:r w:rsidR="0043030B" w:rsidRPr="002D4F69">
              <w:t>to</w:t>
            </w:r>
            <w:r w:rsidR="002D4F69" w:rsidRPr="002D4F69">
              <w:t xml:space="preserve"> find the “mistake” made when baking a loaf of bread</w:t>
            </w:r>
            <w:r w:rsidR="00771F10">
              <w:t xml:space="preserve"> </w:t>
            </w:r>
            <w:r w:rsidR="009603CD">
              <w:t>(a</w:t>
            </w:r>
            <w:r w:rsidR="00771F10" w:rsidRPr="002D4F69">
              <w:t>nchoring phenomenon</w:t>
            </w:r>
            <w:r w:rsidR="009603CD">
              <w:t>)</w:t>
            </w:r>
            <w:r w:rsidR="002D4F69" w:rsidRPr="002D4F69">
              <w:t>.</w:t>
            </w:r>
          </w:p>
          <w:p w14:paraId="1E1B6FF8" w14:textId="3842306C" w:rsidR="009603CD" w:rsidRDefault="00D75756" w:rsidP="005E53E1">
            <w:pPr>
              <w:spacing w:before="60" w:after="60"/>
              <w:ind w:left="-20" w:firstLine="20"/>
              <w:rPr>
                <w:rFonts w:asciiTheme="minorHAnsi" w:hAnsiTheme="minorHAnsi" w:cstheme="minorHAnsi"/>
                <w:shd w:val="clear" w:color="auto" w:fill="FFFFFF"/>
              </w:rPr>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w:t>
            </w:r>
            <w:r w:rsidR="002D4F69">
              <w:rPr>
                <w:rFonts w:asciiTheme="minorHAnsi" w:hAnsiTheme="minorHAnsi" w:cstheme="minorHAnsi"/>
                <w:shd w:val="clear" w:color="auto" w:fill="FFFFFF"/>
              </w:rPr>
              <w:t xml:space="preserve">What occurs when we combine baking soda and an acid? </w:t>
            </w:r>
            <w:r w:rsidR="001E21F5">
              <w:rPr>
                <w:rFonts w:asciiTheme="minorHAnsi" w:hAnsiTheme="minorHAnsi" w:cstheme="minorHAnsi"/>
                <w:shd w:val="clear" w:color="auto" w:fill="FFFFFF"/>
              </w:rPr>
              <w:t>How might</w:t>
            </w:r>
            <w:r w:rsidR="002D4F69">
              <w:rPr>
                <w:rFonts w:asciiTheme="minorHAnsi" w:hAnsiTheme="minorHAnsi" w:cstheme="minorHAnsi"/>
                <w:shd w:val="clear" w:color="auto" w:fill="FFFFFF"/>
              </w:rPr>
              <w:t xml:space="preserve"> we </w:t>
            </w:r>
            <w:r w:rsidR="0097262D">
              <w:rPr>
                <w:rFonts w:asciiTheme="minorHAnsi" w:hAnsiTheme="minorHAnsi" w:cstheme="minorHAnsi"/>
                <w:shd w:val="clear" w:color="auto" w:fill="FFFFFF"/>
              </w:rPr>
              <w:t xml:space="preserve">separate the baking soda and acid </w:t>
            </w:r>
            <w:r w:rsidR="001E21F5">
              <w:rPr>
                <w:rFonts w:asciiTheme="minorHAnsi" w:hAnsiTheme="minorHAnsi" w:cstheme="minorHAnsi"/>
                <w:shd w:val="clear" w:color="auto" w:fill="FFFFFF"/>
              </w:rPr>
              <w:t>after we mix them together</w:t>
            </w:r>
            <w:r w:rsidR="002D4F69">
              <w:rPr>
                <w:rFonts w:asciiTheme="minorHAnsi" w:hAnsiTheme="minorHAnsi" w:cstheme="minorHAnsi"/>
                <w:shd w:val="clear" w:color="auto" w:fill="FFFFFF"/>
              </w:rPr>
              <w:t>?</w:t>
            </w:r>
          </w:p>
          <w:p w14:paraId="1917FC60" w14:textId="77777777" w:rsidR="005E53E1" w:rsidRDefault="005E53E1" w:rsidP="005E53E1">
            <w:pPr>
              <w:spacing w:before="60" w:after="60"/>
              <w:ind w:left="-20" w:firstLine="20"/>
              <w:rPr>
                <w:rFonts w:asciiTheme="minorHAnsi" w:hAnsiTheme="minorHAnsi" w:cstheme="minorHAnsi"/>
                <w:shd w:val="clear" w:color="auto" w:fill="FFFFFF"/>
              </w:rPr>
            </w:pPr>
          </w:p>
          <w:p w14:paraId="6A409863" w14:textId="77777777" w:rsidR="005E53E1" w:rsidRDefault="005E53E1" w:rsidP="005E53E1">
            <w:pPr>
              <w:spacing w:before="60" w:after="60"/>
              <w:ind w:left="-20" w:firstLine="20"/>
              <w:rPr>
                <w:rFonts w:asciiTheme="minorHAnsi" w:hAnsiTheme="minorHAnsi" w:cstheme="minorHAnsi"/>
                <w:shd w:val="clear" w:color="auto" w:fill="FFFFFF"/>
              </w:rPr>
            </w:pPr>
          </w:p>
          <w:p w14:paraId="03DA55A4" w14:textId="4839BE26" w:rsidR="005E53E1" w:rsidRPr="005E53E1" w:rsidRDefault="005E53E1" w:rsidP="005E53E1">
            <w:pPr>
              <w:spacing w:before="60" w:after="60"/>
              <w:ind w:left="-20" w:firstLine="20"/>
              <w:rPr>
                <w:rFonts w:asciiTheme="minorHAnsi" w:hAnsiTheme="minorHAnsi" w:cstheme="minorHAnsi"/>
                <w:shd w:val="clear" w:color="auto" w:fill="FFFFFF"/>
              </w:rPr>
            </w:pPr>
          </w:p>
        </w:tc>
      </w:tr>
      <w:tr w:rsidR="00D75756" w14:paraId="07C457AA" w14:textId="77777777" w:rsidTr="00AB0F8A">
        <w:tc>
          <w:tcPr>
            <w:tcW w:w="3120" w:type="dxa"/>
            <w:tcBorders>
              <w:top w:val="single" w:sz="4" w:space="0" w:color="auto"/>
              <w:bottom w:val="single" w:sz="4" w:space="0" w:color="auto"/>
            </w:tcBorders>
            <w:shd w:val="clear" w:color="auto" w:fill="auto"/>
          </w:tcPr>
          <w:p w14:paraId="616049B4" w14:textId="46E89412" w:rsidR="005E53E1" w:rsidRDefault="005E53E1" w:rsidP="00AB0F8A">
            <w:pPr>
              <w:pStyle w:val="Body"/>
              <w:spacing w:before="60" w:after="60"/>
              <w:rPr>
                <w:b/>
              </w:rPr>
            </w:pPr>
          </w:p>
        </w:tc>
        <w:tc>
          <w:tcPr>
            <w:tcW w:w="3120" w:type="dxa"/>
            <w:gridSpan w:val="2"/>
            <w:tcBorders>
              <w:top w:val="single" w:sz="4" w:space="0" w:color="auto"/>
              <w:bottom w:val="single" w:sz="4" w:space="0" w:color="auto"/>
            </w:tcBorders>
            <w:shd w:val="clear" w:color="auto" w:fill="auto"/>
            <w:vAlign w:val="center"/>
          </w:tcPr>
          <w:p w14:paraId="45F86BC9" w14:textId="309D9E68" w:rsidR="00D75756" w:rsidRPr="000A1505" w:rsidRDefault="00D75756" w:rsidP="00AB0F8A">
            <w:pPr>
              <w:pStyle w:val="Body"/>
              <w:spacing w:before="60" w:after="60"/>
              <w:jc w:val="center"/>
              <w:rPr>
                <w:b/>
              </w:rPr>
            </w:pPr>
            <w:r>
              <w:rPr>
                <w:b/>
              </w:rPr>
              <w:t>Teacher Does</w:t>
            </w:r>
          </w:p>
        </w:tc>
        <w:tc>
          <w:tcPr>
            <w:tcW w:w="3120" w:type="dxa"/>
            <w:tcBorders>
              <w:top w:val="single" w:sz="4" w:space="0" w:color="auto"/>
              <w:bottom w:val="single" w:sz="4" w:space="0" w:color="auto"/>
            </w:tcBorders>
            <w:shd w:val="clear" w:color="auto" w:fill="auto"/>
            <w:vAlign w:val="center"/>
          </w:tcPr>
          <w:p w14:paraId="664BDF59" w14:textId="42EA0311" w:rsidR="00D75756" w:rsidRPr="000A1505" w:rsidRDefault="00D75756" w:rsidP="00AB0F8A">
            <w:pPr>
              <w:pStyle w:val="Body"/>
              <w:spacing w:before="60" w:after="60"/>
              <w:jc w:val="center"/>
              <w:rPr>
                <w:b/>
              </w:rPr>
            </w:pPr>
            <w:r>
              <w:rPr>
                <w:b/>
              </w:rPr>
              <w:t>Students Do</w:t>
            </w:r>
          </w:p>
        </w:tc>
      </w:tr>
      <w:tr w:rsidR="00D75756" w14:paraId="182EC4BD" w14:textId="77777777" w:rsidTr="00AB0F8A">
        <w:trPr>
          <w:cantSplit/>
          <w:trHeight w:val="1134"/>
        </w:trPr>
        <w:tc>
          <w:tcPr>
            <w:tcW w:w="3120" w:type="dxa"/>
            <w:tcBorders>
              <w:top w:val="single" w:sz="4" w:space="0" w:color="auto"/>
              <w:bottom w:val="single" w:sz="4" w:space="0" w:color="auto"/>
            </w:tcBorders>
            <w:shd w:val="clear" w:color="auto" w:fill="auto"/>
          </w:tcPr>
          <w:p w14:paraId="75510D89" w14:textId="77777777" w:rsidR="00D75756" w:rsidRDefault="00D75756" w:rsidP="00AB0F8A">
            <w:pPr>
              <w:pStyle w:val="Body"/>
              <w:spacing w:before="60" w:after="60"/>
              <w:rPr>
                <w:b/>
              </w:rPr>
            </w:pPr>
            <w:r>
              <w:rPr>
                <w:b/>
              </w:rPr>
              <w:t>Engage</w:t>
            </w:r>
          </w:p>
          <w:p w14:paraId="03B0B56E" w14:textId="5086D134" w:rsidR="00D75756" w:rsidRDefault="00D75756" w:rsidP="00AB0F8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w:t>
            </w:r>
            <w:r w:rsidRPr="00DD119D">
              <w:rPr>
                <w:bCs/>
                <w:sz w:val="18"/>
                <w:szCs w:val="18"/>
              </w:rPr>
              <w:t>Introduce object, event, phenomenon, problem, or question</w:t>
            </w:r>
          </w:p>
          <w:p w14:paraId="2D2CFB74" w14:textId="5F148ECE" w:rsidR="00D75756" w:rsidRDefault="00D75756" w:rsidP="00AB0F8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Build background knowledge</w:t>
            </w:r>
          </w:p>
          <w:p w14:paraId="464107E2" w14:textId="32B769A6" w:rsidR="00D75756" w:rsidRDefault="00D75756" w:rsidP="00AB0F8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Facilitate connections</w:t>
            </w:r>
          </w:p>
        </w:tc>
        <w:tc>
          <w:tcPr>
            <w:tcW w:w="3120" w:type="dxa"/>
            <w:gridSpan w:val="2"/>
            <w:tcBorders>
              <w:top w:val="single" w:sz="4" w:space="0" w:color="auto"/>
              <w:bottom w:val="single" w:sz="4" w:space="0" w:color="auto"/>
            </w:tcBorders>
            <w:shd w:val="clear" w:color="auto" w:fill="auto"/>
          </w:tcPr>
          <w:p w14:paraId="0D3D30B8" w14:textId="6BC7C01B" w:rsidR="00D75756" w:rsidRDefault="00EC1B57" w:rsidP="00AB0F8A">
            <w:pPr>
              <w:pStyle w:val="Body"/>
              <w:spacing w:before="60" w:after="60"/>
              <w:rPr>
                <w:bCs/>
              </w:rPr>
            </w:pPr>
            <w:r>
              <w:rPr>
                <w:bCs/>
              </w:rPr>
              <w:t>To open class</w:t>
            </w:r>
            <w:r w:rsidR="009603CD">
              <w:rPr>
                <w:bCs/>
              </w:rPr>
              <w:t>,</w:t>
            </w:r>
            <w:r>
              <w:rPr>
                <w:bCs/>
              </w:rPr>
              <w:t xml:space="preserve"> the teacher set</w:t>
            </w:r>
            <w:r w:rsidR="009D0149">
              <w:rPr>
                <w:bCs/>
              </w:rPr>
              <w:t>s</w:t>
            </w:r>
            <w:r>
              <w:rPr>
                <w:bCs/>
              </w:rPr>
              <w:t xml:space="preserve"> up and demonstrate</w:t>
            </w:r>
            <w:r w:rsidR="009D0149">
              <w:rPr>
                <w:bCs/>
              </w:rPr>
              <w:t>s</w:t>
            </w:r>
            <w:r>
              <w:rPr>
                <w:bCs/>
              </w:rPr>
              <w:t xml:space="preserve"> a simple acid/base chemical reaction between baking soda and</w:t>
            </w:r>
            <w:r w:rsidR="002A111D">
              <w:rPr>
                <w:bCs/>
              </w:rPr>
              <w:t xml:space="preserve"> vinegar or lemon juice. Start by modeling how to measure the </w:t>
            </w:r>
            <w:r w:rsidR="00045608">
              <w:rPr>
                <w:bCs/>
              </w:rPr>
              <w:t>weight</w:t>
            </w:r>
            <w:r w:rsidR="002A111D">
              <w:rPr>
                <w:bCs/>
              </w:rPr>
              <w:t xml:space="preserve"> of the container and each of the reactants for students. </w:t>
            </w:r>
            <w:r w:rsidR="001A4D99">
              <w:rPr>
                <w:bCs/>
              </w:rPr>
              <w:t>As a class</w:t>
            </w:r>
            <w:r w:rsidR="009E692F">
              <w:rPr>
                <w:bCs/>
              </w:rPr>
              <w:t>,</w:t>
            </w:r>
            <w:r w:rsidR="001A4D99">
              <w:rPr>
                <w:bCs/>
              </w:rPr>
              <w:t xml:space="preserve"> students list the different physical properties that they see and have them record the weight of the reactants, container, and physical properties in their </w:t>
            </w:r>
            <w:r w:rsidR="007B7C1F">
              <w:rPr>
                <w:bCs/>
              </w:rPr>
              <w:t>science</w:t>
            </w:r>
            <w:r w:rsidR="001A4D99">
              <w:rPr>
                <w:bCs/>
              </w:rPr>
              <w:t xml:space="preserve"> notebook</w:t>
            </w:r>
            <w:r w:rsidR="009603CD">
              <w:rPr>
                <w:bCs/>
              </w:rPr>
              <w:t>s</w:t>
            </w:r>
            <w:r w:rsidR="001A4D99">
              <w:rPr>
                <w:bCs/>
              </w:rPr>
              <w:t xml:space="preserve">. </w:t>
            </w:r>
            <w:r w:rsidR="006C3688">
              <w:rPr>
                <w:bCs/>
              </w:rPr>
              <w:t xml:space="preserve">Demonstrate for students the chemical reaction and allow it to complete. As the reaction </w:t>
            </w:r>
            <w:r w:rsidR="00756C31">
              <w:rPr>
                <w:bCs/>
              </w:rPr>
              <w:t>occurs,</w:t>
            </w:r>
            <w:r w:rsidR="006C3688">
              <w:rPr>
                <w:bCs/>
              </w:rPr>
              <w:t xml:space="preserve"> students document observations of the reaction in their </w:t>
            </w:r>
            <w:r w:rsidR="00D529E6">
              <w:rPr>
                <w:bCs/>
              </w:rPr>
              <w:t>notebooks</w:t>
            </w:r>
            <w:r w:rsidR="006C3688">
              <w:rPr>
                <w:bCs/>
              </w:rPr>
              <w:t xml:space="preserve">. </w:t>
            </w:r>
          </w:p>
          <w:p w14:paraId="5DEF41AC" w14:textId="28C0EFF8" w:rsidR="006C3688" w:rsidRDefault="006C3688" w:rsidP="00AB0F8A">
            <w:pPr>
              <w:pStyle w:val="Body"/>
              <w:spacing w:before="60" w:after="60"/>
              <w:rPr>
                <w:bCs/>
              </w:rPr>
            </w:pPr>
            <w:r>
              <w:rPr>
                <w:bCs/>
              </w:rPr>
              <w:t xml:space="preserve">After the </w:t>
            </w:r>
            <w:r w:rsidR="00073F3B">
              <w:rPr>
                <w:bCs/>
              </w:rPr>
              <w:t>reaction,</w:t>
            </w:r>
            <w:r>
              <w:rPr>
                <w:bCs/>
              </w:rPr>
              <w:t xml:space="preserve"> measure the mass of the container and the </w:t>
            </w:r>
            <w:r w:rsidR="00CB497B">
              <w:rPr>
                <w:bCs/>
              </w:rPr>
              <w:t xml:space="preserve">reaction product and have students make observations on the physical properties of the product. Again, have students document this in their </w:t>
            </w:r>
            <w:r w:rsidR="00073F3B">
              <w:rPr>
                <w:bCs/>
              </w:rPr>
              <w:t>notebooks</w:t>
            </w:r>
            <w:r w:rsidR="00CB497B">
              <w:rPr>
                <w:bCs/>
              </w:rPr>
              <w:t xml:space="preserve">. </w:t>
            </w:r>
          </w:p>
          <w:p w14:paraId="2FD6194F" w14:textId="4EA1B428" w:rsidR="00CB497B" w:rsidRPr="00EC1B57" w:rsidRDefault="00CB497B" w:rsidP="00AB0F8A">
            <w:pPr>
              <w:pStyle w:val="Body"/>
              <w:spacing w:before="60" w:after="60"/>
              <w:rPr>
                <w:bCs/>
              </w:rPr>
            </w:pPr>
            <w:r>
              <w:rPr>
                <w:bCs/>
              </w:rPr>
              <w:t>Finally</w:t>
            </w:r>
            <w:r w:rsidR="00073F3B">
              <w:rPr>
                <w:bCs/>
              </w:rPr>
              <w:t>,</w:t>
            </w:r>
            <w:r>
              <w:rPr>
                <w:bCs/>
              </w:rPr>
              <w:t xml:space="preserve"> draw </w:t>
            </w:r>
            <w:r w:rsidR="00073F3B">
              <w:rPr>
                <w:bCs/>
              </w:rPr>
              <w:t>students’</w:t>
            </w:r>
            <w:r>
              <w:rPr>
                <w:bCs/>
              </w:rPr>
              <w:t xml:space="preserve"> attention to the </w:t>
            </w:r>
            <w:r w:rsidR="00045608">
              <w:rPr>
                <w:bCs/>
              </w:rPr>
              <w:t>final weight</w:t>
            </w:r>
            <w:r>
              <w:rPr>
                <w:bCs/>
              </w:rPr>
              <w:t xml:space="preserve"> which should be different. </w:t>
            </w:r>
            <w:r w:rsidR="00045608">
              <w:rPr>
                <w:bCs/>
              </w:rPr>
              <w:t xml:space="preserve">Ask students to turn and talk in their small groups about why they </w:t>
            </w:r>
            <w:r w:rsidR="00073F3B">
              <w:rPr>
                <w:bCs/>
              </w:rPr>
              <w:t>think</w:t>
            </w:r>
            <w:r w:rsidR="00045608">
              <w:rPr>
                <w:bCs/>
              </w:rPr>
              <w:t xml:space="preserve"> the weight is different and what that means.</w:t>
            </w:r>
          </w:p>
        </w:tc>
        <w:tc>
          <w:tcPr>
            <w:tcW w:w="3120" w:type="dxa"/>
            <w:tcBorders>
              <w:top w:val="single" w:sz="4" w:space="0" w:color="auto"/>
              <w:bottom w:val="single" w:sz="4" w:space="0" w:color="auto"/>
            </w:tcBorders>
            <w:shd w:val="clear" w:color="auto" w:fill="auto"/>
          </w:tcPr>
          <w:p w14:paraId="70EEE75D" w14:textId="238EE030" w:rsidR="00D75756" w:rsidRPr="00FF49B4" w:rsidRDefault="005E53E1" w:rsidP="00AB0F8A">
            <w:pPr>
              <w:pStyle w:val="Body"/>
              <w:spacing w:before="60" w:after="60"/>
              <w:rPr>
                <w:bCs/>
              </w:rPr>
            </w:pPr>
            <w:r w:rsidRPr="00DA20BB">
              <w:rPr>
                <w:noProof/>
                <w:sz w:val="24"/>
                <w:szCs w:val="24"/>
              </w:rPr>
              <w:drawing>
                <wp:anchor distT="0" distB="0" distL="114300" distR="114300" simplePos="0" relativeHeight="251663360" behindDoc="0" locked="0" layoutInCell="1" allowOverlap="1" wp14:anchorId="69923EF1" wp14:editId="1F127E95">
                  <wp:simplePos x="0" y="0"/>
                  <wp:positionH relativeFrom="column">
                    <wp:posOffset>6350</wp:posOffset>
                  </wp:positionH>
                  <wp:positionV relativeFrom="paragraph">
                    <wp:posOffset>88466</wp:posOffset>
                  </wp:positionV>
                  <wp:extent cx="266700" cy="266700"/>
                  <wp:effectExtent l="0" t="0" r="0" b="0"/>
                  <wp:wrapSquare wrapText="bothSides"/>
                  <wp:docPr id="8" name="Graphic 8"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2A3809" w:rsidRPr="00FF49B4">
              <w:rPr>
                <w:bCs/>
              </w:rPr>
              <w:t>Students observe the demonstration and document their notices/observations</w:t>
            </w:r>
            <w:r>
              <w:rPr>
                <w:bCs/>
              </w:rPr>
              <w:t>,</w:t>
            </w:r>
            <w:r w:rsidR="00FF49B4" w:rsidRPr="00FF49B4">
              <w:rPr>
                <w:bCs/>
              </w:rPr>
              <w:t xml:space="preserve"> being sure to document the weight of the </w:t>
            </w:r>
            <w:r w:rsidR="00D92806" w:rsidRPr="00FF49B4">
              <w:rPr>
                <w:bCs/>
              </w:rPr>
              <w:t>reactants</w:t>
            </w:r>
            <w:r w:rsidR="00FF49B4" w:rsidRPr="00FF49B4">
              <w:rPr>
                <w:bCs/>
              </w:rPr>
              <w:t xml:space="preserve"> and products. As a class</w:t>
            </w:r>
            <w:r w:rsidR="00C45D4D">
              <w:rPr>
                <w:bCs/>
              </w:rPr>
              <w:t>,</w:t>
            </w:r>
            <w:r w:rsidR="00FF49B4" w:rsidRPr="00FF49B4">
              <w:rPr>
                <w:bCs/>
              </w:rPr>
              <w:t xml:space="preserve"> they discuss the differences in weights and what the implications may be. </w:t>
            </w:r>
            <w:r w:rsidR="00FF49B4">
              <w:rPr>
                <w:bCs/>
              </w:rPr>
              <w:t>Students are likely to recognize that some of the material is lost as a gas, which will help lead into the next section where students are asked to change the apparatus to capture the gas.</w:t>
            </w:r>
          </w:p>
        </w:tc>
      </w:tr>
      <w:tr w:rsidR="00D75756" w14:paraId="4128592F" w14:textId="77777777" w:rsidTr="00AB0F8A">
        <w:tc>
          <w:tcPr>
            <w:tcW w:w="3120" w:type="dxa"/>
            <w:tcBorders>
              <w:top w:val="single" w:sz="4" w:space="0" w:color="auto"/>
              <w:bottom w:val="single" w:sz="4" w:space="0" w:color="auto"/>
            </w:tcBorders>
            <w:shd w:val="clear" w:color="auto" w:fill="auto"/>
          </w:tcPr>
          <w:p w14:paraId="4F4D3661" w14:textId="1AE09AED" w:rsidR="00D75756" w:rsidRDefault="00D75756" w:rsidP="00AB0F8A">
            <w:pPr>
              <w:pStyle w:val="Body"/>
              <w:spacing w:before="60" w:after="60"/>
              <w:rPr>
                <w:b/>
              </w:rPr>
            </w:pPr>
            <w:r>
              <w:rPr>
                <w:b/>
              </w:rPr>
              <w:t>Explore</w:t>
            </w:r>
          </w:p>
          <w:p w14:paraId="602BFCF4" w14:textId="04D87EF5" w:rsidR="00D75756" w:rsidRDefault="00D75756" w:rsidP="00AB0F8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008B3C9F" w:rsidR="00D75756" w:rsidRPr="00B93DFF" w:rsidRDefault="00D75756" w:rsidP="00AB0F8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120" w:type="dxa"/>
            <w:gridSpan w:val="2"/>
            <w:tcBorders>
              <w:top w:val="single" w:sz="4" w:space="0" w:color="auto"/>
              <w:bottom w:val="single" w:sz="4" w:space="0" w:color="auto"/>
            </w:tcBorders>
            <w:shd w:val="clear" w:color="auto" w:fill="auto"/>
          </w:tcPr>
          <w:p w14:paraId="6AED0DD0" w14:textId="076AC2D8" w:rsidR="00EA3418" w:rsidRDefault="00883833" w:rsidP="00AB0F8A">
            <w:pPr>
              <w:pStyle w:val="Body"/>
              <w:spacing w:before="60" w:after="60"/>
              <w:rPr>
                <w:bCs/>
              </w:rPr>
            </w:pPr>
            <w:r w:rsidRPr="00231D0F">
              <w:rPr>
                <w:bCs/>
              </w:rPr>
              <w:t>Provide each group of students with materials to repeat the experiment on their own.</w:t>
            </w:r>
            <w:r w:rsidR="00441820">
              <w:rPr>
                <w:bCs/>
              </w:rPr>
              <w:t xml:space="preserve"> G</w:t>
            </w:r>
            <w:r w:rsidRPr="00231D0F">
              <w:rPr>
                <w:bCs/>
              </w:rPr>
              <w:t xml:space="preserve">ive them the challenge this time of </w:t>
            </w:r>
            <w:r w:rsidR="006B0F9D" w:rsidRPr="00231D0F">
              <w:rPr>
                <w:bCs/>
              </w:rPr>
              <w:t xml:space="preserve">capturing the gas. </w:t>
            </w:r>
            <w:r w:rsidR="00EA3418" w:rsidRPr="00231D0F">
              <w:rPr>
                <w:bCs/>
              </w:rPr>
              <w:t xml:space="preserve">Provide students with an assortment of </w:t>
            </w:r>
            <w:r w:rsidR="00EA3418" w:rsidRPr="00231D0F">
              <w:rPr>
                <w:bCs/>
              </w:rPr>
              <w:lastRenderedPageBreak/>
              <w:t xml:space="preserve">resources to use to design an experiment that will allow them to capture the escaping gas and make observations about </w:t>
            </w:r>
            <w:r w:rsidR="0007648C" w:rsidRPr="00231D0F">
              <w:rPr>
                <w:bCs/>
              </w:rPr>
              <w:t>all</w:t>
            </w:r>
            <w:r w:rsidR="00EA3418" w:rsidRPr="00231D0F">
              <w:rPr>
                <w:bCs/>
              </w:rPr>
              <w:t xml:space="preserve"> the products of the experiment</w:t>
            </w:r>
            <w:r w:rsidR="00EA3418">
              <w:rPr>
                <w:bCs/>
              </w:rPr>
              <w:t xml:space="preserve">. </w:t>
            </w:r>
            <w:r w:rsidR="004B6826">
              <w:rPr>
                <w:bCs/>
              </w:rPr>
              <w:t>Have students rerun the experiment to establish that the total weight of reactants and products is the same</w:t>
            </w:r>
            <w:r w:rsidR="00EA3418">
              <w:rPr>
                <w:bCs/>
              </w:rPr>
              <w:t xml:space="preserve"> and gather additional observations on the properties of the products.</w:t>
            </w:r>
          </w:p>
          <w:p w14:paraId="1EEA976C" w14:textId="7D38C496" w:rsidR="00444E5B" w:rsidRDefault="005D01D8" w:rsidP="00AB0F8A">
            <w:pPr>
              <w:pStyle w:val="Body"/>
              <w:spacing w:before="60" w:after="60"/>
              <w:rPr>
                <w:bCs/>
              </w:rPr>
            </w:pPr>
            <w:r>
              <w:rPr>
                <w:bCs/>
              </w:rPr>
              <w:t>Discuss as a class what this reaction means</w:t>
            </w:r>
            <w:r w:rsidR="0007648C">
              <w:rPr>
                <w:bCs/>
              </w:rPr>
              <w:t>,</w:t>
            </w:r>
            <w:r>
              <w:rPr>
                <w:bCs/>
              </w:rPr>
              <w:t xml:space="preserve"> and have students document their thinking in their notebooks. Use questioning strategies to support students recognizing that the weight (mass) of the </w:t>
            </w:r>
            <w:r w:rsidR="0091595B">
              <w:rPr>
                <w:bCs/>
              </w:rPr>
              <w:t xml:space="preserve">material is the same </w:t>
            </w:r>
            <w:r w:rsidR="0007648C">
              <w:rPr>
                <w:bCs/>
              </w:rPr>
              <w:t xml:space="preserve">as </w:t>
            </w:r>
            <w:r w:rsidR="0091595B">
              <w:rPr>
                <w:bCs/>
              </w:rPr>
              <w:t xml:space="preserve">before, even though some </w:t>
            </w:r>
            <w:r w:rsidR="00D529E6">
              <w:rPr>
                <w:bCs/>
              </w:rPr>
              <w:t>were</w:t>
            </w:r>
            <w:r w:rsidR="0091595B">
              <w:rPr>
                <w:bCs/>
              </w:rPr>
              <w:t xml:space="preserve"> turned to gas. Support students in making the connection back to Segment 1</w:t>
            </w:r>
            <w:r w:rsidR="0007648C">
              <w:rPr>
                <w:bCs/>
              </w:rPr>
              <w:t>,</w:t>
            </w:r>
            <w:r w:rsidR="0091595B">
              <w:rPr>
                <w:bCs/>
              </w:rPr>
              <w:t xml:space="preserve"> where we learned that </w:t>
            </w:r>
            <w:r w:rsidR="00D529E6">
              <w:rPr>
                <w:bCs/>
              </w:rPr>
              <w:t>matter</w:t>
            </w:r>
            <w:r w:rsidR="0091595B">
              <w:rPr>
                <w:bCs/>
              </w:rPr>
              <w:t xml:space="preserve"> has weight and takes up space</w:t>
            </w:r>
            <w:r w:rsidR="00444E5B">
              <w:rPr>
                <w:bCs/>
              </w:rPr>
              <w:t xml:space="preserve">, and here we see gas being made. Also, support students in making </w:t>
            </w:r>
            <w:r w:rsidR="001249C1">
              <w:rPr>
                <w:bCs/>
              </w:rPr>
              <w:t>connections</w:t>
            </w:r>
            <w:r w:rsidR="00444E5B">
              <w:rPr>
                <w:bCs/>
              </w:rPr>
              <w:t xml:space="preserve"> to the anchoring activity on bread making. How do you think this reaction of baking soda and </w:t>
            </w:r>
            <w:r w:rsidR="001249C1">
              <w:rPr>
                <w:bCs/>
              </w:rPr>
              <w:t>an acid like lemon juice or vinegar connects to the baking of bread and our challenge from the start of the unit</w:t>
            </w:r>
            <w:r w:rsidR="00C224B9">
              <w:rPr>
                <w:bCs/>
              </w:rPr>
              <w:t>?</w:t>
            </w:r>
            <w:r w:rsidR="001249C1">
              <w:rPr>
                <w:bCs/>
              </w:rPr>
              <w:t xml:space="preserve"> This is a question that students may not see fully, but segment 4 should be revisited until students start to see how the process of baking bread involves both chemical and physical changes, with the chemical reaction creating gas bubbles in the dough and giving it rise.</w:t>
            </w:r>
          </w:p>
          <w:p w14:paraId="600201A4" w14:textId="71047F4B" w:rsidR="00B27023" w:rsidRDefault="00B27023" w:rsidP="00AB0F8A">
            <w:pPr>
              <w:pStyle w:val="Body"/>
              <w:spacing w:before="60" w:after="60"/>
              <w:rPr>
                <w:bCs/>
              </w:rPr>
            </w:pPr>
            <w:r>
              <w:rPr>
                <w:bCs/>
              </w:rPr>
              <w:lastRenderedPageBreak/>
              <w:t>As students work in their small groups</w:t>
            </w:r>
            <w:r w:rsidR="00533D68">
              <w:rPr>
                <w:bCs/>
              </w:rPr>
              <w:t>,</w:t>
            </w:r>
            <w:r>
              <w:rPr>
                <w:bCs/>
              </w:rPr>
              <w:t xml:space="preserve"> cycle around the classroom and encourage students to consider different approaches or resources</w:t>
            </w:r>
            <w:r w:rsidR="00533D68">
              <w:rPr>
                <w:bCs/>
              </w:rPr>
              <w:t>.</w:t>
            </w:r>
            <w:r>
              <w:rPr>
                <w:bCs/>
              </w:rPr>
              <w:t xml:space="preserve"> </w:t>
            </w:r>
            <w:r w:rsidR="00533D68">
              <w:rPr>
                <w:bCs/>
              </w:rPr>
              <w:t>U</w:t>
            </w:r>
            <w:r>
              <w:rPr>
                <w:bCs/>
              </w:rPr>
              <w:t xml:space="preserve">se questioning strategies to support students in creating an apparatus that will collect </w:t>
            </w:r>
            <w:r w:rsidR="00533D68">
              <w:rPr>
                <w:bCs/>
              </w:rPr>
              <w:t>all</w:t>
            </w:r>
            <w:r>
              <w:rPr>
                <w:bCs/>
              </w:rPr>
              <w:t xml:space="preserve"> the gas created in the reaction</w:t>
            </w:r>
            <w:r w:rsidR="00533D68">
              <w:rPr>
                <w:bCs/>
              </w:rPr>
              <w:t>,</w:t>
            </w:r>
            <w:r>
              <w:rPr>
                <w:bCs/>
              </w:rPr>
              <w:t xml:space="preserve"> so that students can find that the total weight of the products and containers </w:t>
            </w:r>
            <w:r w:rsidR="00533D68">
              <w:rPr>
                <w:bCs/>
              </w:rPr>
              <w:t>are</w:t>
            </w:r>
            <w:r>
              <w:rPr>
                <w:bCs/>
              </w:rPr>
              <w:t xml:space="preserve"> the same as the reactants and containers. </w:t>
            </w:r>
          </w:p>
          <w:p w14:paraId="29B36CA2" w14:textId="036CABC7" w:rsidR="006B0F9D" w:rsidRPr="009603CD" w:rsidRDefault="319FCF41" w:rsidP="00AB0F8A">
            <w:pPr>
              <w:pStyle w:val="Body"/>
              <w:spacing w:before="60" w:after="60"/>
              <w:rPr>
                <w:bCs/>
              </w:rPr>
            </w:pPr>
            <w:r>
              <w:t xml:space="preserve">Next, challenge students to separate the final product back </w:t>
            </w:r>
            <w:r w:rsidR="00533D68">
              <w:t>into</w:t>
            </w:r>
            <w:r>
              <w:t xml:space="preserve"> the reactants. Encourage students to experiment with different tools to separate the mixture, the goal being to get the baking soda back out of the liquid. Encourage students </w:t>
            </w:r>
            <w:r w:rsidR="00533D68">
              <w:t xml:space="preserve">to </w:t>
            </w:r>
            <w:r>
              <w:t xml:space="preserve">consider what they did in </w:t>
            </w:r>
            <w:r w:rsidRPr="00533D68">
              <w:rPr>
                <w:i/>
                <w:iCs/>
              </w:rPr>
              <w:t xml:space="preserve">Messin’ with </w:t>
            </w:r>
            <w:r w:rsidR="00694ECC">
              <w:rPr>
                <w:i/>
                <w:iCs/>
              </w:rPr>
              <w:t>M</w:t>
            </w:r>
            <w:r w:rsidRPr="00533D68">
              <w:rPr>
                <w:i/>
                <w:iCs/>
              </w:rPr>
              <w:t>ixtures</w:t>
            </w:r>
            <w:r>
              <w:t xml:space="preserve"> to separate the solutions there. As they brainstorm and test</w:t>
            </w:r>
            <w:r w:rsidR="00881366">
              <w:t>,</w:t>
            </w:r>
            <w:r>
              <w:t xml:space="preserve"> remind students to document what they are doing and what their thinking is. Note: students will not be able </w:t>
            </w:r>
            <w:r w:rsidR="00881366">
              <w:t>to</w:t>
            </w:r>
            <w:r>
              <w:t xml:space="preserve"> </w:t>
            </w:r>
            <w:r w:rsidR="00881366">
              <w:t>accomplish</w:t>
            </w:r>
            <w:r>
              <w:t xml:space="preserve"> this. The goal of this activity is for students to see that when a chemical reaction occurs you cannot separate out the products to get back the original reactants. Some students may suggest boiling off the water to separate the baking soda from the acid. In that case</w:t>
            </w:r>
            <w:r w:rsidR="00881366">
              <w:t>,</w:t>
            </w:r>
            <w:r>
              <w:t xml:space="preserve"> students would create “hot ice” (See: </w:t>
            </w:r>
            <w:hyperlink r:id="rId17" w:history="1">
              <w:r w:rsidRPr="319FCF41">
                <w:rPr>
                  <w:rStyle w:val="Hyperlink"/>
                  <w:rFonts w:ascii="Calibri" w:hAnsi="Calibri" w:cs="Arial"/>
                </w:rPr>
                <w:t>ThoughtCo.</w:t>
              </w:r>
            </w:hyperlink>
            <w:r w:rsidRPr="319FCF41">
              <w:rPr>
                <w:rFonts w:eastAsiaTheme="minorEastAsia" w:cstheme="minorBidi"/>
                <w:color w:val="000000" w:themeColor="text1"/>
              </w:rPr>
              <w:t xml:space="preserve"> for background information on hot ice)</w:t>
            </w:r>
            <w:r>
              <w:t xml:space="preserve">. </w:t>
            </w:r>
            <w:r w:rsidRPr="319FCF41">
              <w:rPr>
                <w:rFonts w:eastAsiaTheme="minorEastAsia" w:cstheme="minorBidi"/>
                <w:color w:val="000000" w:themeColor="text1"/>
              </w:rPr>
              <w:t xml:space="preserve">If students do try this, encourage them to experiment with the sodium acetate to test if it is baking soda or not. </w:t>
            </w:r>
          </w:p>
        </w:tc>
        <w:tc>
          <w:tcPr>
            <w:tcW w:w="3120" w:type="dxa"/>
            <w:tcBorders>
              <w:top w:val="single" w:sz="4" w:space="0" w:color="auto"/>
              <w:bottom w:val="single" w:sz="4" w:space="0" w:color="auto"/>
            </w:tcBorders>
            <w:shd w:val="clear" w:color="auto" w:fill="auto"/>
          </w:tcPr>
          <w:p w14:paraId="5A7C32C6" w14:textId="6C8A2683" w:rsidR="00D75756" w:rsidRDefault="00FF49B4" w:rsidP="00AB0F8A">
            <w:pPr>
              <w:pStyle w:val="Body"/>
              <w:spacing w:before="60" w:after="60"/>
              <w:rPr>
                <w:bCs/>
              </w:rPr>
            </w:pPr>
            <w:r>
              <w:rPr>
                <w:bCs/>
              </w:rPr>
              <w:lastRenderedPageBreak/>
              <w:t>Working in small groups</w:t>
            </w:r>
            <w:r w:rsidR="00441820">
              <w:rPr>
                <w:bCs/>
              </w:rPr>
              <w:t>,</w:t>
            </w:r>
            <w:r>
              <w:rPr>
                <w:bCs/>
              </w:rPr>
              <w:t xml:space="preserve"> students modify the </w:t>
            </w:r>
            <w:r w:rsidR="00D92806">
              <w:rPr>
                <w:bCs/>
              </w:rPr>
              <w:t>apparatus</w:t>
            </w:r>
            <w:r>
              <w:rPr>
                <w:bCs/>
              </w:rPr>
              <w:t xml:space="preserve"> to capture the gas created in the reaction and then rerun the experiment to see what happens with the mass. </w:t>
            </w:r>
            <w:r w:rsidR="00756C31" w:rsidRPr="00DA20BB">
              <w:rPr>
                <w:noProof/>
                <w:sz w:val="24"/>
                <w:szCs w:val="24"/>
              </w:rPr>
              <w:lastRenderedPageBreak/>
              <w:drawing>
                <wp:anchor distT="0" distB="0" distL="114300" distR="114300" simplePos="0" relativeHeight="251665408" behindDoc="0" locked="0" layoutInCell="1" allowOverlap="1" wp14:anchorId="0AF46F7F" wp14:editId="06BC02B8">
                  <wp:simplePos x="0" y="0"/>
                  <wp:positionH relativeFrom="column">
                    <wp:posOffset>-2703</wp:posOffset>
                  </wp:positionH>
                  <wp:positionV relativeFrom="paragraph">
                    <wp:posOffset>69995</wp:posOffset>
                  </wp:positionV>
                  <wp:extent cx="266700" cy="266700"/>
                  <wp:effectExtent l="0" t="0" r="0" b="0"/>
                  <wp:wrapSquare wrapText="bothSides"/>
                  <wp:docPr id="9" name="Graphic 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667604">
              <w:rPr>
                <w:bCs/>
              </w:rPr>
              <w:t xml:space="preserve">Students should utilize resources provided by the teacher to change the apparatus and then gather data before, during, and after the reaction. </w:t>
            </w:r>
          </w:p>
          <w:p w14:paraId="21896F69" w14:textId="6E7BDF42" w:rsidR="00EF7E42" w:rsidRDefault="00667604" w:rsidP="00AB0F8A">
            <w:pPr>
              <w:pStyle w:val="Body"/>
              <w:spacing w:before="60" w:after="60"/>
              <w:rPr>
                <w:bCs/>
              </w:rPr>
            </w:pPr>
            <w:r>
              <w:rPr>
                <w:bCs/>
              </w:rPr>
              <w:t>Following gathering data on the reactants and products</w:t>
            </w:r>
            <w:r w:rsidR="005E53E1">
              <w:rPr>
                <w:bCs/>
              </w:rPr>
              <w:t>, s</w:t>
            </w:r>
            <w:r w:rsidR="00873422">
              <w:rPr>
                <w:bCs/>
              </w:rPr>
              <w:t xml:space="preserve">tudents talk in their small groups about what it </w:t>
            </w:r>
            <w:r w:rsidR="00491F22">
              <w:rPr>
                <w:bCs/>
              </w:rPr>
              <w:t>means and</w:t>
            </w:r>
            <w:r w:rsidR="00873422">
              <w:rPr>
                <w:bCs/>
              </w:rPr>
              <w:t xml:space="preserve"> write down what they think is occurring to create this gas that happens to have the missing mass. Students record their thinking in their notebooks</w:t>
            </w:r>
            <w:r w:rsidR="00491F22">
              <w:rPr>
                <w:bCs/>
              </w:rPr>
              <w:t>,</w:t>
            </w:r>
            <w:r w:rsidR="00EF7E42">
              <w:rPr>
                <w:bCs/>
              </w:rPr>
              <w:t xml:space="preserve"> then talk about their thinking as a class. Students also discuss connections between this </w:t>
            </w:r>
            <w:r w:rsidR="001E0E45">
              <w:rPr>
                <w:bCs/>
              </w:rPr>
              <w:t>phenomenon and the anchoring phenomenon.</w:t>
            </w:r>
          </w:p>
          <w:p w14:paraId="6F964DAE" w14:textId="712A2EAB" w:rsidR="001E0E45" w:rsidRPr="001E0E45" w:rsidRDefault="001E0E45" w:rsidP="00AB0F8A">
            <w:pPr>
              <w:pStyle w:val="Body"/>
              <w:spacing w:before="60" w:after="60"/>
              <w:rPr>
                <w:bCs/>
              </w:rPr>
            </w:pPr>
            <w:r>
              <w:rPr>
                <w:bCs/>
              </w:rPr>
              <w:t xml:space="preserve">Next, students are challenged to find a way to separate this “mixture/solution” (it isn’t a mixture/solution) back into its individual parts. Students are provided with an assortment of materials </w:t>
            </w:r>
            <w:r w:rsidR="00491F22">
              <w:rPr>
                <w:bCs/>
              </w:rPr>
              <w:t>that</w:t>
            </w:r>
            <w:r>
              <w:rPr>
                <w:bCs/>
              </w:rPr>
              <w:t xml:space="preserve"> they used in </w:t>
            </w:r>
            <w:r w:rsidRPr="00491F22">
              <w:rPr>
                <w:bCs/>
                <w:i/>
                <w:iCs/>
              </w:rPr>
              <w:t>Messin’ with Mixtures</w:t>
            </w:r>
            <w:r>
              <w:rPr>
                <w:bCs/>
              </w:rPr>
              <w:t xml:space="preserve"> to try and find a way to separate out the remaining material. </w:t>
            </w:r>
            <w:r w:rsidR="00D005AF">
              <w:rPr>
                <w:bCs/>
              </w:rPr>
              <w:t xml:space="preserve"> </w:t>
            </w:r>
          </w:p>
          <w:p w14:paraId="635B5067" w14:textId="7B069614" w:rsidR="00994E79" w:rsidRPr="00FF49B4" w:rsidRDefault="00857008" w:rsidP="00AB0F8A">
            <w:pPr>
              <w:pStyle w:val="Body"/>
              <w:spacing w:before="60" w:after="60"/>
              <w:rPr>
                <w:bCs/>
              </w:rPr>
            </w:pPr>
            <w:r>
              <w:rPr>
                <w:bCs/>
              </w:rPr>
              <w:t xml:space="preserve">After students have attempted to separate the products back into the </w:t>
            </w:r>
            <w:r w:rsidR="00491F22">
              <w:rPr>
                <w:bCs/>
              </w:rPr>
              <w:t>reactants,</w:t>
            </w:r>
            <w:r>
              <w:rPr>
                <w:bCs/>
              </w:rPr>
              <w:t xml:space="preserve"> they will find that they are not able to</w:t>
            </w:r>
            <w:r w:rsidR="005E53E1">
              <w:rPr>
                <w:bCs/>
              </w:rPr>
              <w:t>.</w:t>
            </w:r>
            <w:r>
              <w:rPr>
                <w:bCs/>
              </w:rPr>
              <w:t xml:space="preserve"> </w:t>
            </w:r>
            <w:r w:rsidR="005E53E1">
              <w:rPr>
                <w:bCs/>
              </w:rPr>
              <w:t>S</w:t>
            </w:r>
            <w:r>
              <w:rPr>
                <w:bCs/>
              </w:rPr>
              <w:t xml:space="preserve">tudents should turn and discuss this within their small groups and then document their thinking in their </w:t>
            </w:r>
            <w:r w:rsidR="00AB0F8A">
              <w:rPr>
                <w:bCs/>
              </w:rPr>
              <w:t>science</w:t>
            </w:r>
            <w:r>
              <w:rPr>
                <w:bCs/>
              </w:rPr>
              <w:t xml:space="preserve"> notebooks. </w:t>
            </w:r>
          </w:p>
        </w:tc>
      </w:tr>
      <w:tr w:rsidR="00FC3597" w14:paraId="53035459" w14:textId="77777777" w:rsidTr="00AB0F8A">
        <w:tc>
          <w:tcPr>
            <w:tcW w:w="3120" w:type="dxa"/>
            <w:tcBorders>
              <w:top w:val="single" w:sz="4" w:space="0" w:color="auto"/>
              <w:bottom w:val="single" w:sz="4" w:space="0" w:color="auto"/>
            </w:tcBorders>
            <w:shd w:val="clear" w:color="auto" w:fill="auto"/>
          </w:tcPr>
          <w:p w14:paraId="6FE8F05F" w14:textId="77777777" w:rsidR="00C023D6" w:rsidRDefault="00C023D6" w:rsidP="00AB0F8A">
            <w:pPr>
              <w:pStyle w:val="Body"/>
              <w:spacing w:before="60" w:after="60"/>
              <w:rPr>
                <w:b/>
              </w:rPr>
            </w:pPr>
            <w:r>
              <w:rPr>
                <w:b/>
              </w:rPr>
              <w:lastRenderedPageBreak/>
              <w:t>Explain</w:t>
            </w:r>
          </w:p>
          <w:p w14:paraId="565A4E4B" w14:textId="77777777" w:rsidR="00C023D6" w:rsidRDefault="00C023D6" w:rsidP="00AB0F8A">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702086EE" w14:textId="617A6EBB" w:rsidR="00FC3597" w:rsidRPr="00FF4EF8" w:rsidRDefault="00C023D6" w:rsidP="00AB0F8A">
            <w:pPr>
              <w:pStyle w:val="Body"/>
              <w:spacing w:before="60" w:after="60"/>
              <w:rPr>
                <w:bCs/>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2AE55E0F" w14:textId="77777777" w:rsidR="00FC3597" w:rsidRPr="00231D0F" w:rsidRDefault="00FC3597" w:rsidP="00AB0F8A">
            <w:pPr>
              <w:pStyle w:val="Body"/>
              <w:spacing w:before="60" w:after="60"/>
              <w:rPr>
                <w:bCs/>
              </w:rPr>
            </w:pPr>
          </w:p>
        </w:tc>
        <w:tc>
          <w:tcPr>
            <w:tcW w:w="3120" w:type="dxa"/>
            <w:tcBorders>
              <w:top w:val="single" w:sz="4" w:space="0" w:color="auto"/>
              <w:bottom w:val="single" w:sz="4" w:space="0" w:color="auto"/>
            </w:tcBorders>
            <w:shd w:val="clear" w:color="auto" w:fill="auto"/>
          </w:tcPr>
          <w:p w14:paraId="3C563A32" w14:textId="77777777" w:rsidR="00FC3597" w:rsidRDefault="00FC3597" w:rsidP="00AB0F8A">
            <w:pPr>
              <w:pStyle w:val="Body"/>
              <w:spacing w:before="60" w:after="60"/>
              <w:rPr>
                <w:bCs/>
              </w:rPr>
            </w:pPr>
          </w:p>
        </w:tc>
      </w:tr>
      <w:tr w:rsidR="00FC3597" w14:paraId="23BBF7B7" w14:textId="77777777" w:rsidTr="00AB0F8A">
        <w:tc>
          <w:tcPr>
            <w:tcW w:w="3120" w:type="dxa"/>
            <w:tcBorders>
              <w:top w:val="single" w:sz="4" w:space="0" w:color="auto"/>
              <w:bottom w:val="single" w:sz="4" w:space="0" w:color="auto"/>
            </w:tcBorders>
            <w:shd w:val="clear" w:color="auto" w:fill="auto"/>
          </w:tcPr>
          <w:p w14:paraId="5A88519B" w14:textId="77777777" w:rsidR="00B407A1" w:rsidRDefault="00B407A1" w:rsidP="00AB0F8A">
            <w:pPr>
              <w:pStyle w:val="Body"/>
              <w:spacing w:before="60" w:after="60"/>
              <w:rPr>
                <w:b/>
                <w:bCs/>
              </w:rPr>
            </w:pPr>
            <w:r>
              <w:rPr>
                <w:b/>
                <w:bCs/>
              </w:rPr>
              <w:t>Ela</w:t>
            </w:r>
            <w:r w:rsidRPr="79F8B0C3">
              <w:rPr>
                <w:b/>
                <w:bCs/>
              </w:rPr>
              <w:t>borate</w:t>
            </w:r>
          </w:p>
          <w:p w14:paraId="3AAF8B30" w14:textId="77777777" w:rsidR="00B407A1" w:rsidRDefault="00B407A1" w:rsidP="00AB0F8A">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22D11EE0" w14:textId="7B7B8F25" w:rsidR="00FC3597" w:rsidRPr="00FF4EF8" w:rsidRDefault="00B407A1" w:rsidP="00AB0F8A">
            <w:pPr>
              <w:pStyle w:val="Body"/>
              <w:spacing w:before="60" w:after="60"/>
              <w:rPr>
                <w:bCs/>
              </w:rPr>
            </w:pPr>
            <w:r>
              <w:rPr>
                <w:rFonts w:ascii="Wingdings 2" w:eastAsia="Wingdings 2" w:hAnsi="Wingdings 2" w:cs="Wingdings 2"/>
                <w:bCs/>
                <w:sz w:val="18"/>
                <w:szCs w:val="18"/>
              </w:rPr>
              <w:t></w:t>
            </w:r>
            <w:r>
              <w:rPr>
                <w:bCs/>
                <w:sz w:val="18"/>
                <w:szCs w:val="18"/>
              </w:rPr>
              <w:t xml:space="preserve"> Apply concepts in new or related contexts</w:t>
            </w:r>
          </w:p>
        </w:tc>
        <w:tc>
          <w:tcPr>
            <w:tcW w:w="3120" w:type="dxa"/>
            <w:gridSpan w:val="2"/>
            <w:tcBorders>
              <w:top w:val="single" w:sz="4" w:space="0" w:color="auto"/>
              <w:bottom w:val="single" w:sz="4" w:space="0" w:color="auto"/>
            </w:tcBorders>
            <w:shd w:val="clear" w:color="auto" w:fill="auto"/>
          </w:tcPr>
          <w:p w14:paraId="4B9A4BF8" w14:textId="77777777" w:rsidR="00FC3597" w:rsidRPr="00231D0F" w:rsidRDefault="00FC3597" w:rsidP="00AB0F8A">
            <w:pPr>
              <w:pStyle w:val="Body"/>
              <w:spacing w:before="60" w:after="60"/>
              <w:rPr>
                <w:bCs/>
              </w:rPr>
            </w:pPr>
          </w:p>
        </w:tc>
        <w:tc>
          <w:tcPr>
            <w:tcW w:w="3120" w:type="dxa"/>
            <w:tcBorders>
              <w:top w:val="single" w:sz="4" w:space="0" w:color="auto"/>
              <w:bottom w:val="single" w:sz="4" w:space="0" w:color="auto"/>
            </w:tcBorders>
            <w:shd w:val="clear" w:color="auto" w:fill="auto"/>
          </w:tcPr>
          <w:p w14:paraId="796145B4" w14:textId="77777777" w:rsidR="00FC3597" w:rsidRDefault="00FC3597" w:rsidP="00AB0F8A">
            <w:pPr>
              <w:pStyle w:val="Body"/>
              <w:spacing w:before="60" w:after="60"/>
              <w:rPr>
                <w:bCs/>
              </w:rPr>
            </w:pPr>
          </w:p>
        </w:tc>
      </w:tr>
      <w:tr w:rsidR="00FC3597" w14:paraId="7516FE13" w14:textId="77777777" w:rsidTr="00AB0F8A">
        <w:tc>
          <w:tcPr>
            <w:tcW w:w="3120" w:type="dxa"/>
            <w:tcBorders>
              <w:top w:val="single" w:sz="4" w:space="0" w:color="auto"/>
              <w:bottom w:val="single" w:sz="4" w:space="0" w:color="auto"/>
            </w:tcBorders>
            <w:shd w:val="clear" w:color="auto" w:fill="auto"/>
          </w:tcPr>
          <w:p w14:paraId="2F1DE2E2" w14:textId="77777777" w:rsidR="00A62D68" w:rsidRDefault="00A62D68" w:rsidP="00AB0F8A">
            <w:pPr>
              <w:pStyle w:val="Body"/>
              <w:spacing w:before="60" w:after="60"/>
              <w:rPr>
                <w:b/>
              </w:rPr>
            </w:pPr>
            <w:r>
              <w:rPr>
                <w:b/>
              </w:rPr>
              <w:t>Evaluate</w:t>
            </w:r>
          </w:p>
          <w:p w14:paraId="2895CF18" w14:textId="77777777" w:rsidR="00A62D68" w:rsidRDefault="00A62D68" w:rsidP="00AB0F8A">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511A2BC0" w14:textId="1636A124" w:rsidR="00FC3597" w:rsidRPr="00FF4EF8" w:rsidRDefault="00A62D68" w:rsidP="00AB0F8A">
            <w:pPr>
              <w:pStyle w:val="Body"/>
              <w:spacing w:before="60" w:after="60"/>
              <w:rPr>
                <w:bCs/>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120" w:type="dxa"/>
            <w:gridSpan w:val="2"/>
            <w:tcBorders>
              <w:top w:val="single" w:sz="4" w:space="0" w:color="auto"/>
              <w:bottom w:val="single" w:sz="4" w:space="0" w:color="auto"/>
            </w:tcBorders>
            <w:shd w:val="clear" w:color="auto" w:fill="auto"/>
          </w:tcPr>
          <w:p w14:paraId="740D3299" w14:textId="77777777" w:rsidR="00FC3597" w:rsidRPr="00231D0F" w:rsidRDefault="00FC3597" w:rsidP="00AB0F8A">
            <w:pPr>
              <w:pStyle w:val="Body"/>
              <w:spacing w:before="60" w:after="60"/>
              <w:rPr>
                <w:bCs/>
              </w:rPr>
            </w:pPr>
          </w:p>
        </w:tc>
        <w:tc>
          <w:tcPr>
            <w:tcW w:w="3120" w:type="dxa"/>
            <w:tcBorders>
              <w:top w:val="single" w:sz="4" w:space="0" w:color="auto"/>
              <w:bottom w:val="single" w:sz="4" w:space="0" w:color="auto"/>
            </w:tcBorders>
            <w:shd w:val="clear" w:color="auto" w:fill="auto"/>
          </w:tcPr>
          <w:p w14:paraId="395B0D38" w14:textId="77777777" w:rsidR="00FC3597" w:rsidRDefault="00FC3597" w:rsidP="00AB0F8A">
            <w:pPr>
              <w:pStyle w:val="Body"/>
              <w:spacing w:before="60" w:after="60"/>
              <w:rPr>
                <w:bCs/>
              </w:rPr>
            </w:pPr>
          </w:p>
        </w:tc>
      </w:tr>
      <w:tr w:rsidR="00D75756" w14:paraId="1F491F66" w14:textId="77777777" w:rsidTr="00AB0F8A">
        <w:tc>
          <w:tcPr>
            <w:tcW w:w="9360" w:type="dxa"/>
            <w:gridSpan w:val="4"/>
            <w:tcBorders>
              <w:top w:val="single" w:sz="4" w:space="0" w:color="auto"/>
              <w:bottom w:val="single" w:sz="4" w:space="0" w:color="auto"/>
            </w:tcBorders>
          </w:tcPr>
          <w:p w14:paraId="37B8182A" w14:textId="6BC1DE56" w:rsidR="00D75756" w:rsidRPr="000A1505" w:rsidRDefault="00D75756" w:rsidP="00AB0F8A">
            <w:pPr>
              <w:pStyle w:val="Body"/>
              <w:spacing w:before="60" w:after="60"/>
              <w:rPr>
                <w:b/>
              </w:rPr>
            </w:pPr>
            <w:r w:rsidRPr="000A1505">
              <w:rPr>
                <w:b/>
              </w:rPr>
              <w:t>Closing</w:t>
            </w:r>
          </w:p>
          <w:p w14:paraId="07C4ADB8" w14:textId="10EF4B9D" w:rsidR="00D75756" w:rsidRPr="00A509F4" w:rsidRDefault="00A509F4" w:rsidP="00AB0F8A">
            <w:pPr>
              <w:pStyle w:val="Body"/>
              <w:spacing w:before="60" w:after="60"/>
              <w:rPr>
                <w:bCs/>
              </w:rPr>
            </w:pPr>
            <w:r>
              <w:rPr>
                <w:bCs/>
              </w:rPr>
              <w:t xml:space="preserve">After students make their different attempts to separate the </w:t>
            </w:r>
            <w:r w:rsidR="002403BC">
              <w:rPr>
                <w:bCs/>
              </w:rPr>
              <w:t>mixture</w:t>
            </w:r>
            <w:r w:rsidR="00091BF5">
              <w:rPr>
                <w:bCs/>
              </w:rPr>
              <w:t>,</w:t>
            </w:r>
            <w:r>
              <w:rPr>
                <w:bCs/>
              </w:rPr>
              <w:t xml:space="preserve"> have them document the</w:t>
            </w:r>
            <w:r w:rsidR="002403BC">
              <w:rPr>
                <w:bCs/>
              </w:rPr>
              <w:t xml:space="preserve"> results of their attempts and then as a class brainstorm </w:t>
            </w:r>
            <w:r w:rsidR="00091BF5">
              <w:rPr>
                <w:bCs/>
              </w:rPr>
              <w:t xml:space="preserve">the </w:t>
            </w:r>
            <w:r w:rsidR="002403BC">
              <w:rPr>
                <w:bCs/>
              </w:rPr>
              <w:t>questions they have. For example, students may want to know how someone else would reverse this process</w:t>
            </w:r>
            <w:r w:rsidR="00091BF5">
              <w:rPr>
                <w:bCs/>
              </w:rPr>
              <w:t>.</w:t>
            </w:r>
            <w:r w:rsidR="002403BC">
              <w:rPr>
                <w:bCs/>
              </w:rPr>
              <w:t xml:space="preserve"> </w:t>
            </w:r>
            <w:r w:rsidR="00091BF5">
              <w:rPr>
                <w:bCs/>
              </w:rPr>
              <w:t>T</w:t>
            </w:r>
            <w:r w:rsidR="00D658F6">
              <w:rPr>
                <w:bCs/>
              </w:rPr>
              <w:t>hey might</w:t>
            </w:r>
            <w:r w:rsidR="002403BC">
              <w:rPr>
                <w:bCs/>
              </w:rPr>
              <w:t xml:space="preserve"> want to know what tools they could use to reverse this process, </w:t>
            </w:r>
            <w:r w:rsidR="00091BF5">
              <w:rPr>
                <w:bCs/>
              </w:rPr>
              <w:t xml:space="preserve">and </w:t>
            </w:r>
            <w:r w:rsidR="00F52ABB">
              <w:rPr>
                <w:bCs/>
              </w:rPr>
              <w:t xml:space="preserve">they also might want to know why the properties of the product </w:t>
            </w:r>
            <w:r w:rsidR="00091BF5">
              <w:rPr>
                <w:bCs/>
              </w:rPr>
              <w:t>are</w:t>
            </w:r>
            <w:r w:rsidR="00F52ABB">
              <w:rPr>
                <w:bCs/>
              </w:rPr>
              <w:t xml:space="preserve"> different </w:t>
            </w:r>
            <w:r w:rsidR="00091BF5">
              <w:rPr>
                <w:bCs/>
              </w:rPr>
              <w:t>from</w:t>
            </w:r>
            <w:r w:rsidR="00F52ABB">
              <w:rPr>
                <w:bCs/>
              </w:rPr>
              <w:t xml:space="preserve"> the reactants. </w:t>
            </w:r>
            <w:r w:rsidR="00FC31C6">
              <w:rPr>
                <w:bCs/>
              </w:rPr>
              <w:t xml:space="preserve">Have students document their questions about this on a driving question board with the goal of finding answers to our questions during the next lesson, </w:t>
            </w:r>
            <w:r w:rsidR="00FC31C6" w:rsidRPr="00091BF5">
              <w:rPr>
                <w:bCs/>
                <w:i/>
                <w:iCs/>
              </w:rPr>
              <w:t xml:space="preserve">What </w:t>
            </w:r>
            <w:r w:rsidR="00D658F6" w:rsidRPr="00091BF5">
              <w:rPr>
                <w:bCs/>
                <w:i/>
                <w:iCs/>
              </w:rPr>
              <w:t>Happened?</w:t>
            </w:r>
            <w:r w:rsidR="002403BC">
              <w:rPr>
                <w:bCs/>
              </w:rPr>
              <w:t xml:space="preserve"> </w:t>
            </w:r>
          </w:p>
        </w:tc>
      </w:tr>
      <w:tr w:rsidR="00D75756" w14:paraId="0049FC5C" w14:textId="77777777" w:rsidTr="008A2D51">
        <w:trPr>
          <w:trHeight w:val="5660"/>
        </w:trPr>
        <w:tc>
          <w:tcPr>
            <w:tcW w:w="9360" w:type="dxa"/>
            <w:gridSpan w:val="4"/>
            <w:tcBorders>
              <w:top w:val="single" w:sz="4" w:space="0" w:color="auto"/>
              <w:bottom w:val="single" w:sz="4" w:space="0" w:color="auto"/>
            </w:tcBorders>
          </w:tcPr>
          <w:p w14:paraId="610C98AD" w14:textId="7467D3E8" w:rsidR="00D75756" w:rsidRDefault="00D75756" w:rsidP="00AB0F8A">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1C59F7AF" w14:textId="1931F041" w:rsidR="000E4D0A" w:rsidRDefault="00512F16" w:rsidP="00AB0F8A">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w:t>
            </w:r>
            <w:r w:rsidR="00042547">
              <w:rPr>
                <w:shd w:val="clear" w:color="auto" w:fill="FFFFFF"/>
              </w:rPr>
              <w:t xml:space="preserve"> </w:t>
            </w:r>
            <w:r>
              <w:rPr>
                <w:shd w:val="clear" w:color="auto" w:fill="FFFFFF"/>
              </w:rPr>
              <w:t xml:space="preserve">(CAST, 2022). Taking time to reflect on prior instruction when planning for accessible, differentiated, and </w:t>
            </w:r>
            <w:r w:rsidR="00171A6B">
              <w:rPr>
                <w:shd w:val="clear" w:color="auto" w:fill="FFFFFF"/>
              </w:rPr>
              <w:t>culturally responsive</w:t>
            </w:r>
            <w:r>
              <w:rPr>
                <w:shd w:val="clear" w:color="auto" w:fill="FFFFFF"/>
              </w:rPr>
              <w:t xml:space="preserve"> instruction for diverse learners and culturally</w:t>
            </w:r>
            <w:r w:rsidR="00171A6B">
              <w:rPr>
                <w:shd w:val="clear" w:color="auto" w:fill="FFFFFF"/>
              </w:rPr>
              <w:t xml:space="preserve"> </w:t>
            </w:r>
            <w:r>
              <w:rPr>
                <w:shd w:val="clear" w:color="auto" w:fill="FFFFFF"/>
              </w:rPr>
              <w:t>diverse classrooms serves to identify ways to improve future instructional practices. The UDL Guidelines provide a framework for this reflection. The guidelines include three principles</w:t>
            </w:r>
            <w:r w:rsidR="000E4D0A">
              <w:rPr>
                <w:shd w:val="clear" w:color="auto" w:fill="FFFFFF"/>
              </w:rPr>
              <w:t xml:space="preserve"> </w:t>
            </w:r>
            <w:r>
              <w:rPr>
                <w:shd w:val="clear" w:color="auto" w:fill="FFFFFF"/>
              </w:rPr>
              <w:t>as ways to focus on variety and flexibility in instructional practices</w:t>
            </w:r>
            <w:r w:rsidR="000E4D0A">
              <w:rPr>
                <w:shd w:val="clear" w:color="auto" w:fill="FFFFFF"/>
              </w:rPr>
              <w:t>:</w:t>
            </w:r>
          </w:p>
          <w:tbl>
            <w:tblPr>
              <w:tblStyle w:val="PlainTable4"/>
              <w:tblW w:w="0" w:type="auto"/>
              <w:tblLayout w:type="fixed"/>
              <w:tblLook w:val="04A0" w:firstRow="1" w:lastRow="0" w:firstColumn="1" w:lastColumn="0" w:noHBand="0" w:noVBand="1"/>
            </w:tblPr>
            <w:tblGrid>
              <w:gridCol w:w="726"/>
              <w:gridCol w:w="7692"/>
            </w:tblGrid>
            <w:tr w:rsidR="000B6D70" w14:paraId="4ACFADC8" w14:textId="77777777" w:rsidTr="009603CD">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53324714" w:rsidR="000B6D70" w:rsidRPr="000B6D70" w:rsidRDefault="000B6D70" w:rsidP="00C54FFC">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5B4F2C59" w:rsidR="000B6D70" w:rsidRPr="000B6D70" w:rsidRDefault="000B6D70" w:rsidP="00C54FFC">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0B6D70" w14:paraId="7492023D" w14:textId="77777777" w:rsidTr="009603C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38987D6E" w:rsidR="000B6D70" w:rsidRPr="000B6D70" w:rsidRDefault="000B6D70" w:rsidP="00C54FFC">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527E6193" w:rsidR="000B6D70" w:rsidRPr="000B6D70" w:rsidRDefault="000B6D70" w:rsidP="00C54FFC">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0B6D70" w14:paraId="4CD18C79" w14:textId="77777777" w:rsidTr="009603CD">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1595291C" w:rsidR="000B6D70" w:rsidRPr="000B6D70" w:rsidRDefault="000B6D70" w:rsidP="00C54FFC">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55721EEA" w:rsidR="000B6D70" w:rsidRPr="000B6D70" w:rsidRDefault="000B6D70" w:rsidP="00C54FFC">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5B498AA" w14:textId="4DA814B6" w:rsidR="00512F16" w:rsidRDefault="00512F16" w:rsidP="00AB0F8A">
            <w:pPr>
              <w:pStyle w:val="BodyText1"/>
              <w:spacing w:before="60" w:after="60"/>
              <w:rPr>
                <w:shd w:val="clear" w:color="auto" w:fill="FFFFFF"/>
              </w:rPr>
            </w:pPr>
            <w:r>
              <w:rPr>
                <w:shd w:val="clear" w:color="auto" w:fill="FFFFFF"/>
              </w:rPr>
              <w:t xml:space="preserve">By examining instruction and instructional materials through the lens of each of these principles, </w:t>
            </w:r>
            <w:r w:rsidR="005C6D4D">
              <w:rPr>
                <w:shd w:val="clear" w:color="auto" w:fill="FFFFFF"/>
              </w:rPr>
              <w:t>teachers</w:t>
            </w:r>
            <w:r>
              <w:rPr>
                <w:shd w:val="clear" w:color="auto" w:fill="FFFFFF"/>
              </w:rPr>
              <w:t xml:space="preserve"> can identify and thus reduce or remove barriers to diverse learners. </w:t>
            </w:r>
          </w:p>
          <w:p w14:paraId="0616D3E8" w14:textId="77777777" w:rsidR="00756C31" w:rsidRDefault="00756C31" w:rsidP="00AB0F8A">
            <w:pPr>
              <w:pStyle w:val="BodyText1"/>
              <w:spacing w:before="60" w:after="60"/>
              <w:rPr>
                <w:shd w:val="clear" w:color="auto" w:fill="FFFFFF"/>
              </w:rPr>
            </w:pPr>
          </w:p>
          <w:p w14:paraId="36CE63CE" w14:textId="77777777" w:rsidR="00756C31" w:rsidRDefault="00756C31" w:rsidP="00AB0F8A">
            <w:pPr>
              <w:pStyle w:val="BodyText1"/>
              <w:spacing w:before="60" w:after="60"/>
              <w:rPr>
                <w:shd w:val="clear" w:color="auto" w:fill="FFFFFF"/>
              </w:rPr>
            </w:pPr>
          </w:p>
          <w:tbl>
            <w:tblPr>
              <w:tblStyle w:val="TableGridLight"/>
              <w:tblW w:w="9134" w:type="dxa"/>
              <w:tblLayout w:type="fixed"/>
              <w:tblLook w:val="04A0" w:firstRow="1" w:lastRow="0" w:firstColumn="1" w:lastColumn="0" w:noHBand="0" w:noVBand="1"/>
            </w:tblPr>
            <w:tblGrid>
              <w:gridCol w:w="2570"/>
              <w:gridCol w:w="1013"/>
              <w:gridCol w:w="5551"/>
            </w:tblGrid>
            <w:tr w:rsidR="005765E4" w14:paraId="68FF0C31" w14:textId="77777777" w:rsidTr="009603CD">
              <w:trPr>
                <w:trHeight w:val="260"/>
              </w:trPr>
              <w:tc>
                <w:tcPr>
                  <w:tcW w:w="2570" w:type="dxa"/>
                  <w:shd w:val="clear" w:color="auto" w:fill="F2F2F2" w:themeFill="background1" w:themeFillShade="F2"/>
                </w:tcPr>
                <w:p w14:paraId="773AD2DC" w14:textId="4F14A1EB" w:rsidR="005765E4" w:rsidRDefault="005765E4" w:rsidP="00C54FF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lastRenderedPageBreak/>
                    <w:t>Learning Opportunities</w:t>
                  </w:r>
                </w:p>
              </w:tc>
              <w:tc>
                <w:tcPr>
                  <w:tcW w:w="1013" w:type="dxa"/>
                  <w:shd w:val="clear" w:color="auto" w:fill="F2F2F2" w:themeFill="background1" w:themeFillShade="F2"/>
                </w:tcPr>
                <w:p w14:paraId="20F3F2F7" w14:textId="40852621" w:rsidR="000E4D0A" w:rsidRDefault="00171A6B" w:rsidP="00C54FF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5551" w:type="dxa"/>
                  <w:shd w:val="clear" w:color="auto" w:fill="F2F2F2" w:themeFill="background1" w:themeFillShade="F2"/>
                </w:tcPr>
                <w:p w14:paraId="49BCBF2D" w14:textId="69FA684C" w:rsidR="005765E4" w:rsidRDefault="00412D64" w:rsidP="00C54FF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 xml:space="preserve">Example </w:t>
                  </w:r>
                  <w:r w:rsidR="005765E4">
                    <w:rPr>
                      <w:rFonts w:asciiTheme="minorHAnsi" w:eastAsia="Calibri" w:hAnsiTheme="minorHAnsi" w:cstheme="minorHAnsi"/>
                      <w:b/>
                    </w:rPr>
                    <w:t>Differentiation Strategies &amp; Resources</w:t>
                  </w:r>
                </w:p>
              </w:tc>
            </w:tr>
            <w:tr w:rsidR="00171A6B" w14:paraId="2792C416" w14:textId="3CFF505B" w:rsidTr="009603CD">
              <w:trPr>
                <w:trHeight w:val="260"/>
              </w:trPr>
              <w:tc>
                <w:tcPr>
                  <w:tcW w:w="9134" w:type="dxa"/>
                  <w:gridSpan w:val="3"/>
                  <w:shd w:val="clear" w:color="auto" w:fill="F2F2F2" w:themeFill="background1" w:themeFillShade="F2"/>
                </w:tcPr>
                <w:p w14:paraId="29BA7CB7" w14:textId="736343AE" w:rsidR="00171A6B" w:rsidRDefault="00171A6B" w:rsidP="00C54FFC">
                  <w:pPr>
                    <w:framePr w:hSpace="180" w:wrap="around" w:vAnchor="text" w:hAnchor="text" w:y="1"/>
                    <w:spacing w:before="60" w:after="60"/>
                    <w:suppressOverlap/>
                    <w:rPr>
                      <w:rFonts w:asciiTheme="minorHAnsi" w:eastAsia="Calibri" w:hAnsiTheme="minorHAnsi" w:cstheme="minorHAnsi"/>
                      <w:b/>
                    </w:rPr>
                  </w:pPr>
                  <w:r>
                    <w:rPr>
                      <w:rFonts w:asciiTheme="minorHAnsi" w:eastAsia="Calibri" w:hAnsiTheme="minorHAnsi" w:cstheme="minorHAnsi"/>
                      <w:b/>
                    </w:rPr>
                    <w:t>Engage</w:t>
                  </w:r>
                </w:p>
              </w:tc>
            </w:tr>
            <w:tr w:rsidR="005E560B" w14:paraId="557FE89B" w14:textId="06140060" w:rsidTr="009603CD">
              <w:trPr>
                <w:trHeight w:val="70"/>
              </w:trPr>
              <w:tc>
                <w:tcPr>
                  <w:tcW w:w="2570" w:type="dxa"/>
                  <w:vMerge w:val="restart"/>
                </w:tcPr>
                <w:p w14:paraId="562F6867" w14:textId="7CA79138" w:rsidR="005E560B" w:rsidRPr="0076686E" w:rsidRDefault="005E560B" w:rsidP="00C54FFC">
                  <w:pPr>
                    <w:framePr w:hSpace="180" w:wrap="around" w:vAnchor="text" w:hAnchor="text" w:y="1"/>
                    <w:spacing w:before="60" w:after="60"/>
                    <w:suppressOverlap/>
                    <w:rPr>
                      <w:rFonts w:asciiTheme="minorHAnsi" w:eastAsia="Calibri" w:hAnsiTheme="minorHAnsi" w:cstheme="minorHAnsi"/>
                      <w:bCs/>
                      <w:i/>
                      <w:iCs/>
                    </w:rPr>
                  </w:pPr>
                  <w:r w:rsidRPr="00F66A6B">
                    <w:rPr>
                      <w:bCs/>
                      <w:i/>
                      <w:iCs/>
                    </w:rPr>
                    <w:t>Students observe the demonstration and document their notices/observations being sure to document the weight of the reactants and products</w:t>
                  </w:r>
                  <w:r w:rsidRPr="00062668">
                    <w:rPr>
                      <w:rFonts w:asciiTheme="minorHAnsi" w:eastAsia="Calibri" w:hAnsiTheme="minorHAnsi" w:cstheme="minorHAnsi"/>
                      <w:bCs/>
                      <w:i/>
                      <w:iCs/>
                    </w:rPr>
                    <w:t>.</w:t>
                  </w:r>
                </w:p>
              </w:tc>
              <w:tc>
                <w:tcPr>
                  <w:tcW w:w="1013" w:type="dxa"/>
                  <w:vAlign w:val="center"/>
                </w:tcPr>
                <w:p w14:paraId="6BC090CD" w14:textId="0DDBE271" w:rsidR="005E560B" w:rsidRPr="00124BC2" w:rsidRDefault="005E560B" w:rsidP="00C54FFC">
                  <w:pPr>
                    <w:framePr w:hSpace="180" w:wrap="around" w:vAnchor="text" w:hAnchor="text" w:y="1"/>
                    <w:spacing w:before="60" w:after="60"/>
                    <w:suppressOverlap/>
                    <w:jc w:val="center"/>
                    <w:rPr>
                      <w:rFonts w:asciiTheme="minorHAnsi" w:eastAsia="Calibri" w:hAnsiTheme="minorHAnsi" w:cstheme="minorHAnsi"/>
                      <w:bCs/>
                    </w:rPr>
                  </w:pPr>
                  <w:r w:rsidRPr="000E4D0A">
                    <w:rPr>
                      <w:noProof/>
                      <w:shd w:val="clear" w:color="auto" w:fill="FFFFFF"/>
                    </w:rPr>
                    <w:drawing>
                      <wp:inline distT="0" distB="0" distL="0" distR="0" wp14:anchorId="478AB795" wp14:editId="2FB1A140">
                        <wp:extent cx="257175" cy="257175"/>
                        <wp:effectExtent l="0" t="0" r="9525" b="9525"/>
                        <wp:docPr id="3"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7175" cy="257175"/>
                                </a:xfrm>
                                <a:prstGeom prst="rect">
                                  <a:avLst/>
                                </a:prstGeom>
                              </pic:spPr>
                            </pic:pic>
                          </a:graphicData>
                        </a:graphic>
                      </wp:inline>
                    </w:drawing>
                  </w:r>
                </w:p>
              </w:tc>
              <w:tc>
                <w:tcPr>
                  <w:tcW w:w="5551" w:type="dxa"/>
                </w:tcPr>
                <w:p w14:paraId="1C115148" w14:textId="51C16A40" w:rsidR="005E560B" w:rsidRPr="005E560B" w:rsidRDefault="005E560B" w:rsidP="00C54FFC">
                  <w:pPr>
                    <w:pStyle w:val="ListParagraph"/>
                    <w:framePr w:hSpace="180" w:wrap="around" w:vAnchor="text" w:hAnchor="text" w:y="1"/>
                    <w:numPr>
                      <w:ilvl w:val="0"/>
                      <w:numId w:val="15"/>
                    </w:numPr>
                    <w:spacing w:before="60" w:after="60"/>
                    <w:suppressOverlap/>
                    <w:rPr>
                      <w:rFonts w:eastAsiaTheme="majorEastAsia" w:cstheme="majorHAnsi"/>
                      <w:noProof/>
                    </w:rPr>
                  </w:pPr>
                  <w:r w:rsidRPr="00F66A6B">
                    <w:rPr>
                      <w:rFonts w:eastAsiaTheme="majorEastAsia" w:cstheme="majorHAnsi"/>
                      <w:noProof/>
                    </w:rPr>
                    <w:t>Use a flexible way to present information</w:t>
                  </w:r>
                  <w:r w:rsidR="009D1416">
                    <w:rPr>
                      <w:rFonts w:eastAsiaTheme="majorEastAsia" w:cstheme="majorHAnsi"/>
                      <w:noProof/>
                    </w:rPr>
                    <w:t>.</w:t>
                  </w:r>
                </w:p>
                <w:p w14:paraId="485F08A4" w14:textId="31BC60D1" w:rsidR="005E560B" w:rsidRPr="009D1416" w:rsidRDefault="005E560B" w:rsidP="00C54FFC">
                  <w:pPr>
                    <w:pStyle w:val="ListParagraph"/>
                    <w:framePr w:hSpace="180" w:wrap="around" w:vAnchor="text" w:hAnchor="text" w:y="1"/>
                    <w:numPr>
                      <w:ilvl w:val="1"/>
                      <w:numId w:val="15"/>
                    </w:numPr>
                    <w:spacing w:before="60" w:after="60"/>
                    <w:ind w:left="720"/>
                    <w:suppressOverlap/>
                    <w:rPr>
                      <w:rStyle w:val="CommentReference"/>
                      <w:sz w:val="22"/>
                      <w:szCs w:val="22"/>
                    </w:rPr>
                  </w:pPr>
                  <w:r w:rsidRPr="00F66A6B">
                    <w:rPr>
                      <w:rFonts w:eastAsiaTheme="majorEastAsia" w:cstheme="majorHAnsi"/>
                      <w:noProof/>
                    </w:rPr>
                    <w:t xml:space="preserve">Display a chart showing </w:t>
                  </w:r>
                  <w:r>
                    <w:rPr>
                      <w:rFonts w:eastAsiaTheme="majorEastAsia" w:cstheme="majorHAnsi"/>
                      <w:noProof/>
                    </w:rPr>
                    <w:t>exam</w:t>
                  </w:r>
                  <w:r w:rsidR="009D1416">
                    <w:rPr>
                      <w:rFonts w:eastAsiaTheme="majorEastAsia" w:cstheme="majorHAnsi"/>
                      <w:noProof/>
                    </w:rPr>
                    <w:t>p</w:t>
                  </w:r>
                  <w:r>
                    <w:rPr>
                      <w:rFonts w:eastAsiaTheme="majorEastAsia" w:cstheme="majorHAnsi"/>
                      <w:noProof/>
                    </w:rPr>
                    <w:t xml:space="preserve">les of chemical </w:t>
                  </w:r>
                  <w:r w:rsidR="009D1416">
                    <w:rPr>
                      <w:rFonts w:eastAsiaTheme="majorEastAsia" w:cstheme="majorHAnsi"/>
                      <w:noProof/>
                    </w:rPr>
                    <w:t>reactions</w:t>
                  </w:r>
                  <w:r w:rsidRPr="00F66A6B">
                    <w:rPr>
                      <w:rFonts w:eastAsiaTheme="majorEastAsia" w:cstheme="majorHAnsi"/>
                      <w:noProof/>
                    </w:rPr>
                    <w:t xml:space="preserve"> that include graphic examples.</w:t>
                  </w:r>
                </w:p>
              </w:tc>
            </w:tr>
            <w:tr w:rsidR="005E560B" w14:paraId="559F2769" w14:textId="77777777" w:rsidTr="009D1416">
              <w:trPr>
                <w:trHeight w:val="70"/>
              </w:trPr>
              <w:tc>
                <w:tcPr>
                  <w:tcW w:w="2570" w:type="dxa"/>
                  <w:vMerge/>
                </w:tcPr>
                <w:p w14:paraId="6627644A" w14:textId="6C10781B" w:rsidR="005E560B" w:rsidRPr="00062668" w:rsidRDefault="005E560B" w:rsidP="00C54FFC">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103F4746" w14:textId="2700A9C6" w:rsidR="005E560B" w:rsidRPr="00124BC2" w:rsidRDefault="005E560B" w:rsidP="00C54FFC">
                  <w:pPr>
                    <w:framePr w:hSpace="180" w:wrap="around" w:vAnchor="text" w:hAnchor="text" w:y="1"/>
                    <w:spacing w:before="60" w:after="60"/>
                    <w:ind w:left="360" w:hanging="360"/>
                    <w:suppressOverlap/>
                    <w:jc w:val="center"/>
                    <w:rPr>
                      <w:rStyle w:val="CommentReference"/>
                      <w:rFonts w:asciiTheme="minorHAnsi" w:eastAsia="Calibri" w:hAnsiTheme="minorHAnsi" w:cstheme="minorHAnsi"/>
                      <w:bCs/>
                      <w:sz w:val="22"/>
                      <w:szCs w:val="22"/>
                    </w:rPr>
                  </w:pPr>
                  <w:r w:rsidRPr="00C03F2B">
                    <w:rPr>
                      <w:noProof/>
                      <w:shd w:val="clear" w:color="auto" w:fill="FFFFFF"/>
                    </w:rPr>
                    <w:drawing>
                      <wp:inline distT="0" distB="0" distL="0" distR="0" wp14:anchorId="5F7DDE54" wp14:editId="7AC72EB4">
                        <wp:extent cx="266700" cy="266700"/>
                        <wp:effectExtent l="0" t="0" r="0" b="0"/>
                        <wp:docPr id="7"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inline>
                    </w:drawing>
                  </w:r>
                </w:p>
              </w:tc>
              <w:tc>
                <w:tcPr>
                  <w:tcW w:w="5551" w:type="dxa"/>
                </w:tcPr>
                <w:p w14:paraId="77F0FD44" w14:textId="22DAF789" w:rsidR="005E560B" w:rsidRPr="00F66A6B" w:rsidRDefault="005E560B" w:rsidP="00C54FFC">
                  <w:pPr>
                    <w:pStyle w:val="ListParagraph"/>
                    <w:framePr w:hSpace="180" w:wrap="around" w:vAnchor="text" w:hAnchor="text" w:y="1"/>
                    <w:numPr>
                      <w:ilvl w:val="0"/>
                      <w:numId w:val="15"/>
                    </w:numPr>
                    <w:spacing w:before="60" w:after="60"/>
                    <w:suppressOverlap/>
                  </w:pPr>
                  <w:r w:rsidRPr="00154E67">
                    <w:rPr>
                      <w:rFonts w:eastAsiaTheme="majorEastAsia" w:cstheme="majorHAnsi"/>
                      <w:noProof/>
                    </w:rPr>
                    <w:t>Supply or activate background knowledge</w:t>
                  </w:r>
                  <w:r w:rsidR="009D1416">
                    <w:rPr>
                      <w:rFonts w:eastAsiaTheme="majorEastAsia" w:cstheme="majorHAnsi"/>
                      <w:noProof/>
                    </w:rPr>
                    <w:t>.</w:t>
                  </w:r>
                </w:p>
                <w:p w14:paraId="669DFA7B" w14:textId="3A3550D6" w:rsidR="005E560B" w:rsidRPr="009D1416" w:rsidRDefault="08774E61" w:rsidP="00C54FFC">
                  <w:pPr>
                    <w:pStyle w:val="ListParagraph"/>
                    <w:framePr w:hSpace="180" w:wrap="around" w:vAnchor="text" w:hAnchor="text" w:y="1"/>
                    <w:numPr>
                      <w:ilvl w:val="1"/>
                      <w:numId w:val="15"/>
                    </w:numPr>
                    <w:spacing w:before="60" w:after="60"/>
                    <w:ind w:left="720"/>
                    <w:suppressOverlap/>
                    <w:rPr>
                      <w:rStyle w:val="CommentReference"/>
                      <w:rFonts w:eastAsiaTheme="majorEastAsia" w:cstheme="majorHAnsi"/>
                      <w:noProof/>
                      <w:sz w:val="22"/>
                      <w:szCs w:val="22"/>
                    </w:rPr>
                  </w:pPr>
                  <w:r w:rsidRPr="08774E61">
                    <w:rPr>
                      <w:rFonts w:eastAsiaTheme="majorEastAsia" w:cstheme="majorBidi"/>
                      <w:noProof/>
                    </w:rPr>
                    <w:t>To allow students to share and make connections with their personal and cultural experiences with mixing substances, ask students to share their experiences such as cooking, crafts, construction, etc.</w:t>
                  </w:r>
                </w:p>
              </w:tc>
            </w:tr>
            <w:tr w:rsidR="00062668" w14:paraId="34CD6B7D" w14:textId="521FA641" w:rsidTr="009603CD">
              <w:trPr>
                <w:trHeight w:val="245"/>
              </w:trPr>
              <w:tc>
                <w:tcPr>
                  <w:tcW w:w="9134" w:type="dxa"/>
                  <w:gridSpan w:val="3"/>
                  <w:shd w:val="clear" w:color="auto" w:fill="F2F2F2" w:themeFill="background1" w:themeFillShade="F2"/>
                </w:tcPr>
                <w:p w14:paraId="2339DB44" w14:textId="4779C584" w:rsidR="00062668" w:rsidRPr="005C6D4D" w:rsidRDefault="00062668" w:rsidP="00C54FFC">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062668" w14:paraId="76AF178C" w14:textId="0FA2BB5E" w:rsidTr="009D1416">
              <w:trPr>
                <w:trHeight w:val="375"/>
              </w:trPr>
              <w:tc>
                <w:tcPr>
                  <w:tcW w:w="2570" w:type="dxa"/>
                </w:tcPr>
                <w:p w14:paraId="2E297A9F" w14:textId="46309B44" w:rsidR="00062668" w:rsidRPr="00F66A6B" w:rsidRDefault="00062668" w:rsidP="00C54FFC">
                  <w:pPr>
                    <w:framePr w:hSpace="180" w:wrap="around" w:vAnchor="text" w:hAnchor="text" w:y="1"/>
                    <w:spacing w:before="60" w:after="60"/>
                    <w:suppressOverlap/>
                    <w:rPr>
                      <w:rFonts w:asciiTheme="minorHAnsi" w:eastAsia="Calibri" w:hAnsiTheme="minorHAnsi" w:cstheme="minorHAnsi"/>
                      <w:bCs/>
                      <w:i/>
                      <w:iCs/>
                    </w:rPr>
                  </w:pPr>
                  <w:r w:rsidRPr="00F66A6B">
                    <w:rPr>
                      <w:bCs/>
                      <w:i/>
                      <w:iCs/>
                    </w:rPr>
                    <w:t xml:space="preserve">Students are provided with an assortment of materials </w:t>
                  </w:r>
                  <w:r w:rsidR="009D1416">
                    <w:rPr>
                      <w:bCs/>
                      <w:i/>
                      <w:iCs/>
                    </w:rPr>
                    <w:t>that</w:t>
                  </w:r>
                  <w:r w:rsidRPr="00F66A6B">
                    <w:rPr>
                      <w:bCs/>
                      <w:i/>
                      <w:iCs/>
                    </w:rPr>
                    <w:t xml:space="preserve"> they used in </w:t>
                  </w:r>
                  <w:r w:rsidRPr="009D1416">
                    <w:rPr>
                      <w:bCs/>
                      <w:i/>
                      <w:iCs/>
                    </w:rPr>
                    <w:t>Messin’ with Mixtures</w:t>
                  </w:r>
                  <w:r w:rsidRPr="00F66A6B">
                    <w:rPr>
                      <w:bCs/>
                      <w:i/>
                      <w:iCs/>
                    </w:rPr>
                    <w:t xml:space="preserve"> to try and find a way to separate out the remaining material.  </w:t>
                  </w:r>
                </w:p>
              </w:tc>
              <w:tc>
                <w:tcPr>
                  <w:tcW w:w="1013" w:type="dxa"/>
                  <w:vAlign w:val="center"/>
                </w:tcPr>
                <w:p w14:paraId="4B437A13" w14:textId="726B91D8" w:rsidR="00062668" w:rsidRPr="00C96923" w:rsidRDefault="00062668" w:rsidP="00C54FFC">
                  <w:pPr>
                    <w:pStyle w:val="edCount"/>
                    <w:framePr w:hSpace="180" w:wrap="around" w:vAnchor="text" w:hAnchor="text" w:y="1"/>
                    <w:suppressOverlap/>
                    <w:jc w:val="center"/>
                  </w:pPr>
                  <w:r w:rsidRPr="000E4D0A">
                    <w:rPr>
                      <w:shd w:val="clear" w:color="auto" w:fill="FFFFFF"/>
                    </w:rPr>
                    <w:drawing>
                      <wp:inline distT="0" distB="0" distL="0" distR="0" wp14:anchorId="23C6F798" wp14:editId="231539E4">
                        <wp:extent cx="257175" cy="257175"/>
                        <wp:effectExtent l="0" t="0" r="9525" b="9525"/>
                        <wp:docPr id="22611062" name="Graphic 22611062"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7175" cy="257175"/>
                                </a:xfrm>
                                <a:prstGeom prst="rect">
                                  <a:avLst/>
                                </a:prstGeom>
                              </pic:spPr>
                            </pic:pic>
                          </a:graphicData>
                        </a:graphic>
                      </wp:inline>
                    </w:drawing>
                  </w:r>
                </w:p>
              </w:tc>
              <w:tc>
                <w:tcPr>
                  <w:tcW w:w="5551" w:type="dxa"/>
                </w:tcPr>
                <w:p w14:paraId="21972E5D" w14:textId="2A6AFE5B" w:rsidR="00062668" w:rsidRPr="00920018" w:rsidRDefault="00062668" w:rsidP="00C54FFC">
                  <w:pPr>
                    <w:pStyle w:val="ListParagraph"/>
                    <w:framePr w:hSpace="180" w:wrap="around" w:vAnchor="text" w:hAnchor="text" w:y="1"/>
                    <w:numPr>
                      <w:ilvl w:val="0"/>
                      <w:numId w:val="15"/>
                    </w:numPr>
                    <w:spacing w:before="60" w:after="60"/>
                    <w:suppressOverlap/>
                  </w:pPr>
                  <w:r w:rsidRPr="00297271">
                    <w:rPr>
                      <w:rFonts w:eastAsiaTheme="majorEastAsia" w:cstheme="majorHAnsi"/>
                      <w:noProof/>
                    </w:rPr>
                    <w:t>Allow ownership of parts of instructional tasks</w:t>
                  </w:r>
                  <w:r w:rsidR="009D1416">
                    <w:rPr>
                      <w:rFonts w:eastAsiaTheme="majorEastAsia" w:cstheme="majorHAnsi"/>
                      <w:noProof/>
                    </w:rPr>
                    <w:t>.</w:t>
                  </w:r>
                </w:p>
                <w:p w14:paraId="3FDA688C" w14:textId="77777777" w:rsidR="00062668" w:rsidRDefault="00062668"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0297271">
                    <w:rPr>
                      <w:rFonts w:eastAsiaTheme="majorEastAsia" w:cstheme="majorHAnsi"/>
                      <w:noProof/>
                    </w:rPr>
                    <w:t>Have students set their own goals (academic or behavioral) that work towards the goals and objectives of the unit.</w:t>
                  </w:r>
                </w:p>
                <w:p w14:paraId="38E996A1" w14:textId="77777777" w:rsidR="00062668" w:rsidRPr="00920018" w:rsidRDefault="00062668"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0920018">
                    <w:rPr>
                      <w:rFonts w:eastAsiaTheme="majorEastAsia" w:cstheme="majorHAnsi"/>
                      <w:noProof/>
                    </w:rPr>
                    <w:t>Have students identify and choose sources to locate information on signs of chemical change.</w:t>
                  </w:r>
                </w:p>
                <w:p w14:paraId="74447B2C" w14:textId="65ACB004" w:rsidR="00062668" w:rsidRPr="00920018" w:rsidRDefault="00062668" w:rsidP="00C54FFC">
                  <w:pPr>
                    <w:pStyle w:val="ListParagraph"/>
                    <w:framePr w:hSpace="180" w:wrap="around" w:vAnchor="text" w:hAnchor="text" w:y="1"/>
                    <w:numPr>
                      <w:ilvl w:val="0"/>
                      <w:numId w:val="15"/>
                    </w:numPr>
                    <w:spacing w:before="60" w:after="60"/>
                    <w:suppressOverlap/>
                  </w:pPr>
                  <w:r w:rsidRPr="00297271">
                    <w:rPr>
                      <w:rFonts w:eastAsiaTheme="majorEastAsia" w:cstheme="majorHAnsi"/>
                      <w:noProof/>
                    </w:rPr>
                    <w:t>Make the work authentic and relevant</w:t>
                  </w:r>
                  <w:r w:rsidR="009D1416">
                    <w:rPr>
                      <w:rFonts w:eastAsiaTheme="majorEastAsia" w:cstheme="majorHAnsi"/>
                      <w:noProof/>
                    </w:rPr>
                    <w:t>.</w:t>
                  </w:r>
                </w:p>
                <w:p w14:paraId="02363B47" w14:textId="77777777" w:rsidR="00062668" w:rsidRPr="00297271" w:rsidRDefault="00062668"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0297271">
                    <w:rPr>
                      <w:rFonts w:eastAsiaTheme="majorEastAsia" w:cstheme="majorHAnsi"/>
                      <w:noProof/>
                    </w:rPr>
                    <w:t xml:space="preserve">Explain the goal in clear and simple terms (e.g.,  </w:t>
                  </w:r>
                  <w:hyperlink r:id="rId24" w:history="1">
                    <w:r w:rsidRPr="00297271">
                      <w:rPr>
                        <w:rFonts w:eastAsiaTheme="majorEastAsia" w:cstheme="majorHAnsi"/>
                        <w:noProof/>
                        <w:color w:val="0000FF" w:themeColor="hyperlink"/>
                        <w:u w:val="single"/>
                      </w:rPr>
                      <w:t>Example of mixing two substances to make a new substance to solve a problem</w:t>
                    </w:r>
                  </w:hyperlink>
                  <w:r w:rsidRPr="00297271">
                    <w:rPr>
                      <w:rFonts w:eastAsiaTheme="majorEastAsia" w:cstheme="majorHAnsi"/>
                      <w:noProof/>
                    </w:rPr>
                    <w:t xml:space="preserve">. </w:t>
                  </w:r>
                  <w:hyperlink r:id="rId25" w:history="1">
                    <w:r w:rsidRPr="00297271">
                      <w:rPr>
                        <w:rFonts w:eastAsiaTheme="majorEastAsia" w:cstheme="majorHAnsi"/>
                        <w:noProof/>
                        <w:color w:val="0000FF" w:themeColor="hyperlink"/>
                        <w:u w:val="single"/>
                      </w:rPr>
                      <w:t>Soap example</w:t>
                    </w:r>
                  </w:hyperlink>
                  <w:r w:rsidRPr="00297271">
                    <w:rPr>
                      <w:rFonts w:eastAsiaTheme="majorEastAsia" w:cstheme="majorHAnsi"/>
                      <w:noProof/>
                    </w:rPr>
                    <w:t>).</w:t>
                  </w:r>
                </w:p>
                <w:p w14:paraId="758CC2AB" w14:textId="3FA87F12" w:rsidR="00062668" w:rsidRPr="00297271" w:rsidRDefault="00062668"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0297271">
                    <w:rPr>
                      <w:rFonts w:eastAsiaTheme="majorEastAsia" w:cstheme="majorHAnsi"/>
                      <w:noProof/>
                    </w:rPr>
                    <w:t xml:space="preserve">Present the goal and objectives in multiple ways (e.g., write on </w:t>
                  </w:r>
                  <w:r w:rsidR="009D1416">
                    <w:rPr>
                      <w:rFonts w:eastAsiaTheme="majorEastAsia" w:cstheme="majorHAnsi"/>
                      <w:noProof/>
                    </w:rPr>
                    <w:t>whiteboard</w:t>
                  </w:r>
                  <w:r w:rsidRPr="00297271">
                    <w:rPr>
                      <w:rFonts w:eastAsiaTheme="majorEastAsia" w:cstheme="majorHAnsi"/>
                      <w:noProof/>
                    </w:rPr>
                    <w:t>, read aloud, include on handouts).</w:t>
                  </w:r>
                </w:p>
                <w:p w14:paraId="34151CF3" w14:textId="77777777" w:rsidR="00062668" w:rsidRPr="00297271" w:rsidRDefault="00062668"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0297271">
                    <w:rPr>
                      <w:rFonts w:eastAsiaTheme="majorEastAsia" w:cstheme="majorHAnsi"/>
                      <w:noProof/>
                    </w:rPr>
                    <w:t>Highlight a diverse group of scientists and their roles (e.g., incorporate in presentation, show videos, wall posters, etc.).</w:t>
                  </w:r>
                </w:p>
                <w:p w14:paraId="70FAC416" w14:textId="29046661" w:rsidR="00062668" w:rsidRPr="004C6362" w:rsidRDefault="08774E61" w:rsidP="00C54FFC">
                  <w:pPr>
                    <w:pStyle w:val="ListParagraph"/>
                    <w:framePr w:hSpace="180" w:wrap="around" w:vAnchor="text" w:hAnchor="text" w:y="1"/>
                    <w:numPr>
                      <w:ilvl w:val="1"/>
                      <w:numId w:val="15"/>
                    </w:numPr>
                    <w:spacing w:before="60" w:after="60"/>
                    <w:ind w:left="720"/>
                    <w:contextualSpacing/>
                    <w:suppressOverlap/>
                    <w:outlineLvl w:val="9"/>
                  </w:pPr>
                  <w:r w:rsidRPr="08774E61">
                    <w:rPr>
                      <w:rFonts w:eastAsiaTheme="majorEastAsia" w:cstheme="majorBidi"/>
                      <w:noProof/>
                    </w:rPr>
                    <w:t xml:space="preserve">Resources: </w:t>
                  </w:r>
                  <w:hyperlink r:id="rId26" w:history="1">
                    <w:r w:rsidRPr="08774E61">
                      <w:rPr>
                        <w:rFonts w:eastAsiaTheme="majorEastAsia" w:cstheme="majorBidi"/>
                        <w:noProof/>
                        <w:color w:val="0000FF"/>
                        <w:u w:val="single"/>
                      </w:rPr>
                      <w:t>Ten Black Scientists that Science Teachers Should Know About</w:t>
                    </w:r>
                  </w:hyperlink>
                  <w:r w:rsidRPr="08774E61">
                    <w:rPr>
                      <w:rFonts w:eastAsiaTheme="majorEastAsia" w:cstheme="majorBidi"/>
                      <w:noProof/>
                    </w:rPr>
                    <w:t xml:space="preserve">, </w:t>
                  </w:r>
                  <w:hyperlink r:id="rId27" w:history="1">
                    <w:r w:rsidRPr="08774E61">
                      <w:rPr>
                        <w:rFonts w:eastAsiaTheme="majorEastAsia" w:cstheme="majorBidi"/>
                        <w:noProof/>
                        <w:color w:val="0000FF"/>
                        <w:u w:val="single"/>
                      </w:rPr>
                      <w:t>Disabilities Don’t Stop These Experts in Science and Tech</w:t>
                    </w:r>
                  </w:hyperlink>
                  <w:r w:rsidRPr="08774E61">
                    <w:rPr>
                      <w:rFonts w:eastAsiaTheme="majorEastAsia" w:cstheme="majorBidi"/>
                      <w:noProof/>
                    </w:rPr>
                    <w:t xml:space="preserve">, </w:t>
                  </w:r>
                  <w:hyperlink r:id="rId28" w:history="1">
                    <w:r w:rsidRPr="08774E61">
                      <w:rPr>
                        <w:rFonts w:eastAsiaTheme="majorEastAsia" w:cstheme="majorBidi"/>
                        <w:noProof/>
                        <w:color w:val="0000FF"/>
                        <w:u w:val="single"/>
                      </w:rPr>
                      <w:t>20 Immigrants &amp; Refugee Scientists Who Made America Greater (Part 1)</w:t>
                    </w:r>
                  </w:hyperlink>
                </w:p>
              </w:tc>
            </w:tr>
            <w:tr w:rsidR="00756C31" w14:paraId="5E350823" w14:textId="0FCEA59F" w:rsidTr="009603CD">
              <w:trPr>
                <w:trHeight w:val="389"/>
              </w:trPr>
              <w:tc>
                <w:tcPr>
                  <w:tcW w:w="2570" w:type="dxa"/>
                  <w:vMerge w:val="restart"/>
                </w:tcPr>
                <w:p w14:paraId="1C6C74B7" w14:textId="3E1FB779" w:rsidR="00756C31" w:rsidRPr="00C96923" w:rsidRDefault="00756C31" w:rsidP="00C54FFC">
                  <w:pPr>
                    <w:framePr w:hSpace="180" w:wrap="around" w:vAnchor="text" w:hAnchor="text" w:y="1"/>
                    <w:spacing w:before="60" w:after="60"/>
                    <w:suppressOverlap/>
                    <w:rPr>
                      <w:rFonts w:asciiTheme="minorHAnsi" w:eastAsia="Calibri" w:hAnsiTheme="minorHAnsi" w:cstheme="minorHAnsi"/>
                      <w:bCs/>
                      <w:i/>
                      <w:iCs/>
                    </w:rPr>
                  </w:pPr>
                  <w:r w:rsidRPr="00920018">
                    <w:rPr>
                      <w:bCs/>
                      <w:i/>
                      <w:iCs/>
                    </w:rPr>
                    <w:t>Students are challenged to find a way to separate this “mixture/solution</w:t>
                  </w:r>
                  <w:r>
                    <w:rPr>
                      <w:bCs/>
                      <w:i/>
                      <w:iCs/>
                    </w:rPr>
                    <w:t>.</w:t>
                  </w:r>
                </w:p>
              </w:tc>
              <w:tc>
                <w:tcPr>
                  <w:tcW w:w="1013" w:type="dxa"/>
                </w:tcPr>
                <w:p w14:paraId="07C65199" w14:textId="06DA7A1D" w:rsidR="00756C31" w:rsidRPr="00C96923" w:rsidRDefault="00756C31" w:rsidP="00C54FFC">
                  <w:pPr>
                    <w:pStyle w:val="edCount"/>
                    <w:framePr w:hSpace="180" w:wrap="around" w:vAnchor="text" w:hAnchor="text" w:y="1"/>
                    <w:suppressOverlap/>
                  </w:pPr>
                  <w:r w:rsidRPr="000E4D0A">
                    <w:rPr>
                      <w:shd w:val="clear" w:color="auto" w:fill="FFFFFF"/>
                    </w:rPr>
                    <w:drawing>
                      <wp:anchor distT="0" distB="0" distL="114300" distR="114300" simplePos="0" relativeHeight="251667456" behindDoc="0" locked="0" layoutInCell="1" allowOverlap="1" wp14:anchorId="068B5A45" wp14:editId="51CC441B">
                        <wp:simplePos x="0" y="0"/>
                        <wp:positionH relativeFrom="column">
                          <wp:posOffset>107315</wp:posOffset>
                        </wp:positionH>
                        <wp:positionV relativeFrom="paragraph">
                          <wp:posOffset>344170</wp:posOffset>
                        </wp:positionV>
                        <wp:extent cx="257175" cy="257175"/>
                        <wp:effectExtent l="0" t="0" r="9525" b="9525"/>
                        <wp:wrapNone/>
                        <wp:docPr id="158285154" name="Graphic 158285154"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7175" cy="257175"/>
                                </a:xfrm>
                                <a:prstGeom prst="rect">
                                  <a:avLst/>
                                </a:prstGeom>
                              </pic:spPr>
                            </pic:pic>
                          </a:graphicData>
                        </a:graphic>
                      </wp:anchor>
                    </w:drawing>
                  </w:r>
                </w:p>
              </w:tc>
              <w:tc>
                <w:tcPr>
                  <w:tcW w:w="5551" w:type="dxa"/>
                </w:tcPr>
                <w:p w14:paraId="543AC9E7" w14:textId="61CE5FF1" w:rsidR="00756C31" w:rsidRPr="00920018" w:rsidRDefault="00756C31" w:rsidP="00C54FFC">
                  <w:pPr>
                    <w:pStyle w:val="ListParagraph"/>
                    <w:framePr w:hSpace="180" w:wrap="around" w:vAnchor="text" w:hAnchor="text" w:y="1"/>
                    <w:numPr>
                      <w:ilvl w:val="0"/>
                      <w:numId w:val="15"/>
                    </w:numPr>
                    <w:spacing w:before="60" w:after="60"/>
                    <w:suppressOverlap/>
                  </w:pPr>
                  <w:r w:rsidRPr="00297271">
                    <w:rPr>
                      <w:rFonts w:eastAsiaTheme="majorEastAsia" w:cstheme="majorHAnsi"/>
                      <w:noProof/>
                    </w:rPr>
                    <w:t>Present clear and important goals and objectives</w:t>
                  </w:r>
                  <w:r>
                    <w:rPr>
                      <w:rFonts w:eastAsiaTheme="majorEastAsia" w:cstheme="majorHAnsi"/>
                      <w:noProof/>
                    </w:rPr>
                    <w:t>.</w:t>
                  </w:r>
                </w:p>
                <w:p w14:paraId="6E60866C" w14:textId="77777777" w:rsidR="00756C31" w:rsidRDefault="00756C31"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0297271">
                    <w:rPr>
                      <w:rFonts w:eastAsiaTheme="majorEastAsia" w:cstheme="majorHAnsi"/>
                      <w:noProof/>
                    </w:rPr>
                    <w:t>Have students write goals into simple I can statements (e.g., I can describe how properties of matter can be used to compare and contrast materials.).</w:t>
                  </w:r>
                </w:p>
                <w:p w14:paraId="05B48AD3" w14:textId="0811BF78" w:rsidR="00756C31" w:rsidRPr="002877D7" w:rsidRDefault="00756C31" w:rsidP="00C54FFC">
                  <w:pPr>
                    <w:pStyle w:val="ListParagraph"/>
                    <w:framePr w:hSpace="180" w:wrap="around" w:vAnchor="text" w:hAnchor="text" w:y="1"/>
                    <w:numPr>
                      <w:ilvl w:val="1"/>
                      <w:numId w:val="15"/>
                    </w:numPr>
                    <w:spacing w:before="60" w:after="60"/>
                    <w:ind w:left="720"/>
                    <w:contextualSpacing/>
                    <w:suppressOverlap/>
                    <w:outlineLvl w:val="9"/>
                  </w:pPr>
                  <w:r w:rsidRPr="08774E61">
                    <w:rPr>
                      <w:noProof/>
                    </w:rPr>
                    <w:lastRenderedPageBreak/>
                    <w:t>Explain scientific terms along with the goals so that students understand what they are working towards.</w:t>
                  </w:r>
                </w:p>
              </w:tc>
            </w:tr>
            <w:tr w:rsidR="00756C31" w14:paraId="11CB22CE" w14:textId="77777777" w:rsidTr="009603CD">
              <w:trPr>
                <w:trHeight w:val="389"/>
              </w:trPr>
              <w:tc>
                <w:tcPr>
                  <w:tcW w:w="2570" w:type="dxa"/>
                  <w:vMerge/>
                </w:tcPr>
                <w:p w14:paraId="6ECF9AC1" w14:textId="77777777" w:rsidR="00756C31" w:rsidRPr="00920018" w:rsidRDefault="00756C31" w:rsidP="00C54FFC">
                  <w:pPr>
                    <w:framePr w:hSpace="180" w:wrap="around" w:vAnchor="text" w:hAnchor="text" w:y="1"/>
                    <w:spacing w:before="60" w:after="60"/>
                    <w:suppressOverlap/>
                    <w:rPr>
                      <w:bCs/>
                      <w:i/>
                      <w:iCs/>
                    </w:rPr>
                  </w:pPr>
                </w:p>
              </w:tc>
              <w:tc>
                <w:tcPr>
                  <w:tcW w:w="1013" w:type="dxa"/>
                </w:tcPr>
                <w:p w14:paraId="2D70E2E3" w14:textId="593BD1D2" w:rsidR="00756C31" w:rsidRPr="000E4D0A" w:rsidRDefault="00756C31" w:rsidP="00C54FFC">
                  <w:pPr>
                    <w:pStyle w:val="edCount"/>
                    <w:framePr w:hSpace="180" w:wrap="around" w:vAnchor="text" w:hAnchor="text" w:y="1"/>
                    <w:suppressOverlap/>
                    <w:rPr>
                      <w:shd w:val="clear" w:color="auto" w:fill="FFFFFF"/>
                    </w:rPr>
                  </w:pPr>
                  <w:r w:rsidRPr="00F50FA7">
                    <w:rPr>
                      <w:shd w:val="clear" w:color="auto" w:fill="FFFFFF"/>
                    </w:rPr>
                    <w:drawing>
                      <wp:anchor distT="0" distB="0" distL="114300" distR="114300" simplePos="0" relativeHeight="251666432" behindDoc="0" locked="0" layoutInCell="1" allowOverlap="1" wp14:anchorId="66ED562B" wp14:editId="2EED8105">
                        <wp:simplePos x="0" y="0"/>
                        <wp:positionH relativeFrom="column">
                          <wp:posOffset>69215</wp:posOffset>
                        </wp:positionH>
                        <wp:positionV relativeFrom="paragraph">
                          <wp:posOffset>1856740</wp:posOffset>
                        </wp:positionV>
                        <wp:extent cx="323850" cy="323850"/>
                        <wp:effectExtent l="0" t="0" r="0" b="0"/>
                        <wp:wrapNone/>
                        <wp:docPr id="1046065846" name="Graphic 1046065846"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23850" cy="323850"/>
                                </a:xfrm>
                                <a:prstGeom prst="rect">
                                  <a:avLst/>
                                </a:prstGeom>
                              </pic:spPr>
                            </pic:pic>
                          </a:graphicData>
                        </a:graphic>
                      </wp:anchor>
                    </w:drawing>
                  </w:r>
                </w:p>
              </w:tc>
              <w:tc>
                <w:tcPr>
                  <w:tcW w:w="5551" w:type="dxa"/>
                </w:tcPr>
                <w:p w14:paraId="1A912629" w14:textId="4543893A" w:rsidR="00756C31" w:rsidRDefault="00756C31" w:rsidP="00C54FFC">
                  <w:pPr>
                    <w:pStyle w:val="ListParagraph"/>
                    <w:framePr w:hSpace="180" w:wrap="around" w:vAnchor="text" w:hAnchor="text" w:y="1"/>
                    <w:numPr>
                      <w:ilvl w:val="0"/>
                      <w:numId w:val="15"/>
                    </w:numPr>
                    <w:spacing w:before="60" w:after="60"/>
                    <w:suppressOverlap/>
                    <w:rPr>
                      <w:rFonts w:eastAsiaTheme="majorEastAsia" w:cstheme="majorHAnsi"/>
                      <w:noProof/>
                    </w:rPr>
                  </w:pPr>
                  <w:r w:rsidRPr="0075199F">
                    <w:rPr>
                      <w:rFonts w:eastAsiaTheme="majorEastAsia" w:cstheme="majorHAnsi"/>
                      <w:noProof/>
                    </w:rPr>
                    <w:t>Provide options for accessing instructional activities and materials Support planning and strategy skills</w:t>
                  </w:r>
                  <w:r>
                    <w:rPr>
                      <w:rFonts w:eastAsiaTheme="majorEastAsia" w:cstheme="majorHAnsi"/>
                      <w:noProof/>
                    </w:rPr>
                    <w:t>.</w:t>
                  </w:r>
                </w:p>
                <w:p w14:paraId="6049060D" w14:textId="094BAC0E" w:rsidR="00756C31" w:rsidRPr="0075199F" w:rsidRDefault="00756C31"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8774E61">
                    <w:rPr>
                      <w:rFonts w:eastAsiaTheme="majorEastAsia" w:cstheme="majorBidi"/>
                      <w:noProof/>
                    </w:rPr>
                    <w:t xml:space="preserve">Ensure that all students can physically access and interact with all activities and materials (e.g., </w:t>
                  </w:r>
                  <w:r>
                    <w:rPr>
                      <w:rFonts w:eastAsiaTheme="majorEastAsia" w:cstheme="majorBidi"/>
                      <w:noProof/>
                    </w:rPr>
                    <w:t xml:space="preserve">a </w:t>
                  </w:r>
                  <w:r w:rsidRPr="08774E61">
                    <w:rPr>
                      <w:rFonts w:eastAsiaTheme="majorEastAsia" w:cstheme="majorBidi"/>
                      <w:noProof/>
                    </w:rPr>
                    <w:t xml:space="preserve">table high enough to allow wheelchair access, </w:t>
                  </w:r>
                  <w:r>
                    <w:rPr>
                      <w:rFonts w:eastAsiaTheme="majorEastAsia" w:cstheme="majorBidi"/>
                      <w:noProof/>
                    </w:rPr>
                    <w:t xml:space="preserve">an </w:t>
                  </w:r>
                  <w:r w:rsidRPr="08774E61">
                    <w:rPr>
                      <w:rFonts w:eastAsiaTheme="majorEastAsia" w:cstheme="majorBidi"/>
                      <w:noProof/>
                    </w:rPr>
                    <w:t>adaptation that allows access to print material, space to move to all areas in a classroom or lab, book holder, adapted keyboard, single switch, etc.).</w:t>
                  </w:r>
                </w:p>
                <w:p w14:paraId="6C79FEE8" w14:textId="38F69970" w:rsidR="00756C31" w:rsidRPr="0075199F" w:rsidRDefault="00756C31"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8774E61">
                    <w:rPr>
                      <w:rFonts w:eastAsiaTheme="majorEastAsia" w:cstheme="majorBidi"/>
                      <w:noProof/>
                    </w:rPr>
                    <w:t xml:space="preserve">Ensure access is available for students who have a hearing impairment or visual impairment, who are blind, deaf, or deaf/blind (e.g., include </w:t>
                  </w:r>
                  <w:r>
                    <w:rPr>
                      <w:rFonts w:eastAsiaTheme="majorEastAsia" w:cstheme="majorBidi"/>
                      <w:noProof/>
                    </w:rPr>
                    <w:t xml:space="preserve">an </w:t>
                  </w:r>
                  <w:r w:rsidRPr="08774E61">
                    <w:rPr>
                      <w:rFonts w:eastAsiaTheme="majorEastAsia" w:cstheme="majorBidi"/>
                      <w:noProof/>
                    </w:rPr>
                    <w:t>audio description for video content, closed captions for video content, alternative text for graphics, preferential seating, an American Sign Language (ASL) interpreter, screen reader, enlarged text, etc.).</w:t>
                  </w:r>
                </w:p>
                <w:p w14:paraId="1F35077D" w14:textId="77777777" w:rsidR="00756C31" w:rsidRPr="0075199F" w:rsidRDefault="00756C31"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8774E61">
                    <w:rPr>
                      <w:rFonts w:eastAsiaTheme="majorEastAsia" w:cstheme="majorBidi"/>
                      <w:noProof/>
                    </w:rPr>
                    <w:t>Allow for differences in rate, timing, speed, and range of motion (e.g., allow enough time for all students to process the question and formulate their responses; allow enough time for all students to move from one activity to the next, or to perform a task.).</w:t>
                  </w:r>
                </w:p>
                <w:p w14:paraId="5EBCF335" w14:textId="4C23E914" w:rsidR="00756C31" w:rsidRPr="00A22CFB" w:rsidRDefault="00756C31" w:rsidP="00C54FFC">
                  <w:pPr>
                    <w:pStyle w:val="ListParagraph"/>
                    <w:framePr w:hSpace="180" w:wrap="around" w:vAnchor="text" w:hAnchor="text" w:y="1"/>
                    <w:numPr>
                      <w:ilvl w:val="0"/>
                      <w:numId w:val="15"/>
                    </w:numPr>
                    <w:spacing w:before="60" w:after="60"/>
                    <w:contextualSpacing/>
                    <w:suppressOverlap/>
                    <w:outlineLvl w:val="9"/>
                    <w:rPr>
                      <w:rFonts w:eastAsiaTheme="majorEastAsia" w:cstheme="majorHAnsi"/>
                      <w:noProof/>
                    </w:rPr>
                  </w:pPr>
                  <w:r w:rsidRPr="0075199F">
                    <w:rPr>
                      <w:rFonts w:eastAsiaTheme="majorEastAsia" w:cstheme="majorHAnsi"/>
                      <w:noProof/>
                    </w:rPr>
                    <w:t xml:space="preserve">Include prompts to check their thinking and strategy </w:t>
                  </w:r>
                  <w:r>
                    <w:rPr>
                      <w:rFonts w:eastAsiaTheme="majorEastAsia" w:cstheme="majorHAnsi"/>
                      <w:noProof/>
                    </w:rPr>
                    <w:t>for</w:t>
                  </w:r>
                  <w:r w:rsidRPr="0075199F">
                    <w:rPr>
                      <w:rFonts w:eastAsiaTheme="majorEastAsia" w:cstheme="majorHAnsi"/>
                      <w:noProof/>
                    </w:rPr>
                    <w:t xml:space="preserve"> solving a task.</w:t>
                  </w:r>
                </w:p>
              </w:tc>
            </w:tr>
            <w:tr w:rsidR="00062668" w14:paraId="18EBD149" w14:textId="77777777" w:rsidTr="00A22CFB">
              <w:trPr>
                <w:trHeight w:val="389"/>
              </w:trPr>
              <w:tc>
                <w:tcPr>
                  <w:tcW w:w="2570" w:type="dxa"/>
                </w:tcPr>
                <w:p w14:paraId="0B185A30" w14:textId="14AA8E03" w:rsidR="00062668" w:rsidRPr="00062668" w:rsidRDefault="00062668" w:rsidP="00C54FFC">
                  <w:pPr>
                    <w:framePr w:hSpace="180" w:wrap="around" w:vAnchor="text" w:hAnchor="text" w:y="1"/>
                    <w:spacing w:before="60" w:after="60"/>
                    <w:suppressOverlap/>
                    <w:rPr>
                      <w:bCs/>
                      <w:i/>
                      <w:iCs/>
                    </w:rPr>
                  </w:pPr>
                  <w:r w:rsidRPr="00F66A6B">
                    <w:rPr>
                      <w:bCs/>
                      <w:i/>
                      <w:iCs/>
                    </w:rPr>
                    <w:t>Students would create “hot ice” and t</w:t>
                  </w:r>
                  <w:r w:rsidR="0038291F">
                    <w:rPr>
                      <w:bCs/>
                      <w:i/>
                      <w:iCs/>
                    </w:rPr>
                    <w:t>he t</w:t>
                  </w:r>
                  <w:r w:rsidRPr="00F66A6B">
                    <w:rPr>
                      <w:bCs/>
                      <w:i/>
                      <w:iCs/>
                    </w:rPr>
                    <w:t>eacher can ha</w:t>
                  </w:r>
                  <w:r w:rsidRPr="00F66A6B">
                    <w:rPr>
                      <w:i/>
                      <w:iCs/>
                    </w:rPr>
                    <w:t>ve student interpret their data using resources</w:t>
                  </w:r>
                  <w:r w:rsidR="00A22CFB">
                    <w:rPr>
                      <w:i/>
                      <w:iCs/>
                    </w:rPr>
                    <w:t>.</w:t>
                  </w:r>
                </w:p>
              </w:tc>
              <w:tc>
                <w:tcPr>
                  <w:tcW w:w="1013" w:type="dxa"/>
                  <w:vAlign w:val="center"/>
                </w:tcPr>
                <w:p w14:paraId="40488E39" w14:textId="7687601E" w:rsidR="00062668" w:rsidRPr="000E4D0A" w:rsidRDefault="00062668" w:rsidP="00C54FFC">
                  <w:pPr>
                    <w:pStyle w:val="edCount"/>
                    <w:framePr w:hSpace="180" w:wrap="around" w:vAnchor="text" w:hAnchor="text" w:y="1"/>
                    <w:suppressOverlap/>
                    <w:jc w:val="center"/>
                    <w:rPr>
                      <w:shd w:val="clear" w:color="auto" w:fill="FFFFFF"/>
                    </w:rPr>
                  </w:pPr>
                  <w:r w:rsidRPr="00C03F2B">
                    <w:rPr>
                      <w:shd w:val="clear" w:color="auto" w:fill="FFFFFF"/>
                    </w:rPr>
                    <w:drawing>
                      <wp:inline distT="0" distB="0" distL="0" distR="0" wp14:anchorId="427F52D0" wp14:editId="2998CF67">
                        <wp:extent cx="266700" cy="266700"/>
                        <wp:effectExtent l="0" t="0" r="0" b="0"/>
                        <wp:docPr id="1117101649" name="Graphic 1117101649"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inline>
                    </w:drawing>
                  </w:r>
                </w:p>
              </w:tc>
              <w:tc>
                <w:tcPr>
                  <w:tcW w:w="5551" w:type="dxa"/>
                </w:tcPr>
                <w:p w14:paraId="51D76CC4" w14:textId="1256AB50" w:rsidR="00062668" w:rsidRDefault="00062668" w:rsidP="00C54FFC">
                  <w:pPr>
                    <w:pStyle w:val="ListParagraph"/>
                    <w:framePr w:hSpace="180" w:wrap="around" w:vAnchor="text" w:hAnchor="text" w:y="1"/>
                    <w:numPr>
                      <w:ilvl w:val="0"/>
                      <w:numId w:val="15"/>
                    </w:numPr>
                    <w:spacing w:before="60" w:after="60"/>
                    <w:suppressOverlap/>
                    <w:rPr>
                      <w:rFonts w:eastAsiaTheme="majorEastAsia" w:cstheme="majorHAnsi"/>
                      <w:noProof/>
                    </w:rPr>
                  </w:pPr>
                  <w:r w:rsidRPr="00154E67">
                    <w:rPr>
                      <w:rFonts w:eastAsiaTheme="majorEastAsia" w:cstheme="majorHAnsi"/>
                      <w:noProof/>
                    </w:rPr>
                    <w:t>Provide support for decoding written text and symbols</w:t>
                  </w:r>
                  <w:r w:rsidR="00A22CFB">
                    <w:rPr>
                      <w:rFonts w:eastAsiaTheme="majorEastAsia" w:cstheme="majorHAnsi"/>
                      <w:noProof/>
                    </w:rPr>
                    <w:t>.</w:t>
                  </w:r>
                </w:p>
                <w:p w14:paraId="4AD3C8E0" w14:textId="77777777" w:rsidR="00062668" w:rsidRPr="00DA1528" w:rsidRDefault="08774E61"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8774E61">
                    <w:rPr>
                      <w:rFonts w:eastAsiaTheme="majorEastAsia" w:cstheme="majorBidi"/>
                      <w:noProof/>
                    </w:rPr>
                    <w:t>Have peers read to each other, read aloud to the class, provide an audio version, provide a summarized version, etc.</w:t>
                  </w:r>
                </w:p>
                <w:p w14:paraId="3D3FFCB4" w14:textId="77386E81" w:rsidR="00062668" w:rsidRDefault="00062668" w:rsidP="00C54FFC">
                  <w:pPr>
                    <w:pStyle w:val="ListParagraph"/>
                    <w:framePr w:hSpace="180" w:wrap="around" w:vAnchor="text" w:hAnchor="text" w:y="1"/>
                    <w:numPr>
                      <w:ilvl w:val="1"/>
                      <w:numId w:val="15"/>
                    </w:numPr>
                    <w:spacing w:before="60" w:after="60"/>
                    <w:ind w:left="720"/>
                    <w:suppressOverlap/>
                    <w:rPr>
                      <w:rFonts w:eastAsiaTheme="majorEastAsia" w:cstheme="majorHAnsi"/>
                      <w:noProof/>
                    </w:rPr>
                  </w:pPr>
                  <w:r w:rsidRPr="00DA1528">
                    <w:rPr>
                      <w:rFonts w:eastAsiaTheme="majorEastAsia" w:cstheme="majorHAnsi"/>
                      <w:noProof/>
                    </w:rPr>
                    <w:t xml:space="preserve">Digitize text and have </w:t>
                  </w:r>
                  <w:r w:rsidR="00C017A8">
                    <w:rPr>
                      <w:rFonts w:eastAsiaTheme="majorEastAsia" w:cstheme="majorHAnsi"/>
                      <w:noProof/>
                    </w:rPr>
                    <w:t>students</w:t>
                  </w:r>
                  <w:r w:rsidRPr="00DA1528">
                    <w:rPr>
                      <w:rFonts w:eastAsiaTheme="majorEastAsia" w:cstheme="majorHAnsi"/>
                      <w:noProof/>
                    </w:rPr>
                    <w:t xml:space="preserve"> use a screen reader.</w:t>
                  </w:r>
                </w:p>
                <w:p w14:paraId="46E4135E" w14:textId="21F6E27F" w:rsidR="00062668" w:rsidRDefault="00062668" w:rsidP="00C54FFC">
                  <w:pPr>
                    <w:pStyle w:val="ListParagraph"/>
                    <w:framePr w:hSpace="180" w:wrap="around" w:vAnchor="text" w:hAnchor="text" w:y="1"/>
                    <w:numPr>
                      <w:ilvl w:val="0"/>
                      <w:numId w:val="15"/>
                    </w:numPr>
                    <w:spacing w:before="60" w:after="60"/>
                    <w:suppressOverlap/>
                    <w:rPr>
                      <w:rFonts w:eastAsiaTheme="majorEastAsia" w:cstheme="majorHAnsi"/>
                      <w:noProof/>
                    </w:rPr>
                  </w:pPr>
                  <w:r w:rsidRPr="00154E67">
                    <w:rPr>
                      <w:rFonts w:eastAsiaTheme="majorEastAsia" w:cstheme="majorHAnsi"/>
                      <w:noProof/>
                    </w:rPr>
                    <w:t xml:space="preserve">Support transfer and generalization of skills and </w:t>
                  </w:r>
                  <w:r>
                    <w:rPr>
                      <w:rFonts w:eastAsiaTheme="majorEastAsia" w:cstheme="majorHAnsi"/>
                      <w:noProof/>
                    </w:rPr>
                    <w:t>knowledge</w:t>
                  </w:r>
                  <w:r w:rsidR="00A22CFB">
                    <w:rPr>
                      <w:rFonts w:eastAsiaTheme="majorEastAsia" w:cstheme="majorHAnsi"/>
                      <w:noProof/>
                    </w:rPr>
                    <w:t>.</w:t>
                  </w:r>
                </w:p>
                <w:p w14:paraId="3A84EFAF" w14:textId="40E15B5B" w:rsidR="00062668" w:rsidRPr="00C017A8" w:rsidRDefault="08774E61" w:rsidP="00C54FFC">
                  <w:pPr>
                    <w:pStyle w:val="ListParagraph"/>
                    <w:framePr w:hSpace="180" w:wrap="around" w:vAnchor="text" w:hAnchor="text" w:y="1"/>
                    <w:numPr>
                      <w:ilvl w:val="1"/>
                      <w:numId w:val="15"/>
                    </w:numPr>
                    <w:spacing w:before="60" w:after="60"/>
                    <w:ind w:left="720"/>
                    <w:contextualSpacing/>
                    <w:suppressOverlap/>
                    <w:outlineLvl w:val="9"/>
                    <w:rPr>
                      <w:rFonts w:eastAsiaTheme="majorEastAsia" w:cstheme="majorHAnsi"/>
                      <w:noProof/>
                    </w:rPr>
                  </w:pPr>
                  <w:r w:rsidRPr="08774E61">
                    <w:rPr>
                      <w:rFonts w:eastAsiaTheme="majorEastAsia" w:cstheme="majorBidi"/>
                      <w:noProof/>
                    </w:rPr>
                    <w:t>Use a variety of materials to investigate mixtures and describe physical properties.</w:t>
                  </w:r>
                </w:p>
              </w:tc>
            </w:tr>
          </w:tbl>
          <w:p w14:paraId="186F48D6" w14:textId="7EB00F73" w:rsidR="00D75756" w:rsidRPr="00DF55E7" w:rsidRDefault="00D75756" w:rsidP="00AB0F8A">
            <w:pPr>
              <w:pStyle w:val="Body"/>
              <w:spacing w:before="60" w:after="60"/>
            </w:pPr>
          </w:p>
        </w:tc>
      </w:tr>
      <w:tr w:rsidR="00D75756" w14:paraId="57171F11" w14:textId="77777777" w:rsidTr="00AB0F8A">
        <w:tc>
          <w:tcPr>
            <w:tcW w:w="9360" w:type="dxa"/>
            <w:gridSpan w:val="4"/>
            <w:tcBorders>
              <w:top w:val="single" w:sz="4" w:space="0" w:color="auto"/>
              <w:bottom w:val="single" w:sz="4" w:space="0" w:color="auto"/>
            </w:tcBorders>
            <w:shd w:val="clear" w:color="auto" w:fill="D9D9D9" w:themeFill="background1" w:themeFillShade="D9"/>
          </w:tcPr>
          <w:p w14:paraId="57171F10" w14:textId="207A9052" w:rsidR="00D75756" w:rsidRPr="00CA3511" w:rsidRDefault="00D75756" w:rsidP="00AB0F8A">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75756" w14:paraId="57171F14" w14:textId="77777777" w:rsidTr="00AB0F8A">
        <w:tc>
          <w:tcPr>
            <w:tcW w:w="9360" w:type="dxa"/>
            <w:gridSpan w:val="4"/>
            <w:tcBorders>
              <w:top w:val="single" w:sz="4" w:space="0" w:color="auto"/>
              <w:bottom w:val="single" w:sz="4" w:space="0" w:color="auto"/>
            </w:tcBorders>
          </w:tcPr>
          <w:p w14:paraId="18299A03" w14:textId="77777777" w:rsidR="00C017A8" w:rsidRPr="00C017A8" w:rsidRDefault="00000000" w:rsidP="00AB0F8A">
            <w:pPr>
              <w:pStyle w:val="Body"/>
              <w:numPr>
                <w:ilvl w:val="0"/>
                <w:numId w:val="11"/>
              </w:numPr>
              <w:spacing w:before="60" w:after="60"/>
              <w:rPr>
                <w:rFonts w:eastAsiaTheme="minorEastAsia" w:cstheme="minorBidi"/>
              </w:rPr>
            </w:pPr>
            <w:hyperlink r:id="rId29" w:history="1">
              <w:r w:rsidR="002D4F69" w:rsidRPr="00740207">
                <w:rPr>
                  <w:rStyle w:val="Hyperlink"/>
                  <w:rFonts w:eastAsiaTheme="minorEastAsia" w:cstheme="minorBidi"/>
                </w:rPr>
                <w:t>PBS.org Example</w:t>
              </w:r>
            </w:hyperlink>
            <w:r w:rsidR="002D4F69">
              <w:rPr>
                <w:rFonts w:eastAsiaTheme="minorEastAsia" w:cstheme="minorBidi"/>
                <w:color w:val="000000" w:themeColor="text1"/>
              </w:rPr>
              <w:t xml:space="preserve"> </w:t>
            </w:r>
          </w:p>
          <w:p w14:paraId="6C9018DE" w14:textId="18FF6099" w:rsidR="00D75756" w:rsidRPr="002D4F69" w:rsidRDefault="002D4F69" w:rsidP="00C017A8">
            <w:pPr>
              <w:pStyle w:val="Body"/>
              <w:spacing w:before="60" w:after="60"/>
              <w:ind w:left="360"/>
              <w:rPr>
                <w:rFonts w:eastAsiaTheme="minorEastAsia" w:cstheme="minorBidi"/>
              </w:rPr>
            </w:pPr>
            <w:r>
              <w:rPr>
                <w:rFonts w:eastAsiaTheme="minorEastAsia" w:cstheme="minorBidi"/>
                <w:color w:val="000000" w:themeColor="text1"/>
              </w:rPr>
              <w:t>[</w:t>
            </w:r>
            <w:r w:rsidRPr="00740207">
              <w:rPr>
                <w:rFonts w:eastAsiaTheme="minorEastAsia" w:cstheme="minorBidi"/>
                <w:color w:val="000000" w:themeColor="text1"/>
              </w:rPr>
              <w:t>https://www.pbs.org/parents/crafts-and-experiments/inflate-a-balloon-with-baking-soda-and-vinegar</w:t>
            </w:r>
            <w:r>
              <w:rPr>
                <w:rFonts w:eastAsiaTheme="minorEastAsia" w:cstheme="minorBidi"/>
                <w:color w:val="000000" w:themeColor="text1"/>
              </w:rPr>
              <w:t>]</w:t>
            </w:r>
          </w:p>
          <w:p w14:paraId="797BB23D" w14:textId="77777777" w:rsidR="00C017A8" w:rsidRPr="00C017A8" w:rsidRDefault="00000000" w:rsidP="00AB0F8A">
            <w:pPr>
              <w:pStyle w:val="Body"/>
              <w:numPr>
                <w:ilvl w:val="0"/>
                <w:numId w:val="11"/>
              </w:numPr>
              <w:spacing w:before="60" w:after="60"/>
              <w:rPr>
                <w:rFonts w:eastAsiaTheme="minorEastAsia" w:cstheme="minorBidi"/>
              </w:rPr>
            </w:pPr>
            <w:hyperlink r:id="rId30" w:history="1">
              <w:r w:rsidR="003A1EB8" w:rsidRPr="007A42BA">
                <w:rPr>
                  <w:rStyle w:val="Hyperlink"/>
                  <w:rFonts w:ascii="Calibri" w:hAnsi="Calibri" w:cs="Arial"/>
                </w:rPr>
                <w:t>ThoughtCo.</w:t>
              </w:r>
            </w:hyperlink>
            <w:r w:rsidR="003A1EB8">
              <w:rPr>
                <w:rFonts w:eastAsiaTheme="minorEastAsia" w:cstheme="minorBidi"/>
                <w:color w:val="000000" w:themeColor="text1"/>
              </w:rPr>
              <w:t xml:space="preserve"> </w:t>
            </w:r>
          </w:p>
          <w:p w14:paraId="53A48015" w14:textId="0F06230F" w:rsidR="002D4F69" w:rsidRPr="0046626D" w:rsidRDefault="003A1EB8" w:rsidP="00C017A8">
            <w:pPr>
              <w:pStyle w:val="Body"/>
              <w:spacing w:before="60" w:after="60"/>
              <w:ind w:left="360"/>
              <w:rPr>
                <w:rFonts w:eastAsiaTheme="minorEastAsia" w:cstheme="minorBidi"/>
              </w:rPr>
            </w:pPr>
            <w:r>
              <w:rPr>
                <w:rFonts w:eastAsiaTheme="minorEastAsia" w:cstheme="minorBidi"/>
                <w:color w:val="000000" w:themeColor="text1"/>
              </w:rPr>
              <w:t>[</w:t>
            </w:r>
            <w:r w:rsidRPr="003F6BF7">
              <w:rPr>
                <w:rFonts w:eastAsiaTheme="minorEastAsia" w:cstheme="minorBidi"/>
                <w:color w:val="000000" w:themeColor="text1"/>
              </w:rPr>
              <w:t>https://www.thoughtco.com/equation-for-the-reaction-of-baking-soda-and-vinegar-604043</w:t>
            </w:r>
            <w:r>
              <w:rPr>
                <w:rFonts w:eastAsiaTheme="minorEastAsia" w:cstheme="minorBidi"/>
                <w:color w:val="000000" w:themeColor="text1"/>
              </w:rPr>
              <w:t>]</w:t>
            </w:r>
          </w:p>
          <w:p w14:paraId="10EEDBA7" w14:textId="77777777" w:rsidR="0046626D" w:rsidRPr="009A0222" w:rsidRDefault="00000000" w:rsidP="00AB0F8A">
            <w:pPr>
              <w:pStyle w:val="Body"/>
              <w:numPr>
                <w:ilvl w:val="0"/>
                <w:numId w:val="11"/>
              </w:numPr>
              <w:spacing w:before="60" w:after="60"/>
              <w:rPr>
                <w:rFonts w:eastAsiaTheme="minorEastAsia" w:cstheme="minorBidi"/>
              </w:rPr>
            </w:pPr>
            <w:hyperlink r:id="rId31" w:history="1">
              <w:r w:rsidR="0046626D" w:rsidRPr="000D086B">
                <w:rPr>
                  <w:rStyle w:val="Hyperlink"/>
                  <w:rFonts w:eastAsiaTheme="minorEastAsia" w:cstheme="minorBidi"/>
                </w:rPr>
                <w:t>PBS Learning Media: Chemica</w:t>
              </w:r>
              <w:r w:rsidR="000D086B" w:rsidRPr="000D086B">
                <w:rPr>
                  <w:rStyle w:val="Hyperlink"/>
                  <w:rFonts w:eastAsiaTheme="minorEastAsia" w:cstheme="minorBidi"/>
                </w:rPr>
                <w:t>l</w:t>
              </w:r>
              <w:r w:rsidR="0046626D" w:rsidRPr="000D086B">
                <w:rPr>
                  <w:rStyle w:val="Hyperlink"/>
                  <w:rFonts w:eastAsiaTheme="minorEastAsia" w:cstheme="minorBidi"/>
                </w:rPr>
                <w:t xml:space="preserve"> Reactions</w:t>
              </w:r>
            </w:hyperlink>
            <w:r w:rsidR="0046626D">
              <w:rPr>
                <w:rFonts w:eastAsiaTheme="minorEastAsia" w:cstheme="minorBidi"/>
                <w:color w:val="000000" w:themeColor="text1"/>
              </w:rPr>
              <w:t xml:space="preserve"> </w:t>
            </w:r>
            <w:r w:rsidR="000D086B">
              <w:rPr>
                <w:rFonts w:eastAsiaTheme="minorEastAsia" w:cstheme="minorBidi"/>
                <w:color w:val="000000" w:themeColor="text1"/>
              </w:rPr>
              <w:t>[</w:t>
            </w:r>
            <w:r w:rsidR="000D086B" w:rsidRPr="000D086B">
              <w:rPr>
                <w:rFonts w:eastAsiaTheme="minorEastAsia" w:cstheme="minorBidi"/>
                <w:color w:val="000000" w:themeColor="text1"/>
              </w:rPr>
              <w:t>https://dptv.pbslearningmedia.org/subjects/science/physical-science/matter-and-interactions/chemical-reactions/</w:t>
            </w:r>
            <w:r w:rsidR="000D086B">
              <w:rPr>
                <w:rFonts w:eastAsiaTheme="minorEastAsia" w:cstheme="minorBidi"/>
                <w:color w:val="000000" w:themeColor="text1"/>
              </w:rPr>
              <w:t>]</w:t>
            </w:r>
          </w:p>
          <w:p w14:paraId="3DBBDAE5" w14:textId="77777777" w:rsidR="00C017A8" w:rsidRPr="00C017A8" w:rsidRDefault="00000000" w:rsidP="00AB0F8A">
            <w:pPr>
              <w:pStyle w:val="Body"/>
              <w:numPr>
                <w:ilvl w:val="0"/>
                <w:numId w:val="11"/>
              </w:numPr>
              <w:spacing w:before="60" w:after="60"/>
              <w:rPr>
                <w:rFonts w:eastAsiaTheme="minorEastAsia" w:cstheme="minorBidi"/>
              </w:rPr>
            </w:pPr>
            <w:hyperlink r:id="rId32" w:history="1">
              <w:r w:rsidR="00DA292C" w:rsidRPr="00DA292C">
                <w:rPr>
                  <w:rStyle w:val="Hyperlink"/>
                  <w:rFonts w:eastAsiaTheme="minorEastAsia" w:cstheme="minorBidi"/>
                </w:rPr>
                <w:t>Utah Education Network: Chemical Change Lesson</w:t>
              </w:r>
            </w:hyperlink>
            <w:r w:rsidR="00DA292C">
              <w:rPr>
                <w:rFonts w:eastAsiaTheme="minorEastAsia" w:cstheme="minorBidi"/>
                <w:color w:val="000000" w:themeColor="text1"/>
              </w:rPr>
              <w:t xml:space="preserve"> </w:t>
            </w:r>
          </w:p>
          <w:p w14:paraId="66BB6936" w14:textId="1971CC6B" w:rsidR="009A0222" w:rsidRPr="0001395B" w:rsidRDefault="00DA292C" w:rsidP="00C017A8">
            <w:pPr>
              <w:pStyle w:val="Body"/>
              <w:spacing w:before="60" w:after="60"/>
              <w:ind w:left="360"/>
              <w:rPr>
                <w:rFonts w:eastAsiaTheme="minorEastAsia" w:cstheme="minorBidi"/>
              </w:rPr>
            </w:pPr>
            <w:r>
              <w:rPr>
                <w:rFonts w:eastAsiaTheme="minorEastAsia" w:cstheme="minorBidi"/>
                <w:color w:val="000000" w:themeColor="text1"/>
              </w:rPr>
              <w:t>[</w:t>
            </w:r>
            <w:r w:rsidRPr="00DA292C">
              <w:rPr>
                <w:rFonts w:eastAsiaTheme="minorEastAsia" w:cstheme="minorBidi"/>
                <w:color w:val="000000" w:themeColor="text1"/>
              </w:rPr>
              <w:t>https://www.uen.org/lessonplan/view/2688</w:t>
            </w:r>
            <w:r>
              <w:rPr>
                <w:rFonts w:eastAsiaTheme="minorEastAsia" w:cstheme="minorBidi"/>
                <w:color w:val="000000" w:themeColor="text1"/>
              </w:rPr>
              <w:t>]</w:t>
            </w:r>
          </w:p>
          <w:p w14:paraId="57171F13" w14:textId="4266B46E" w:rsidR="00060C74" w:rsidRPr="00C017A8" w:rsidRDefault="00000000" w:rsidP="00AB0F8A">
            <w:pPr>
              <w:pStyle w:val="Body"/>
              <w:numPr>
                <w:ilvl w:val="0"/>
                <w:numId w:val="11"/>
              </w:numPr>
              <w:spacing w:before="60" w:after="60"/>
              <w:rPr>
                <w:rFonts w:eastAsiaTheme="minorEastAsia" w:cstheme="minorBidi"/>
              </w:rPr>
            </w:pPr>
            <w:hyperlink r:id="rId33" w:history="1">
              <w:r w:rsidR="0001395B" w:rsidRPr="00060C74">
                <w:rPr>
                  <w:rStyle w:val="Hyperlink"/>
                  <w:rFonts w:eastAsiaTheme="minorEastAsia" w:cstheme="minorBidi"/>
                </w:rPr>
                <w:t>Education.com—How to Inflate a Balloon Using Baking Soda and Vinegar</w:t>
              </w:r>
            </w:hyperlink>
            <w:r w:rsidR="0001395B">
              <w:rPr>
                <w:rFonts w:eastAsiaTheme="minorEastAsia" w:cstheme="minorBidi"/>
              </w:rPr>
              <w:t xml:space="preserve"> [</w:t>
            </w:r>
            <w:r w:rsidR="00060C74" w:rsidRPr="00060C74">
              <w:rPr>
                <w:rFonts w:eastAsiaTheme="minorEastAsia" w:cstheme="minorBidi"/>
              </w:rPr>
              <w:t>https://www.education.com/science-fair/article/balloon-gas-chemical-reaction/</w:t>
            </w:r>
            <w:r w:rsidR="00060C74">
              <w:rPr>
                <w:rFonts w:eastAsiaTheme="minorEastAsia" w:cstheme="minorBidi"/>
              </w:rPr>
              <w:t>]</w:t>
            </w:r>
          </w:p>
        </w:tc>
      </w:tr>
      <w:tr w:rsidR="00D75756" w14:paraId="57171F16" w14:textId="77777777" w:rsidTr="00AB0F8A">
        <w:tc>
          <w:tcPr>
            <w:tcW w:w="9360" w:type="dxa"/>
            <w:gridSpan w:val="4"/>
            <w:tcBorders>
              <w:top w:val="single" w:sz="4" w:space="0" w:color="auto"/>
              <w:bottom w:val="single" w:sz="4" w:space="0" w:color="auto"/>
            </w:tcBorders>
            <w:shd w:val="clear" w:color="auto" w:fill="D9D9D9" w:themeFill="background1" w:themeFillShade="D9"/>
          </w:tcPr>
          <w:p w14:paraId="57171F15" w14:textId="7924C3EA" w:rsidR="00D75756" w:rsidRPr="00CA3511" w:rsidRDefault="00D75756" w:rsidP="00AB0F8A">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p>
        </w:tc>
      </w:tr>
      <w:tr w:rsidR="00D75756" w14:paraId="57171F19" w14:textId="77777777" w:rsidTr="00AB0F8A">
        <w:tc>
          <w:tcPr>
            <w:tcW w:w="9360" w:type="dxa"/>
            <w:gridSpan w:val="4"/>
            <w:tcBorders>
              <w:top w:val="single" w:sz="4" w:space="0" w:color="auto"/>
              <w:bottom w:val="single" w:sz="4" w:space="0" w:color="auto"/>
            </w:tcBorders>
          </w:tcPr>
          <w:p w14:paraId="115A6E1F" w14:textId="77777777" w:rsidR="009E3C22" w:rsidRPr="009E3C22" w:rsidRDefault="009E3C22" w:rsidP="00DB740C">
            <w:pPr>
              <w:pStyle w:val="ListParagraph"/>
              <w:numPr>
                <w:ilvl w:val="0"/>
                <w:numId w:val="34"/>
              </w:numPr>
              <w:autoSpaceDE w:val="0"/>
              <w:autoSpaceDN w:val="0"/>
              <w:adjustRightInd w:val="0"/>
              <w:spacing w:before="60" w:after="60"/>
              <w:ind w:left="360"/>
              <w:rPr>
                <w:rFonts w:ascii="ñı_≥ò" w:eastAsia="Times New Roman" w:hAnsi="ñı_≥ò" w:cs="ñı_≥ò"/>
              </w:rPr>
            </w:pPr>
            <w:r w:rsidRPr="009E3C22">
              <w:rPr>
                <w:rFonts w:ascii="ñı_≥ò" w:eastAsia="Times New Roman" w:hAnsi="ñı_≥ò" w:cs="ñı_≥ò"/>
              </w:rPr>
              <w:t xml:space="preserve">Green, D. (2008). </w:t>
            </w:r>
            <w:r w:rsidRPr="009E3C22">
              <w:rPr>
                <w:rFonts w:ascii="ñı_≥ò" w:eastAsia="Times New Roman" w:hAnsi="ñı_≥ò" w:cs="ñı_≥ò"/>
                <w:i/>
                <w:iCs/>
              </w:rPr>
              <w:t>Physics: Why matter matters</w:t>
            </w:r>
            <w:r w:rsidRPr="009E3C22">
              <w:rPr>
                <w:rFonts w:ascii="ñı_≥ò" w:eastAsia="Times New Roman" w:hAnsi="ñı_≥ò" w:cs="ñı_≥ò"/>
              </w:rPr>
              <w:t>.</w:t>
            </w:r>
          </w:p>
          <w:p w14:paraId="28FFC8E0" w14:textId="77777777" w:rsidR="009E3C22" w:rsidRPr="009E3C22" w:rsidRDefault="009E3C22" w:rsidP="00DB740C">
            <w:pPr>
              <w:pStyle w:val="ListParagraph"/>
              <w:numPr>
                <w:ilvl w:val="0"/>
                <w:numId w:val="34"/>
              </w:numPr>
              <w:autoSpaceDE w:val="0"/>
              <w:autoSpaceDN w:val="0"/>
              <w:adjustRightInd w:val="0"/>
              <w:spacing w:before="60" w:after="60"/>
              <w:ind w:left="360"/>
              <w:rPr>
                <w:rFonts w:ascii="ñı_≥ò" w:eastAsia="Times New Roman" w:hAnsi="ñı_≥ò" w:cs="ñı_≥ò"/>
                <w:i/>
                <w:iCs/>
              </w:rPr>
            </w:pPr>
            <w:r w:rsidRPr="009E3C22">
              <w:rPr>
                <w:rFonts w:ascii="ñı_≥ò" w:eastAsia="Times New Roman" w:hAnsi="ñı_≥ò" w:cs="ñı_≥ò"/>
              </w:rPr>
              <w:t xml:space="preserve">Yorifuji, B. (2012). </w:t>
            </w:r>
            <w:r w:rsidRPr="009E3C22">
              <w:rPr>
                <w:rFonts w:ascii="ñı_≥ò" w:eastAsia="Times New Roman" w:hAnsi="ñı_≥ò" w:cs="ñı_≥ò"/>
                <w:i/>
                <w:iCs/>
              </w:rPr>
              <w:t>Wonderful life with the elements: The periodic table personified.</w:t>
            </w:r>
          </w:p>
          <w:p w14:paraId="4D164F52" w14:textId="77777777" w:rsidR="00D75756" w:rsidRPr="009E3C22" w:rsidRDefault="009E3C22" w:rsidP="00DB740C">
            <w:pPr>
              <w:pStyle w:val="ListParagraph"/>
              <w:numPr>
                <w:ilvl w:val="0"/>
                <w:numId w:val="34"/>
              </w:numPr>
              <w:autoSpaceDE w:val="0"/>
              <w:autoSpaceDN w:val="0"/>
              <w:adjustRightInd w:val="0"/>
              <w:spacing w:before="60" w:after="60"/>
              <w:ind w:left="360"/>
              <w:rPr>
                <w:rFonts w:ascii="ñı_≥ò" w:eastAsia="Times New Roman" w:hAnsi="ñı_≥ò" w:cs="ñı_≥ò"/>
              </w:rPr>
            </w:pPr>
            <w:r w:rsidRPr="009E3C22">
              <w:rPr>
                <w:rFonts w:ascii="ñı_≥ò" w:eastAsia="Times New Roman" w:hAnsi="ñı_≥ò" w:cs="ñı_≥ò"/>
              </w:rPr>
              <w:t xml:space="preserve">Munroe, R. (2015). </w:t>
            </w:r>
            <w:r w:rsidRPr="009E3C22">
              <w:rPr>
                <w:rFonts w:ascii="ñı_≥ò" w:eastAsia="Times New Roman" w:hAnsi="ñı_≥ò" w:cs="ñı_≥ò"/>
                <w:i/>
                <w:iCs/>
              </w:rPr>
              <w:t>Thing explainer: Complicated stuff in simple words.</w:t>
            </w:r>
          </w:p>
          <w:p w14:paraId="58EB9F25" w14:textId="77777777" w:rsidR="00C017A8" w:rsidRDefault="00000000" w:rsidP="00DB740C">
            <w:pPr>
              <w:pStyle w:val="ListParagraph"/>
              <w:numPr>
                <w:ilvl w:val="0"/>
                <w:numId w:val="34"/>
              </w:numPr>
              <w:autoSpaceDE w:val="0"/>
              <w:autoSpaceDN w:val="0"/>
              <w:adjustRightInd w:val="0"/>
              <w:spacing w:before="60" w:after="60"/>
              <w:ind w:left="360"/>
              <w:rPr>
                <w:rFonts w:ascii="ñı_≥ò" w:eastAsia="Times New Roman" w:hAnsi="ñı_≥ò" w:cs="ñı_≥ò"/>
              </w:rPr>
            </w:pPr>
            <w:hyperlink r:id="rId34" w:history="1">
              <w:r w:rsidR="00957E4E" w:rsidRPr="00957E4E">
                <w:rPr>
                  <w:rStyle w:val="Hyperlink"/>
                  <w:rFonts w:ascii="ñı_≥ò" w:eastAsia="Times New Roman" w:hAnsi="ñı_≥ò" w:cs="ñı_≥ò"/>
                </w:rPr>
                <w:t>Chemical Changes: Crash Course Kids #19.2</w:t>
              </w:r>
            </w:hyperlink>
            <w:r w:rsidR="00957E4E">
              <w:rPr>
                <w:rFonts w:ascii="ñı_≥ò" w:eastAsia="Times New Roman" w:hAnsi="ñı_≥ò" w:cs="ñı_≥ò"/>
              </w:rPr>
              <w:t xml:space="preserve"> </w:t>
            </w:r>
          </w:p>
          <w:p w14:paraId="04E19802" w14:textId="127CCDB0" w:rsidR="009E3C22" w:rsidRDefault="00957E4E" w:rsidP="00DB740C">
            <w:pPr>
              <w:pStyle w:val="ListParagraph"/>
              <w:numPr>
                <w:ilvl w:val="0"/>
                <w:numId w:val="0"/>
              </w:numPr>
              <w:autoSpaceDE w:val="0"/>
              <w:autoSpaceDN w:val="0"/>
              <w:adjustRightInd w:val="0"/>
              <w:spacing w:before="60" w:after="60"/>
              <w:ind w:left="360"/>
              <w:rPr>
                <w:rFonts w:ascii="ñı_≥ò" w:eastAsia="Times New Roman" w:hAnsi="ñı_≥ò" w:cs="ñı_≥ò"/>
              </w:rPr>
            </w:pPr>
            <w:r>
              <w:rPr>
                <w:rFonts w:ascii="ñı_≥ò" w:eastAsia="Times New Roman" w:hAnsi="ñı_≥ò" w:cs="ñı_≥ò"/>
              </w:rPr>
              <w:t>[</w:t>
            </w:r>
            <w:r w:rsidRPr="00957E4E">
              <w:rPr>
                <w:rFonts w:ascii="ñı_≥ò" w:eastAsia="Times New Roman" w:hAnsi="ñı_≥ò" w:cs="ñı_≥ò"/>
              </w:rPr>
              <w:t>https://youtu.be/37pir0ej_SE</w:t>
            </w:r>
            <w:r>
              <w:rPr>
                <w:rFonts w:ascii="ñı_≥ò" w:eastAsia="Times New Roman" w:hAnsi="ñı_≥ò" w:cs="ñı_≥ò"/>
              </w:rPr>
              <w:t>]</w:t>
            </w:r>
          </w:p>
          <w:p w14:paraId="134976C5" w14:textId="77777777" w:rsidR="00C017A8" w:rsidRDefault="00000000" w:rsidP="00DB740C">
            <w:pPr>
              <w:pStyle w:val="ListParagraph"/>
              <w:numPr>
                <w:ilvl w:val="0"/>
                <w:numId w:val="34"/>
              </w:numPr>
              <w:autoSpaceDE w:val="0"/>
              <w:autoSpaceDN w:val="0"/>
              <w:adjustRightInd w:val="0"/>
              <w:spacing w:before="60" w:after="60"/>
              <w:ind w:left="360"/>
              <w:rPr>
                <w:rFonts w:ascii="ñı_≥ò" w:eastAsia="Times New Roman" w:hAnsi="ñı_≥ò" w:cs="ñı_≥ò"/>
              </w:rPr>
            </w:pPr>
            <w:hyperlink r:id="rId35" w:history="1">
              <w:r w:rsidR="008078AB" w:rsidRPr="00BA7DED">
                <w:rPr>
                  <w:rStyle w:val="Hyperlink"/>
                  <w:rFonts w:ascii="ñı_≥ò" w:eastAsia="Times New Roman" w:hAnsi="ñı_≥ò" w:cs="ñı_≥ò"/>
                </w:rPr>
                <w:t xml:space="preserve">Physical and Chemical Changes </w:t>
              </w:r>
              <w:r w:rsidR="00BA7DED" w:rsidRPr="00BA7DED">
                <w:rPr>
                  <w:rStyle w:val="Hyperlink"/>
                  <w:rFonts w:ascii="ñı_≥ò" w:eastAsia="Times New Roman" w:hAnsi="ñı_≥ò" w:cs="ñı_≥ò"/>
                </w:rPr>
                <w:t>–</w:t>
              </w:r>
              <w:r w:rsidR="008078AB" w:rsidRPr="00BA7DED">
                <w:rPr>
                  <w:rStyle w:val="Hyperlink"/>
                  <w:rFonts w:ascii="ñı_≥ò" w:eastAsia="Times New Roman" w:hAnsi="ñı_≥ò" w:cs="ñı_≥ò"/>
                </w:rPr>
                <w:t xml:space="preserve"> Brain</w:t>
              </w:r>
              <w:r w:rsidR="00BA7DED" w:rsidRPr="00BA7DED">
                <w:rPr>
                  <w:rStyle w:val="Hyperlink"/>
                  <w:rFonts w:ascii="ñı_≥ò" w:eastAsia="Times New Roman" w:hAnsi="ñı_≥ò" w:cs="ñı_≥ò"/>
                </w:rPr>
                <w:t>POP Jr.</w:t>
              </w:r>
            </w:hyperlink>
            <w:r w:rsidR="00BA7DED">
              <w:rPr>
                <w:rFonts w:ascii="ñı_≥ò" w:eastAsia="Times New Roman" w:hAnsi="ñı_≥ò" w:cs="ñı_≥ò"/>
              </w:rPr>
              <w:t xml:space="preserve"> </w:t>
            </w:r>
          </w:p>
          <w:p w14:paraId="2004C0D8" w14:textId="62452FD9" w:rsidR="00957E4E" w:rsidRDefault="00BA7DED" w:rsidP="00DB740C">
            <w:pPr>
              <w:pStyle w:val="ListParagraph"/>
              <w:numPr>
                <w:ilvl w:val="0"/>
                <w:numId w:val="0"/>
              </w:numPr>
              <w:autoSpaceDE w:val="0"/>
              <w:autoSpaceDN w:val="0"/>
              <w:adjustRightInd w:val="0"/>
              <w:spacing w:before="60" w:after="60"/>
              <w:ind w:left="360"/>
              <w:rPr>
                <w:rFonts w:ascii="ñı_≥ò" w:eastAsia="Times New Roman" w:hAnsi="ñı_≥ò" w:cs="ñı_≥ò"/>
              </w:rPr>
            </w:pPr>
            <w:r>
              <w:rPr>
                <w:rFonts w:ascii="ñı_≥ò" w:eastAsia="Times New Roman" w:hAnsi="ñı_≥ò" w:cs="ñı_≥ò"/>
              </w:rPr>
              <w:t>[</w:t>
            </w:r>
            <w:r w:rsidRPr="00BA7DED">
              <w:rPr>
                <w:rFonts w:ascii="ñı_≥ò" w:eastAsia="Times New Roman" w:hAnsi="ñı_≥ò" w:cs="ñı_≥ò"/>
              </w:rPr>
              <w:t>https://youtu.be/JjPCoOQ0LlE</w:t>
            </w:r>
            <w:r>
              <w:rPr>
                <w:rFonts w:ascii="ñı_≥ò" w:eastAsia="Times New Roman" w:hAnsi="ñı_≥ò" w:cs="ñı_≥ò"/>
              </w:rPr>
              <w:t>]</w:t>
            </w:r>
          </w:p>
          <w:p w14:paraId="2972E97D" w14:textId="77777777" w:rsidR="00C017A8" w:rsidRDefault="00000000" w:rsidP="00DB740C">
            <w:pPr>
              <w:pStyle w:val="ListParagraph"/>
              <w:numPr>
                <w:ilvl w:val="0"/>
                <w:numId w:val="34"/>
              </w:numPr>
              <w:autoSpaceDE w:val="0"/>
              <w:autoSpaceDN w:val="0"/>
              <w:adjustRightInd w:val="0"/>
              <w:spacing w:before="60" w:after="60"/>
              <w:ind w:left="360"/>
              <w:rPr>
                <w:rFonts w:ascii="ñı_≥ò" w:eastAsia="Times New Roman" w:hAnsi="ñı_≥ò" w:cs="ñı_≥ò"/>
              </w:rPr>
            </w:pPr>
            <w:hyperlink r:id="rId36" w:history="1">
              <w:r w:rsidR="00057E0B" w:rsidRPr="00057E0B">
                <w:rPr>
                  <w:rStyle w:val="Hyperlink"/>
                  <w:rFonts w:ascii="ñı_≥ò" w:eastAsia="Times New Roman" w:hAnsi="ñı_≥ò" w:cs="ñı_≥ò"/>
                </w:rPr>
                <w:t>Beyond the Elements: Reactions</w:t>
              </w:r>
            </w:hyperlink>
            <w:r w:rsidR="00057E0B">
              <w:rPr>
                <w:rFonts w:ascii="ñı_≥ò" w:eastAsia="Times New Roman" w:hAnsi="ñı_≥ò" w:cs="ñı_≥ò"/>
              </w:rPr>
              <w:t xml:space="preserve"> PBS</w:t>
            </w:r>
            <w:r w:rsidR="00407B58">
              <w:rPr>
                <w:rFonts w:ascii="ñı_≥ò" w:eastAsia="Times New Roman" w:hAnsi="ñı_≥ò" w:cs="ñı_≥ò"/>
              </w:rPr>
              <w:t>, NOVA</w:t>
            </w:r>
            <w:r w:rsidR="00057E0B">
              <w:rPr>
                <w:rFonts w:ascii="ñı_≥ò" w:eastAsia="Times New Roman" w:hAnsi="ñı_≥ò" w:cs="ñı_≥ò"/>
              </w:rPr>
              <w:t xml:space="preserve"> </w:t>
            </w:r>
          </w:p>
          <w:p w14:paraId="44DD3811" w14:textId="045E1C5E" w:rsidR="00057E0B" w:rsidRDefault="00057E0B" w:rsidP="00DB740C">
            <w:pPr>
              <w:pStyle w:val="ListParagraph"/>
              <w:numPr>
                <w:ilvl w:val="0"/>
                <w:numId w:val="0"/>
              </w:numPr>
              <w:autoSpaceDE w:val="0"/>
              <w:autoSpaceDN w:val="0"/>
              <w:adjustRightInd w:val="0"/>
              <w:spacing w:before="60" w:after="60"/>
              <w:ind w:left="360"/>
              <w:rPr>
                <w:rFonts w:ascii="ñı_≥ò" w:eastAsia="Times New Roman" w:hAnsi="ñı_≥ò" w:cs="ñı_≥ò"/>
              </w:rPr>
            </w:pPr>
            <w:r>
              <w:rPr>
                <w:rFonts w:ascii="ñı_≥ò" w:eastAsia="Times New Roman" w:hAnsi="ñı_≥ò" w:cs="ñı_≥ò"/>
              </w:rPr>
              <w:t>[</w:t>
            </w:r>
            <w:r w:rsidRPr="00057E0B">
              <w:rPr>
                <w:rFonts w:ascii="ñı_≥ò" w:eastAsia="Times New Roman" w:hAnsi="ñı_≥ò" w:cs="ñı_≥ò"/>
              </w:rPr>
              <w:t>https://www.pbs.org/wgbh/nova/video/beyond-the-elements-reactions/</w:t>
            </w:r>
            <w:r>
              <w:rPr>
                <w:rFonts w:ascii="ñı_≥ò" w:eastAsia="Times New Roman" w:hAnsi="ñı_≥ò" w:cs="ñı_≥ò"/>
              </w:rPr>
              <w:t>]</w:t>
            </w:r>
          </w:p>
          <w:p w14:paraId="5A3F8536" w14:textId="77777777" w:rsidR="00C017A8" w:rsidRDefault="00000000" w:rsidP="00DB740C">
            <w:pPr>
              <w:pStyle w:val="ListParagraph"/>
              <w:numPr>
                <w:ilvl w:val="0"/>
                <w:numId w:val="34"/>
              </w:numPr>
              <w:autoSpaceDE w:val="0"/>
              <w:autoSpaceDN w:val="0"/>
              <w:adjustRightInd w:val="0"/>
              <w:spacing w:before="60" w:after="60"/>
              <w:ind w:left="360"/>
              <w:rPr>
                <w:rFonts w:ascii="ñı_≥ò" w:eastAsia="Times New Roman" w:hAnsi="ñı_≥ò" w:cs="ñı_≥ò"/>
              </w:rPr>
            </w:pPr>
            <w:hyperlink r:id="rId37" w:history="1">
              <w:r w:rsidR="005767F6" w:rsidRPr="005767F6">
                <w:rPr>
                  <w:rStyle w:val="Hyperlink"/>
                  <w:rFonts w:ascii="ñı_≥ò" w:eastAsia="Times New Roman" w:hAnsi="ñı_≥ò" w:cs="ñı_≥ò"/>
                </w:rPr>
                <w:t>Hands-On Science: Physical Vs. Chemical Changes</w:t>
              </w:r>
            </w:hyperlink>
            <w:r w:rsidR="005767F6">
              <w:rPr>
                <w:rFonts w:ascii="ñı_≥ò" w:eastAsia="Times New Roman" w:hAnsi="ñı_≥ò" w:cs="ñı_≥ò"/>
              </w:rPr>
              <w:t xml:space="preserve"> </w:t>
            </w:r>
          </w:p>
          <w:p w14:paraId="70DEAC73" w14:textId="387421C0" w:rsidR="00407B58" w:rsidRDefault="005767F6" w:rsidP="00DB740C">
            <w:pPr>
              <w:pStyle w:val="ListParagraph"/>
              <w:numPr>
                <w:ilvl w:val="0"/>
                <w:numId w:val="0"/>
              </w:numPr>
              <w:autoSpaceDE w:val="0"/>
              <w:autoSpaceDN w:val="0"/>
              <w:adjustRightInd w:val="0"/>
              <w:spacing w:before="60" w:after="60"/>
              <w:ind w:left="360"/>
              <w:rPr>
                <w:rFonts w:ascii="ñı_≥ò" w:eastAsia="Times New Roman" w:hAnsi="ñı_≥ò" w:cs="ñı_≥ò"/>
              </w:rPr>
            </w:pPr>
            <w:r>
              <w:rPr>
                <w:rFonts w:ascii="ñı_≥ò" w:eastAsia="Times New Roman" w:hAnsi="ñı_≥ò" w:cs="ñı_≥ò"/>
              </w:rPr>
              <w:t>[</w:t>
            </w:r>
            <w:r w:rsidRPr="005767F6">
              <w:rPr>
                <w:rFonts w:ascii="ñı_≥ò" w:eastAsia="Times New Roman" w:hAnsi="ñı_≥ò" w:cs="ñı_≥ò"/>
              </w:rPr>
              <w:t>https://www.pbs.org/video/physical-vs-chemical-changes-36309/</w:t>
            </w:r>
            <w:r>
              <w:rPr>
                <w:rFonts w:ascii="ñı_≥ò" w:eastAsia="Times New Roman" w:hAnsi="ñı_≥ò" w:cs="ñı_≥ò"/>
              </w:rPr>
              <w:t>]</w:t>
            </w:r>
          </w:p>
          <w:p w14:paraId="0A39EC8D" w14:textId="77777777" w:rsidR="00C017A8" w:rsidRDefault="00000000" w:rsidP="00DB740C">
            <w:pPr>
              <w:pStyle w:val="ListParagraph"/>
              <w:numPr>
                <w:ilvl w:val="0"/>
                <w:numId w:val="34"/>
              </w:numPr>
              <w:autoSpaceDE w:val="0"/>
              <w:autoSpaceDN w:val="0"/>
              <w:adjustRightInd w:val="0"/>
              <w:spacing w:before="60" w:after="60"/>
              <w:ind w:left="360"/>
              <w:rPr>
                <w:rFonts w:ascii="ñı_≥ò" w:eastAsia="Times New Roman" w:hAnsi="ñı_≥ò" w:cs="ñı_≥ò"/>
              </w:rPr>
            </w:pPr>
            <w:hyperlink r:id="rId38" w:history="1">
              <w:r w:rsidR="009D7D12" w:rsidRPr="00CB2282">
                <w:rPr>
                  <w:rStyle w:val="Hyperlink"/>
                  <w:rFonts w:ascii="ñı_≥ò" w:eastAsia="Times New Roman" w:hAnsi="ñı_≥ò" w:cs="ñı_≥ò"/>
                </w:rPr>
                <w:t>ThoughtCo.—Chemical Changes</w:t>
              </w:r>
            </w:hyperlink>
            <w:r w:rsidR="009D7D12">
              <w:rPr>
                <w:rFonts w:ascii="ñı_≥ò" w:eastAsia="Times New Roman" w:hAnsi="ñı_≥ò" w:cs="ñı_≥ò"/>
              </w:rPr>
              <w:t xml:space="preserve"> </w:t>
            </w:r>
          </w:p>
          <w:p w14:paraId="4017D848" w14:textId="51E646E0" w:rsidR="005767F6" w:rsidRDefault="009D7D12" w:rsidP="00DB740C">
            <w:pPr>
              <w:pStyle w:val="ListParagraph"/>
              <w:numPr>
                <w:ilvl w:val="0"/>
                <w:numId w:val="0"/>
              </w:numPr>
              <w:autoSpaceDE w:val="0"/>
              <w:autoSpaceDN w:val="0"/>
              <w:adjustRightInd w:val="0"/>
              <w:spacing w:before="60" w:after="60"/>
              <w:ind w:left="360"/>
              <w:rPr>
                <w:rFonts w:ascii="ñı_≥ò" w:eastAsia="Times New Roman" w:hAnsi="ñı_≥ò" w:cs="ñı_≥ò"/>
              </w:rPr>
            </w:pPr>
            <w:r>
              <w:rPr>
                <w:rFonts w:ascii="ñı_≥ò" w:eastAsia="Times New Roman" w:hAnsi="ñı_≥ò" w:cs="ñı_≥ò"/>
              </w:rPr>
              <w:t>[</w:t>
            </w:r>
            <w:r w:rsidR="00CB2282" w:rsidRPr="00CB2282">
              <w:rPr>
                <w:rFonts w:ascii="ñı_≥ò" w:eastAsia="Times New Roman" w:hAnsi="ñı_≥ò" w:cs="ñı_≥ò"/>
              </w:rPr>
              <w:t>https://www.thoughtco.com/definition-of-chemical-change-604902</w:t>
            </w:r>
            <w:r w:rsidR="00CB2282">
              <w:rPr>
                <w:rFonts w:ascii="ñı_≥ò" w:eastAsia="Times New Roman" w:hAnsi="ñı_≥ò" w:cs="ñı_≥ò"/>
              </w:rPr>
              <w:t>]</w:t>
            </w:r>
          </w:p>
          <w:p w14:paraId="037B706E" w14:textId="77777777" w:rsidR="005D2DC2" w:rsidRDefault="00000000" w:rsidP="00DB740C">
            <w:pPr>
              <w:pStyle w:val="ListParagraph"/>
              <w:numPr>
                <w:ilvl w:val="0"/>
                <w:numId w:val="34"/>
              </w:numPr>
              <w:autoSpaceDE w:val="0"/>
              <w:autoSpaceDN w:val="0"/>
              <w:adjustRightInd w:val="0"/>
              <w:spacing w:before="60" w:after="60"/>
              <w:ind w:left="360"/>
              <w:rPr>
                <w:rFonts w:ascii="ñı_≥ò" w:eastAsia="Times New Roman" w:hAnsi="ñı_≥ò" w:cs="ñı_≥ò"/>
              </w:rPr>
            </w:pPr>
            <w:hyperlink r:id="rId39" w:history="1">
              <w:r w:rsidR="00D84CD9" w:rsidRPr="00411FD5">
                <w:rPr>
                  <w:rStyle w:val="Hyperlink"/>
                  <w:rFonts w:ascii="ñı_≥ò" w:eastAsia="Times New Roman" w:hAnsi="ñı_≥ò" w:cs="ñı_≥ò"/>
                </w:rPr>
                <w:t>National Geographic—</w:t>
              </w:r>
              <w:r w:rsidR="005D2DC2" w:rsidRPr="00411FD5">
                <w:rPr>
                  <w:rStyle w:val="Hyperlink"/>
                  <w:rFonts w:ascii="ñı_≥ò" w:eastAsia="Times New Roman" w:hAnsi="ñı_≥ò" w:cs="ñı_≥ò"/>
                </w:rPr>
                <w:t>Changes</w:t>
              </w:r>
              <w:r w:rsidR="00D84CD9" w:rsidRPr="00411FD5">
                <w:rPr>
                  <w:rStyle w:val="Hyperlink"/>
                  <w:rFonts w:ascii="ñı_≥ò" w:eastAsia="Times New Roman" w:hAnsi="ñı_≥ò" w:cs="ñı_≥ò"/>
                </w:rPr>
                <w:t xml:space="preserve"> </w:t>
              </w:r>
              <w:r w:rsidR="005D2DC2" w:rsidRPr="00411FD5">
                <w:rPr>
                  <w:rStyle w:val="Hyperlink"/>
                  <w:rFonts w:ascii="ñı_≥ò" w:eastAsia="Times New Roman" w:hAnsi="ñı_≥ò" w:cs="ñı_≥ò"/>
                </w:rPr>
                <w:t>in Matter: Physical vs. Chemical Changes</w:t>
              </w:r>
            </w:hyperlink>
            <w:r w:rsidR="00D84CD9">
              <w:rPr>
                <w:rFonts w:ascii="ñı_≥ò" w:eastAsia="Times New Roman" w:hAnsi="ñı_≥ò" w:cs="ñı_≥ò"/>
              </w:rPr>
              <w:t xml:space="preserve"> [</w:t>
            </w:r>
            <w:r w:rsidR="00D84CD9" w:rsidRPr="00D84CD9">
              <w:rPr>
                <w:rFonts w:ascii="ñı_≥ò" w:eastAsia="Times New Roman" w:hAnsi="ñı_≥ò" w:cs="ñı_≥ò"/>
              </w:rPr>
              <w:t>https://education.nationalgeographic.org/resource/changes-matter-physical-vs-chemical-changes/</w:t>
            </w:r>
            <w:r w:rsidR="00D84CD9">
              <w:rPr>
                <w:rFonts w:ascii="ñı_≥ò" w:eastAsia="Times New Roman" w:hAnsi="ñı_≥ò" w:cs="ñı_≥ò"/>
              </w:rPr>
              <w:t>]</w:t>
            </w:r>
          </w:p>
          <w:p w14:paraId="589D6BD9" w14:textId="77777777" w:rsidR="00C017A8" w:rsidRDefault="00000000" w:rsidP="00DB740C">
            <w:pPr>
              <w:pStyle w:val="ListParagraph"/>
              <w:numPr>
                <w:ilvl w:val="0"/>
                <w:numId w:val="34"/>
              </w:numPr>
              <w:autoSpaceDE w:val="0"/>
              <w:autoSpaceDN w:val="0"/>
              <w:adjustRightInd w:val="0"/>
              <w:spacing w:before="60" w:after="60"/>
              <w:ind w:left="360"/>
              <w:rPr>
                <w:rFonts w:ascii="ñı_≥ò" w:eastAsia="Times New Roman" w:hAnsi="ñı_≥ò" w:cs="ñı_≥ò"/>
              </w:rPr>
            </w:pPr>
            <w:hyperlink r:id="rId40" w:history="1">
              <w:r w:rsidR="006E5540" w:rsidRPr="00DE57B1">
                <w:rPr>
                  <w:rStyle w:val="Hyperlink"/>
                  <w:rFonts w:ascii="ñı_≥ò" w:eastAsia="Times New Roman" w:hAnsi="ñı_≥ò" w:cs="ñı_≥ò"/>
                </w:rPr>
                <w:t>CK12: Physical and Chemical Changes in</w:t>
              </w:r>
            </w:hyperlink>
            <w:r w:rsidR="006E5540">
              <w:rPr>
                <w:rFonts w:ascii="ñı_≥ò" w:eastAsia="Times New Roman" w:hAnsi="ñı_≥ò" w:cs="ñı_≥ò"/>
              </w:rPr>
              <w:t xml:space="preserve"> Matter </w:t>
            </w:r>
          </w:p>
          <w:p w14:paraId="57171F18" w14:textId="6B348349" w:rsidR="006E5540" w:rsidRPr="009E3C22" w:rsidRDefault="006E5540" w:rsidP="00DB740C">
            <w:pPr>
              <w:pStyle w:val="ListParagraph"/>
              <w:numPr>
                <w:ilvl w:val="0"/>
                <w:numId w:val="0"/>
              </w:numPr>
              <w:autoSpaceDE w:val="0"/>
              <w:autoSpaceDN w:val="0"/>
              <w:adjustRightInd w:val="0"/>
              <w:spacing w:before="60" w:after="60"/>
              <w:ind w:left="360"/>
              <w:rPr>
                <w:rFonts w:ascii="ñı_≥ò" w:eastAsia="Times New Roman" w:hAnsi="ñı_≥ò" w:cs="ñı_≥ò"/>
              </w:rPr>
            </w:pPr>
            <w:r>
              <w:rPr>
                <w:rFonts w:ascii="ñı_≥ò" w:eastAsia="Times New Roman" w:hAnsi="ñı_≥ò" w:cs="ñı_≥ò"/>
              </w:rPr>
              <w:t>[</w:t>
            </w:r>
            <w:r w:rsidR="00DE57B1" w:rsidRPr="00DE57B1">
              <w:rPr>
                <w:rFonts w:ascii="ñı_≥ò" w:eastAsia="Times New Roman" w:hAnsi="ñı_≥ò" w:cs="ñı_≥ò"/>
              </w:rPr>
              <w:t>https://www.ck12.org/book/ck-12-fifth-grade-science/section/1.7/</w:t>
            </w:r>
            <w:r w:rsidR="00DE57B1">
              <w:rPr>
                <w:rFonts w:ascii="ñı_≥ò" w:eastAsia="Times New Roman" w:hAnsi="ñı_≥ò" w:cs="ñı_≥ò"/>
              </w:rPr>
              <w:t>]</w:t>
            </w:r>
          </w:p>
        </w:tc>
      </w:tr>
    </w:tbl>
    <w:p w14:paraId="57171F20" w14:textId="77777777" w:rsidR="00CC5453" w:rsidRDefault="00CC5453"/>
    <w:sectPr w:rsidR="00CC5453" w:rsidSect="000C2DFF">
      <w:headerReference w:type="default" r:id="rId41"/>
      <w:footerReference w:type="defaul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7E3B" w14:textId="77777777" w:rsidR="00CC63AB" w:rsidRPr="00726966" w:rsidRDefault="00CC63AB" w:rsidP="00726966">
      <w:r>
        <w:separator/>
      </w:r>
    </w:p>
  </w:endnote>
  <w:endnote w:type="continuationSeparator" w:id="0">
    <w:p w14:paraId="2E4246AF" w14:textId="77777777" w:rsidR="00CC63AB" w:rsidRPr="00726966" w:rsidRDefault="00CC63AB"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ñı_≥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F30" w14:textId="0F0A0313" w:rsidR="00614A43" w:rsidRDefault="00614A43" w:rsidP="00E114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6B97" w14:textId="3EA6A386" w:rsidR="00E11410" w:rsidRPr="008529E9" w:rsidRDefault="008529E9" w:rsidP="008529E9">
    <w:pPr>
      <w:pStyle w:val="Footer"/>
    </w:pPr>
    <w:r w:rsidRPr="008529E9">
      <w:rPr>
        <w:iCs/>
      </w:rPr>
      <w:t>Grade 5 Unit 1 Sample Lesson: Where Did it Go?</w:t>
    </w:r>
    <w:r>
      <w:rPr>
        <w:iCs/>
      </w:rPr>
      <w:tab/>
    </w:r>
    <w:r>
      <w:rPr>
        <w:iCs/>
      </w:rPr>
      <w:tab/>
    </w:r>
    <w:r w:rsidR="000C2DFF" w:rsidRPr="000C2DFF">
      <w:rPr>
        <w:iCs/>
      </w:rPr>
      <w:fldChar w:fldCharType="begin"/>
    </w:r>
    <w:r w:rsidR="000C2DFF" w:rsidRPr="000C2DFF">
      <w:rPr>
        <w:iCs/>
      </w:rPr>
      <w:instrText xml:space="preserve"> PAGE   \* MERGEFORMAT </w:instrText>
    </w:r>
    <w:r w:rsidR="000C2DFF" w:rsidRPr="000C2DFF">
      <w:rPr>
        <w:iCs/>
      </w:rPr>
      <w:fldChar w:fldCharType="separate"/>
    </w:r>
    <w:r w:rsidR="000C2DFF" w:rsidRPr="000C2DFF">
      <w:rPr>
        <w:iCs/>
        <w:noProof/>
      </w:rPr>
      <w:t>1</w:t>
    </w:r>
    <w:r w:rsidR="000C2DFF" w:rsidRPr="000C2DFF">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E552" w14:textId="77777777" w:rsidR="00CC63AB" w:rsidRPr="00726966" w:rsidRDefault="00CC63AB" w:rsidP="00726966">
      <w:r>
        <w:separator/>
      </w:r>
    </w:p>
  </w:footnote>
  <w:footnote w:type="continuationSeparator" w:id="0">
    <w:p w14:paraId="590E7F87" w14:textId="77777777" w:rsidR="00CC63AB" w:rsidRPr="00726966" w:rsidRDefault="00CC63AB"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E11410" w14:paraId="7F70CAD0" w14:textId="77777777" w:rsidTr="7600EFC0">
      <w:trPr>
        <w:jc w:val="center"/>
      </w:trPr>
      <w:tc>
        <w:tcPr>
          <w:tcW w:w="4681" w:type="dxa"/>
          <w:shd w:val="clear" w:color="auto" w:fill="FFFFFF" w:themeFill="background1"/>
          <w:vAlign w:val="center"/>
        </w:tcPr>
        <w:p w14:paraId="79351410" w14:textId="77777777" w:rsidR="00E11410" w:rsidRDefault="00E11410" w:rsidP="00B566F0">
          <w:pPr>
            <w:pStyle w:val="mapheader"/>
            <w:jc w:val="right"/>
          </w:pPr>
          <w:r>
            <w:t>Science</w:t>
          </w:r>
        </w:p>
      </w:tc>
      <w:tc>
        <w:tcPr>
          <w:tcW w:w="4679" w:type="dxa"/>
          <w:shd w:val="clear" w:color="auto" w:fill="FFFFFF" w:themeFill="background1"/>
          <w:vAlign w:val="center"/>
        </w:tcPr>
        <w:p w14:paraId="044FAB71" w14:textId="77777777" w:rsidR="00E11410" w:rsidRDefault="00E11410" w:rsidP="00B566F0">
          <w:pPr>
            <w:pStyle w:val="mapheader"/>
            <w:jc w:val="left"/>
          </w:pPr>
          <w:r>
            <w:t xml:space="preserve">Grade 5 </w:t>
          </w:r>
        </w:p>
      </w:tc>
    </w:tr>
    <w:tr w:rsidR="00E11410" w14:paraId="15117577" w14:textId="77777777" w:rsidTr="7600EFC0">
      <w:trPr>
        <w:jc w:val="center"/>
      </w:trPr>
      <w:tc>
        <w:tcPr>
          <w:tcW w:w="9360" w:type="dxa"/>
          <w:gridSpan w:val="2"/>
          <w:shd w:val="clear" w:color="auto" w:fill="FFFFFF" w:themeFill="background1"/>
        </w:tcPr>
        <w:p w14:paraId="252199AE" w14:textId="3551B276" w:rsidR="00E11410" w:rsidRPr="00457D4A" w:rsidRDefault="00E11410" w:rsidP="00B566F0">
          <w:pPr>
            <w:pStyle w:val="mapheader"/>
          </w:pPr>
          <w:r>
            <w:t xml:space="preserve">Unit </w:t>
          </w:r>
          <w:r w:rsidR="00EC45A4">
            <w:t>1</w:t>
          </w:r>
          <w:r>
            <w:t xml:space="preserve">: </w:t>
          </w:r>
          <w:r w:rsidR="00EC45A4" w:rsidRPr="00EC45A4">
            <w:rPr>
              <w:b w:val="0"/>
              <w:bCs/>
            </w:rPr>
            <w:t>Matter and Its Interactions</w:t>
          </w:r>
        </w:p>
      </w:tc>
    </w:tr>
    <w:tr w:rsidR="00E11410" w14:paraId="3814C473" w14:textId="77777777" w:rsidTr="7600EFC0">
      <w:trPr>
        <w:jc w:val="center"/>
      </w:trPr>
      <w:tc>
        <w:tcPr>
          <w:tcW w:w="9360" w:type="dxa"/>
          <w:gridSpan w:val="2"/>
          <w:shd w:val="clear" w:color="auto" w:fill="FFFFFF" w:themeFill="background1"/>
        </w:tcPr>
        <w:p w14:paraId="59D4141F" w14:textId="77777777" w:rsidR="00E11410" w:rsidRDefault="00E11410" w:rsidP="00B566F0">
          <w:pPr>
            <w:pStyle w:val="mapheader"/>
          </w:pPr>
          <w:r>
            <w:t xml:space="preserve">Sample Lesson: </w:t>
          </w:r>
          <w:r w:rsidRPr="00EC45A4">
            <w:rPr>
              <w:b w:val="0"/>
              <w:bCs/>
            </w:rPr>
            <w:t>Where Did it Go?</w:t>
          </w:r>
        </w:p>
      </w:tc>
    </w:tr>
    <w:tr w:rsidR="00E11410" w14:paraId="05856053" w14:textId="77777777" w:rsidTr="7600EFC0">
      <w:trPr>
        <w:jc w:val="center"/>
      </w:trPr>
      <w:tc>
        <w:tcPr>
          <w:tcW w:w="9360" w:type="dxa"/>
          <w:gridSpan w:val="2"/>
          <w:shd w:val="clear" w:color="auto" w:fill="FFFFFF" w:themeFill="background1"/>
        </w:tcPr>
        <w:p w14:paraId="0FC14BCB" w14:textId="77777777" w:rsidR="00E11410" w:rsidRDefault="00E11410" w:rsidP="00A2555C">
          <w:pPr>
            <w:pStyle w:val="mapheader"/>
          </w:pPr>
          <w:r>
            <w:t>Suggested Time to Complete:</w:t>
          </w:r>
          <w:r>
            <w:rPr>
              <w:b w:val="0"/>
            </w:rPr>
            <w:t xml:space="preserve"> 100 minutes</w:t>
          </w:r>
        </w:p>
      </w:tc>
    </w:tr>
  </w:tbl>
  <w:p w14:paraId="68CCFEC1" w14:textId="77777777" w:rsidR="00E11410" w:rsidRDefault="00E11410"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63C5C"/>
    <w:multiLevelType w:val="multilevel"/>
    <w:tmpl w:val="8D986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8B3705"/>
    <w:multiLevelType w:val="multilevel"/>
    <w:tmpl w:val="CB8E8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F3071"/>
    <w:multiLevelType w:val="multilevel"/>
    <w:tmpl w:val="3A44AF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D2909"/>
    <w:multiLevelType w:val="hybridMultilevel"/>
    <w:tmpl w:val="EE108102"/>
    <w:lvl w:ilvl="0" w:tplc="C4F68F2C">
      <w:start w:val="1"/>
      <w:numFmt w:val="bullet"/>
      <w:lvlText w:val=""/>
      <w:lvlJc w:val="left"/>
      <w:pPr>
        <w:ind w:left="720" w:hanging="360"/>
      </w:pPr>
      <w:rPr>
        <w:rFonts w:ascii="Symbol" w:hAnsi="Symbol" w:hint="default"/>
      </w:rPr>
    </w:lvl>
    <w:lvl w:ilvl="1" w:tplc="F9E2FE32">
      <w:start w:val="1"/>
      <w:numFmt w:val="bullet"/>
      <w:lvlText w:val="o"/>
      <w:lvlJc w:val="left"/>
      <w:pPr>
        <w:ind w:left="1440" w:hanging="360"/>
      </w:pPr>
      <w:rPr>
        <w:rFonts w:ascii="Courier New" w:hAnsi="Courier New" w:hint="default"/>
      </w:rPr>
    </w:lvl>
    <w:lvl w:ilvl="2" w:tplc="6CF46C80">
      <w:start w:val="1"/>
      <w:numFmt w:val="bullet"/>
      <w:lvlText w:val=""/>
      <w:lvlJc w:val="left"/>
      <w:pPr>
        <w:ind w:left="2160" w:hanging="360"/>
      </w:pPr>
      <w:rPr>
        <w:rFonts w:ascii="Wingdings" w:hAnsi="Wingdings" w:hint="default"/>
      </w:rPr>
    </w:lvl>
    <w:lvl w:ilvl="3" w:tplc="D0608810">
      <w:start w:val="1"/>
      <w:numFmt w:val="bullet"/>
      <w:lvlText w:val=""/>
      <w:lvlJc w:val="left"/>
      <w:pPr>
        <w:ind w:left="2880" w:hanging="360"/>
      </w:pPr>
      <w:rPr>
        <w:rFonts w:ascii="Symbol" w:hAnsi="Symbol" w:hint="default"/>
      </w:rPr>
    </w:lvl>
    <w:lvl w:ilvl="4" w:tplc="5B2C1B4C">
      <w:start w:val="1"/>
      <w:numFmt w:val="bullet"/>
      <w:lvlText w:val="o"/>
      <w:lvlJc w:val="left"/>
      <w:pPr>
        <w:ind w:left="3600" w:hanging="360"/>
      </w:pPr>
      <w:rPr>
        <w:rFonts w:ascii="Courier New" w:hAnsi="Courier New" w:hint="default"/>
      </w:rPr>
    </w:lvl>
    <w:lvl w:ilvl="5" w:tplc="8AFA07CA">
      <w:start w:val="1"/>
      <w:numFmt w:val="bullet"/>
      <w:lvlText w:val=""/>
      <w:lvlJc w:val="left"/>
      <w:pPr>
        <w:ind w:left="4320" w:hanging="360"/>
      </w:pPr>
      <w:rPr>
        <w:rFonts w:ascii="Wingdings" w:hAnsi="Wingdings" w:hint="default"/>
      </w:rPr>
    </w:lvl>
    <w:lvl w:ilvl="6" w:tplc="3F7E25E0">
      <w:start w:val="1"/>
      <w:numFmt w:val="bullet"/>
      <w:lvlText w:val=""/>
      <w:lvlJc w:val="left"/>
      <w:pPr>
        <w:ind w:left="5040" w:hanging="360"/>
      </w:pPr>
      <w:rPr>
        <w:rFonts w:ascii="Symbol" w:hAnsi="Symbol" w:hint="default"/>
      </w:rPr>
    </w:lvl>
    <w:lvl w:ilvl="7" w:tplc="59AC7702">
      <w:start w:val="1"/>
      <w:numFmt w:val="bullet"/>
      <w:lvlText w:val="o"/>
      <w:lvlJc w:val="left"/>
      <w:pPr>
        <w:ind w:left="5760" w:hanging="360"/>
      </w:pPr>
      <w:rPr>
        <w:rFonts w:ascii="Courier New" w:hAnsi="Courier New" w:hint="default"/>
      </w:rPr>
    </w:lvl>
    <w:lvl w:ilvl="8" w:tplc="156E6FCC">
      <w:start w:val="1"/>
      <w:numFmt w:val="bullet"/>
      <w:lvlText w:val=""/>
      <w:lvlJc w:val="left"/>
      <w:pPr>
        <w:ind w:left="6480" w:hanging="360"/>
      </w:pPr>
      <w:rPr>
        <w:rFonts w:ascii="Wingdings" w:hAnsi="Wingdings" w:hint="default"/>
      </w:rPr>
    </w:lvl>
  </w:abstractNum>
  <w:abstractNum w:abstractNumId="6" w15:restartNumberingAfterBreak="0">
    <w:nsid w:val="1C9B2B9D"/>
    <w:multiLevelType w:val="hybridMultilevel"/>
    <w:tmpl w:val="6A6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5D32B"/>
    <w:multiLevelType w:val="hybridMultilevel"/>
    <w:tmpl w:val="AE765856"/>
    <w:lvl w:ilvl="0" w:tplc="72E4F8F8">
      <w:start w:val="1"/>
      <w:numFmt w:val="bullet"/>
      <w:lvlText w:val=""/>
      <w:lvlJc w:val="left"/>
      <w:pPr>
        <w:ind w:left="360" w:hanging="360"/>
      </w:pPr>
      <w:rPr>
        <w:rFonts w:ascii="Symbol" w:hAnsi="Symbol" w:hint="default"/>
      </w:rPr>
    </w:lvl>
    <w:lvl w:ilvl="1" w:tplc="0240C7EE">
      <w:start w:val="1"/>
      <w:numFmt w:val="bullet"/>
      <w:lvlText w:val="o"/>
      <w:lvlJc w:val="left"/>
      <w:pPr>
        <w:ind w:left="1440" w:hanging="360"/>
      </w:pPr>
      <w:rPr>
        <w:rFonts w:ascii="Courier New" w:hAnsi="Courier New" w:hint="default"/>
      </w:rPr>
    </w:lvl>
    <w:lvl w:ilvl="2" w:tplc="6C8CD280">
      <w:start w:val="1"/>
      <w:numFmt w:val="bullet"/>
      <w:lvlText w:val=""/>
      <w:lvlJc w:val="left"/>
      <w:pPr>
        <w:ind w:left="2160" w:hanging="360"/>
      </w:pPr>
      <w:rPr>
        <w:rFonts w:ascii="Wingdings" w:hAnsi="Wingdings" w:hint="default"/>
      </w:rPr>
    </w:lvl>
    <w:lvl w:ilvl="3" w:tplc="1B7EFC22">
      <w:start w:val="1"/>
      <w:numFmt w:val="bullet"/>
      <w:lvlText w:val=""/>
      <w:lvlJc w:val="left"/>
      <w:pPr>
        <w:ind w:left="2880" w:hanging="360"/>
      </w:pPr>
      <w:rPr>
        <w:rFonts w:ascii="Symbol" w:hAnsi="Symbol" w:hint="default"/>
      </w:rPr>
    </w:lvl>
    <w:lvl w:ilvl="4" w:tplc="376C970C">
      <w:start w:val="1"/>
      <w:numFmt w:val="bullet"/>
      <w:lvlText w:val="o"/>
      <w:lvlJc w:val="left"/>
      <w:pPr>
        <w:ind w:left="3600" w:hanging="360"/>
      </w:pPr>
      <w:rPr>
        <w:rFonts w:ascii="Courier New" w:hAnsi="Courier New" w:hint="default"/>
      </w:rPr>
    </w:lvl>
    <w:lvl w:ilvl="5" w:tplc="19ECC442">
      <w:start w:val="1"/>
      <w:numFmt w:val="bullet"/>
      <w:lvlText w:val=""/>
      <w:lvlJc w:val="left"/>
      <w:pPr>
        <w:ind w:left="4320" w:hanging="360"/>
      </w:pPr>
      <w:rPr>
        <w:rFonts w:ascii="Wingdings" w:hAnsi="Wingdings" w:hint="default"/>
      </w:rPr>
    </w:lvl>
    <w:lvl w:ilvl="6" w:tplc="B8F4E8C6">
      <w:start w:val="1"/>
      <w:numFmt w:val="bullet"/>
      <w:lvlText w:val=""/>
      <w:lvlJc w:val="left"/>
      <w:pPr>
        <w:ind w:left="5040" w:hanging="360"/>
      </w:pPr>
      <w:rPr>
        <w:rFonts w:ascii="Symbol" w:hAnsi="Symbol" w:hint="default"/>
      </w:rPr>
    </w:lvl>
    <w:lvl w:ilvl="7" w:tplc="7368ED72">
      <w:start w:val="1"/>
      <w:numFmt w:val="bullet"/>
      <w:lvlText w:val="o"/>
      <w:lvlJc w:val="left"/>
      <w:pPr>
        <w:ind w:left="5760" w:hanging="360"/>
      </w:pPr>
      <w:rPr>
        <w:rFonts w:ascii="Courier New" w:hAnsi="Courier New" w:hint="default"/>
      </w:rPr>
    </w:lvl>
    <w:lvl w:ilvl="8" w:tplc="D01C4184">
      <w:start w:val="1"/>
      <w:numFmt w:val="bullet"/>
      <w:lvlText w:val=""/>
      <w:lvlJc w:val="left"/>
      <w:pPr>
        <w:ind w:left="6480" w:hanging="360"/>
      </w:pPr>
      <w:rPr>
        <w:rFonts w:ascii="Wingdings" w:hAnsi="Wingdings" w:hint="default"/>
      </w:rPr>
    </w:lvl>
  </w:abstractNum>
  <w:abstractNum w:abstractNumId="8" w15:restartNumberingAfterBreak="0">
    <w:nsid w:val="251D72BA"/>
    <w:multiLevelType w:val="hybridMultilevel"/>
    <w:tmpl w:val="3E2217FC"/>
    <w:lvl w:ilvl="0" w:tplc="719853D2">
      <w:start w:val="1"/>
      <w:numFmt w:val="bullet"/>
      <w:lvlText w:val=""/>
      <w:lvlJc w:val="left"/>
      <w:pPr>
        <w:ind w:left="720" w:hanging="360"/>
      </w:pPr>
      <w:rPr>
        <w:rFonts w:ascii="Symbol" w:hAnsi="Symbol" w:hint="default"/>
      </w:rPr>
    </w:lvl>
    <w:lvl w:ilvl="1" w:tplc="36F48B6A">
      <w:start w:val="1"/>
      <w:numFmt w:val="bullet"/>
      <w:lvlText w:val="o"/>
      <w:lvlJc w:val="left"/>
      <w:pPr>
        <w:ind w:left="1440" w:hanging="360"/>
      </w:pPr>
      <w:rPr>
        <w:rFonts w:ascii="Courier New" w:hAnsi="Courier New" w:hint="default"/>
      </w:rPr>
    </w:lvl>
    <w:lvl w:ilvl="2" w:tplc="021E986E">
      <w:start w:val="1"/>
      <w:numFmt w:val="bullet"/>
      <w:lvlText w:val=""/>
      <w:lvlJc w:val="left"/>
      <w:pPr>
        <w:ind w:left="2160" w:hanging="360"/>
      </w:pPr>
      <w:rPr>
        <w:rFonts w:ascii="Wingdings" w:hAnsi="Wingdings" w:hint="default"/>
      </w:rPr>
    </w:lvl>
    <w:lvl w:ilvl="3" w:tplc="2854A204">
      <w:start w:val="1"/>
      <w:numFmt w:val="bullet"/>
      <w:lvlText w:val=""/>
      <w:lvlJc w:val="left"/>
      <w:pPr>
        <w:ind w:left="2880" w:hanging="360"/>
      </w:pPr>
      <w:rPr>
        <w:rFonts w:ascii="Symbol" w:hAnsi="Symbol" w:hint="default"/>
      </w:rPr>
    </w:lvl>
    <w:lvl w:ilvl="4" w:tplc="FE9C5A80">
      <w:start w:val="1"/>
      <w:numFmt w:val="bullet"/>
      <w:lvlText w:val="o"/>
      <w:lvlJc w:val="left"/>
      <w:pPr>
        <w:ind w:left="3600" w:hanging="360"/>
      </w:pPr>
      <w:rPr>
        <w:rFonts w:ascii="Courier New" w:hAnsi="Courier New" w:hint="default"/>
      </w:rPr>
    </w:lvl>
    <w:lvl w:ilvl="5" w:tplc="3342D306">
      <w:start w:val="1"/>
      <w:numFmt w:val="bullet"/>
      <w:lvlText w:val=""/>
      <w:lvlJc w:val="left"/>
      <w:pPr>
        <w:ind w:left="4320" w:hanging="360"/>
      </w:pPr>
      <w:rPr>
        <w:rFonts w:ascii="Wingdings" w:hAnsi="Wingdings" w:hint="default"/>
      </w:rPr>
    </w:lvl>
    <w:lvl w:ilvl="6" w:tplc="394EB20C">
      <w:start w:val="1"/>
      <w:numFmt w:val="bullet"/>
      <w:lvlText w:val=""/>
      <w:lvlJc w:val="left"/>
      <w:pPr>
        <w:ind w:left="5040" w:hanging="360"/>
      </w:pPr>
      <w:rPr>
        <w:rFonts w:ascii="Symbol" w:hAnsi="Symbol" w:hint="default"/>
      </w:rPr>
    </w:lvl>
    <w:lvl w:ilvl="7" w:tplc="0BD09EFC">
      <w:start w:val="1"/>
      <w:numFmt w:val="bullet"/>
      <w:lvlText w:val="o"/>
      <w:lvlJc w:val="left"/>
      <w:pPr>
        <w:ind w:left="5760" w:hanging="360"/>
      </w:pPr>
      <w:rPr>
        <w:rFonts w:ascii="Courier New" w:hAnsi="Courier New" w:hint="default"/>
      </w:rPr>
    </w:lvl>
    <w:lvl w:ilvl="8" w:tplc="A79C8350">
      <w:start w:val="1"/>
      <w:numFmt w:val="bullet"/>
      <w:lvlText w:val=""/>
      <w:lvlJc w:val="left"/>
      <w:pPr>
        <w:ind w:left="6480" w:hanging="360"/>
      </w:pPr>
      <w:rPr>
        <w:rFonts w:ascii="Wingdings" w:hAnsi="Wingdings" w:hint="default"/>
      </w:rPr>
    </w:lvl>
  </w:abstractNum>
  <w:abstractNum w:abstractNumId="9" w15:restartNumberingAfterBreak="0">
    <w:nsid w:val="287D78CD"/>
    <w:multiLevelType w:val="multilevel"/>
    <w:tmpl w:val="3A4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44943"/>
    <w:multiLevelType w:val="multilevel"/>
    <w:tmpl w:val="A140C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F237E50"/>
    <w:multiLevelType w:val="hybridMultilevel"/>
    <w:tmpl w:val="1AB8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4F6EAF"/>
    <w:multiLevelType w:val="hybridMultilevel"/>
    <w:tmpl w:val="0E6A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F1F91"/>
    <w:multiLevelType w:val="multilevel"/>
    <w:tmpl w:val="3A4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087A08"/>
    <w:multiLevelType w:val="multilevel"/>
    <w:tmpl w:val="BD282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813014"/>
    <w:multiLevelType w:val="multilevel"/>
    <w:tmpl w:val="4B80F8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E366DD7"/>
    <w:multiLevelType w:val="hybridMultilevel"/>
    <w:tmpl w:val="7D6E8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E655B0"/>
    <w:multiLevelType w:val="hybridMultilevel"/>
    <w:tmpl w:val="078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C69C7"/>
    <w:multiLevelType w:val="hybridMultilevel"/>
    <w:tmpl w:val="9B221838"/>
    <w:lvl w:ilvl="0" w:tplc="68667D20">
      <w:start w:val="1"/>
      <w:numFmt w:val="bullet"/>
      <w:lvlText w:val=""/>
      <w:lvlJc w:val="left"/>
      <w:pPr>
        <w:ind w:left="720" w:hanging="360"/>
      </w:pPr>
      <w:rPr>
        <w:rFonts w:ascii="Symbol" w:hAnsi="Symbol" w:hint="default"/>
      </w:rPr>
    </w:lvl>
    <w:lvl w:ilvl="1" w:tplc="D26E80BA">
      <w:start w:val="1"/>
      <w:numFmt w:val="bullet"/>
      <w:lvlText w:val="o"/>
      <w:lvlJc w:val="left"/>
      <w:pPr>
        <w:ind w:left="1440" w:hanging="360"/>
      </w:pPr>
      <w:rPr>
        <w:rFonts w:ascii="Courier New" w:hAnsi="Courier New" w:hint="default"/>
      </w:rPr>
    </w:lvl>
    <w:lvl w:ilvl="2" w:tplc="BD4ED9D4">
      <w:start w:val="1"/>
      <w:numFmt w:val="bullet"/>
      <w:lvlText w:val=""/>
      <w:lvlJc w:val="left"/>
      <w:pPr>
        <w:ind w:left="2160" w:hanging="360"/>
      </w:pPr>
      <w:rPr>
        <w:rFonts w:ascii="Wingdings" w:hAnsi="Wingdings" w:hint="default"/>
      </w:rPr>
    </w:lvl>
    <w:lvl w:ilvl="3" w:tplc="408453B0">
      <w:start w:val="1"/>
      <w:numFmt w:val="bullet"/>
      <w:lvlText w:val=""/>
      <w:lvlJc w:val="left"/>
      <w:pPr>
        <w:ind w:left="2880" w:hanging="360"/>
      </w:pPr>
      <w:rPr>
        <w:rFonts w:ascii="Symbol" w:hAnsi="Symbol" w:hint="default"/>
      </w:rPr>
    </w:lvl>
    <w:lvl w:ilvl="4" w:tplc="E200B004">
      <w:start w:val="1"/>
      <w:numFmt w:val="bullet"/>
      <w:lvlText w:val="o"/>
      <w:lvlJc w:val="left"/>
      <w:pPr>
        <w:ind w:left="3600" w:hanging="360"/>
      </w:pPr>
      <w:rPr>
        <w:rFonts w:ascii="Courier New" w:hAnsi="Courier New" w:hint="default"/>
      </w:rPr>
    </w:lvl>
    <w:lvl w:ilvl="5" w:tplc="177EC686">
      <w:start w:val="1"/>
      <w:numFmt w:val="bullet"/>
      <w:lvlText w:val=""/>
      <w:lvlJc w:val="left"/>
      <w:pPr>
        <w:ind w:left="4320" w:hanging="360"/>
      </w:pPr>
      <w:rPr>
        <w:rFonts w:ascii="Wingdings" w:hAnsi="Wingdings" w:hint="default"/>
      </w:rPr>
    </w:lvl>
    <w:lvl w:ilvl="6" w:tplc="7FF45584">
      <w:start w:val="1"/>
      <w:numFmt w:val="bullet"/>
      <w:lvlText w:val=""/>
      <w:lvlJc w:val="left"/>
      <w:pPr>
        <w:ind w:left="5040" w:hanging="360"/>
      </w:pPr>
      <w:rPr>
        <w:rFonts w:ascii="Symbol" w:hAnsi="Symbol" w:hint="default"/>
      </w:rPr>
    </w:lvl>
    <w:lvl w:ilvl="7" w:tplc="350ED8E4">
      <w:start w:val="1"/>
      <w:numFmt w:val="bullet"/>
      <w:lvlText w:val="o"/>
      <w:lvlJc w:val="left"/>
      <w:pPr>
        <w:ind w:left="5760" w:hanging="360"/>
      </w:pPr>
      <w:rPr>
        <w:rFonts w:ascii="Courier New" w:hAnsi="Courier New" w:hint="default"/>
      </w:rPr>
    </w:lvl>
    <w:lvl w:ilvl="8" w:tplc="5CF21850">
      <w:start w:val="1"/>
      <w:numFmt w:val="bullet"/>
      <w:lvlText w:val=""/>
      <w:lvlJc w:val="left"/>
      <w:pPr>
        <w:ind w:left="6480" w:hanging="360"/>
      </w:pPr>
      <w:rPr>
        <w:rFonts w:ascii="Wingdings" w:hAnsi="Wingdings" w:hint="default"/>
      </w:rPr>
    </w:lvl>
  </w:abstractNum>
  <w:abstractNum w:abstractNumId="24"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454D1"/>
    <w:multiLevelType w:val="multilevel"/>
    <w:tmpl w:val="246A3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9F259F2"/>
    <w:multiLevelType w:val="multilevel"/>
    <w:tmpl w:val="BF2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AB10AFB"/>
    <w:multiLevelType w:val="multilevel"/>
    <w:tmpl w:val="325EA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CDE6A5D"/>
    <w:multiLevelType w:val="multilevel"/>
    <w:tmpl w:val="A5F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5" w15:restartNumberingAfterBreak="0">
    <w:nsid w:val="7D033621"/>
    <w:multiLevelType w:val="hybridMultilevel"/>
    <w:tmpl w:val="ABB85BF2"/>
    <w:lvl w:ilvl="0" w:tplc="BA503C1A">
      <w:start w:val="1"/>
      <w:numFmt w:val="bullet"/>
      <w:lvlText w:val=""/>
      <w:lvlJc w:val="left"/>
      <w:pPr>
        <w:ind w:left="720" w:hanging="360"/>
      </w:pPr>
      <w:rPr>
        <w:rFonts w:ascii="Symbol" w:hAnsi="Symbol" w:hint="default"/>
      </w:rPr>
    </w:lvl>
    <w:lvl w:ilvl="1" w:tplc="19F0596C">
      <w:start w:val="1"/>
      <w:numFmt w:val="bullet"/>
      <w:lvlText w:val="o"/>
      <w:lvlJc w:val="left"/>
      <w:pPr>
        <w:ind w:left="1440" w:hanging="360"/>
      </w:pPr>
      <w:rPr>
        <w:rFonts w:ascii="Courier New" w:hAnsi="Courier New" w:hint="default"/>
      </w:rPr>
    </w:lvl>
    <w:lvl w:ilvl="2" w:tplc="011E3652">
      <w:start w:val="1"/>
      <w:numFmt w:val="bullet"/>
      <w:lvlText w:val=""/>
      <w:lvlJc w:val="left"/>
      <w:pPr>
        <w:ind w:left="2160" w:hanging="360"/>
      </w:pPr>
      <w:rPr>
        <w:rFonts w:ascii="Wingdings" w:hAnsi="Wingdings" w:hint="default"/>
      </w:rPr>
    </w:lvl>
    <w:lvl w:ilvl="3" w:tplc="466AA722">
      <w:start w:val="1"/>
      <w:numFmt w:val="bullet"/>
      <w:lvlText w:val=""/>
      <w:lvlJc w:val="left"/>
      <w:pPr>
        <w:ind w:left="2880" w:hanging="360"/>
      </w:pPr>
      <w:rPr>
        <w:rFonts w:ascii="Symbol" w:hAnsi="Symbol" w:hint="default"/>
      </w:rPr>
    </w:lvl>
    <w:lvl w:ilvl="4" w:tplc="549EC218">
      <w:start w:val="1"/>
      <w:numFmt w:val="bullet"/>
      <w:lvlText w:val="o"/>
      <w:lvlJc w:val="left"/>
      <w:pPr>
        <w:ind w:left="3600" w:hanging="360"/>
      </w:pPr>
      <w:rPr>
        <w:rFonts w:ascii="Courier New" w:hAnsi="Courier New" w:hint="default"/>
      </w:rPr>
    </w:lvl>
    <w:lvl w:ilvl="5" w:tplc="CEECE300">
      <w:start w:val="1"/>
      <w:numFmt w:val="bullet"/>
      <w:lvlText w:val=""/>
      <w:lvlJc w:val="left"/>
      <w:pPr>
        <w:ind w:left="4320" w:hanging="360"/>
      </w:pPr>
      <w:rPr>
        <w:rFonts w:ascii="Wingdings" w:hAnsi="Wingdings" w:hint="default"/>
      </w:rPr>
    </w:lvl>
    <w:lvl w:ilvl="6" w:tplc="F440051A">
      <w:start w:val="1"/>
      <w:numFmt w:val="bullet"/>
      <w:lvlText w:val=""/>
      <w:lvlJc w:val="left"/>
      <w:pPr>
        <w:ind w:left="5040" w:hanging="360"/>
      </w:pPr>
      <w:rPr>
        <w:rFonts w:ascii="Symbol" w:hAnsi="Symbol" w:hint="default"/>
      </w:rPr>
    </w:lvl>
    <w:lvl w:ilvl="7" w:tplc="F80ECD46">
      <w:start w:val="1"/>
      <w:numFmt w:val="bullet"/>
      <w:lvlText w:val="o"/>
      <w:lvlJc w:val="left"/>
      <w:pPr>
        <w:ind w:left="5760" w:hanging="360"/>
      </w:pPr>
      <w:rPr>
        <w:rFonts w:ascii="Courier New" w:hAnsi="Courier New" w:hint="default"/>
      </w:rPr>
    </w:lvl>
    <w:lvl w:ilvl="8" w:tplc="99DE4C2C">
      <w:start w:val="1"/>
      <w:numFmt w:val="bullet"/>
      <w:lvlText w:val=""/>
      <w:lvlJc w:val="left"/>
      <w:pPr>
        <w:ind w:left="6480" w:hanging="360"/>
      </w:pPr>
      <w:rPr>
        <w:rFonts w:ascii="Wingdings" w:hAnsi="Wingdings" w:hint="default"/>
      </w:rPr>
    </w:lvl>
  </w:abstractNum>
  <w:num w:numId="1" w16cid:durableId="700588892">
    <w:abstractNumId w:val="7"/>
  </w:num>
  <w:num w:numId="2" w16cid:durableId="512381451">
    <w:abstractNumId w:val="4"/>
  </w:num>
  <w:num w:numId="3" w16cid:durableId="1744447844">
    <w:abstractNumId w:val="21"/>
  </w:num>
  <w:num w:numId="4" w16cid:durableId="692923851">
    <w:abstractNumId w:val="15"/>
  </w:num>
  <w:num w:numId="5" w16cid:durableId="68624163">
    <w:abstractNumId w:val="31"/>
  </w:num>
  <w:num w:numId="6" w16cid:durableId="697392250">
    <w:abstractNumId w:val="24"/>
  </w:num>
  <w:num w:numId="7" w16cid:durableId="1650939537">
    <w:abstractNumId w:val="30"/>
  </w:num>
  <w:num w:numId="8" w16cid:durableId="661465187">
    <w:abstractNumId w:val="32"/>
  </w:num>
  <w:num w:numId="9" w16cid:durableId="948395488">
    <w:abstractNumId w:val="33"/>
  </w:num>
  <w:num w:numId="10" w16cid:durableId="2114082356">
    <w:abstractNumId w:val="12"/>
  </w:num>
  <w:num w:numId="11" w16cid:durableId="1467579479">
    <w:abstractNumId w:val="27"/>
  </w:num>
  <w:num w:numId="12" w16cid:durableId="548568409">
    <w:abstractNumId w:val="14"/>
  </w:num>
  <w:num w:numId="13" w16cid:durableId="680861739">
    <w:abstractNumId w:val="22"/>
  </w:num>
  <w:num w:numId="14" w16cid:durableId="791897307">
    <w:abstractNumId w:val="0"/>
  </w:num>
  <w:num w:numId="15" w16cid:durableId="2042241924">
    <w:abstractNumId w:val="19"/>
  </w:num>
  <w:num w:numId="16" w16cid:durableId="703604532">
    <w:abstractNumId w:val="13"/>
  </w:num>
  <w:num w:numId="17" w16cid:durableId="1129015604">
    <w:abstractNumId w:val="20"/>
  </w:num>
  <w:num w:numId="18" w16cid:durableId="735395613">
    <w:abstractNumId w:val="8"/>
  </w:num>
  <w:num w:numId="19" w16cid:durableId="1909143804">
    <w:abstractNumId w:val="23"/>
  </w:num>
  <w:num w:numId="20" w16cid:durableId="1564216815">
    <w:abstractNumId w:val="5"/>
  </w:num>
  <w:num w:numId="21" w16cid:durableId="1875386795">
    <w:abstractNumId w:val="35"/>
  </w:num>
  <w:num w:numId="22" w16cid:durableId="504563705">
    <w:abstractNumId w:val="34"/>
  </w:num>
  <w:num w:numId="23" w16cid:durableId="1797871278">
    <w:abstractNumId w:val="26"/>
  </w:num>
  <w:num w:numId="24" w16cid:durableId="217715915">
    <w:abstractNumId w:val="18"/>
  </w:num>
  <w:num w:numId="25" w16cid:durableId="1995520625">
    <w:abstractNumId w:val="2"/>
  </w:num>
  <w:num w:numId="26" w16cid:durableId="1089697392">
    <w:abstractNumId w:val="29"/>
  </w:num>
  <w:num w:numId="27" w16cid:durableId="1903322098">
    <w:abstractNumId w:val="17"/>
  </w:num>
  <w:num w:numId="28" w16cid:durableId="373191808">
    <w:abstractNumId w:val="3"/>
  </w:num>
  <w:num w:numId="29" w16cid:durableId="1503738539">
    <w:abstractNumId w:val="16"/>
  </w:num>
  <w:num w:numId="30" w16cid:durableId="2636183">
    <w:abstractNumId w:val="1"/>
  </w:num>
  <w:num w:numId="31" w16cid:durableId="378667829">
    <w:abstractNumId w:val="10"/>
  </w:num>
  <w:num w:numId="32" w16cid:durableId="889614574">
    <w:abstractNumId w:val="9"/>
  </w:num>
  <w:num w:numId="33" w16cid:durableId="723063242">
    <w:abstractNumId w:val="25"/>
  </w:num>
  <w:num w:numId="34" w16cid:durableId="189271104">
    <w:abstractNumId w:val="11"/>
  </w:num>
  <w:num w:numId="35" w16cid:durableId="1223982716">
    <w:abstractNumId w:val="6"/>
  </w:num>
  <w:num w:numId="36" w16cid:durableId="1801461207">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357A"/>
    <w:rsid w:val="0001395B"/>
    <w:rsid w:val="00013EE1"/>
    <w:rsid w:val="00020253"/>
    <w:rsid w:val="000220EE"/>
    <w:rsid w:val="00022A3F"/>
    <w:rsid w:val="00024959"/>
    <w:rsid w:val="00024C07"/>
    <w:rsid w:val="00026729"/>
    <w:rsid w:val="00032A40"/>
    <w:rsid w:val="00034641"/>
    <w:rsid w:val="00035FB6"/>
    <w:rsid w:val="000368EC"/>
    <w:rsid w:val="000369F1"/>
    <w:rsid w:val="000410F0"/>
    <w:rsid w:val="000422FA"/>
    <w:rsid w:val="00042547"/>
    <w:rsid w:val="00044B35"/>
    <w:rsid w:val="00045608"/>
    <w:rsid w:val="000459B8"/>
    <w:rsid w:val="00053C58"/>
    <w:rsid w:val="00055CF3"/>
    <w:rsid w:val="00055EAD"/>
    <w:rsid w:val="00057E0B"/>
    <w:rsid w:val="00060C74"/>
    <w:rsid w:val="00061F24"/>
    <w:rsid w:val="00062668"/>
    <w:rsid w:val="00062DC6"/>
    <w:rsid w:val="00063584"/>
    <w:rsid w:val="00064EE7"/>
    <w:rsid w:val="00065503"/>
    <w:rsid w:val="00066F0E"/>
    <w:rsid w:val="00070077"/>
    <w:rsid w:val="0007068B"/>
    <w:rsid w:val="000710F4"/>
    <w:rsid w:val="00072985"/>
    <w:rsid w:val="00073F3B"/>
    <w:rsid w:val="0007648C"/>
    <w:rsid w:val="00076D07"/>
    <w:rsid w:val="000800EB"/>
    <w:rsid w:val="00085254"/>
    <w:rsid w:val="00085515"/>
    <w:rsid w:val="00090D26"/>
    <w:rsid w:val="00091BF5"/>
    <w:rsid w:val="00092811"/>
    <w:rsid w:val="00092A1B"/>
    <w:rsid w:val="0009341B"/>
    <w:rsid w:val="00093E43"/>
    <w:rsid w:val="000941A0"/>
    <w:rsid w:val="00097A0B"/>
    <w:rsid w:val="00097ABC"/>
    <w:rsid w:val="000A1505"/>
    <w:rsid w:val="000A4135"/>
    <w:rsid w:val="000A55B0"/>
    <w:rsid w:val="000A7631"/>
    <w:rsid w:val="000B06F9"/>
    <w:rsid w:val="000B177D"/>
    <w:rsid w:val="000B6D70"/>
    <w:rsid w:val="000C196D"/>
    <w:rsid w:val="000C2DFF"/>
    <w:rsid w:val="000C37E3"/>
    <w:rsid w:val="000C404F"/>
    <w:rsid w:val="000C5138"/>
    <w:rsid w:val="000C6516"/>
    <w:rsid w:val="000C67B1"/>
    <w:rsid w:val="000C75C6"/>
    <w:rsid w:val="000D086B"/>
    <w:rsid w:val="000D483B"/>
    <w:rsid w:val="000D6010"/>
    <w:rsid w:val="000D7BB0"/>
    <w:rsid w:val="000E1A39"/>
    <w:rsid w:val="000E1B45"/>
    <w:rsid w:val="000E45D4"/>
    <w:rsid w:val="000E4B96"/>
    <w:rsid w:val="000E4D0A"/>
    <w:rsid w:val="000E5D24"/>
    <w:rsid w:val="000E5D5D"/>
    <w:rsid w:val="000F0D9A"/>
    <w:rsid w:val="000F5245"/>
    <w:rsid w:val="000F621A"/>
    <w:rsid w:val="000F643B"/>
    <w:rsid w:val="000F7DAD"/>
    <w:rsid w:val="001016AF"/>
    <w:rsid w:val="00101906"/>
    <w:rsid w:val="00102320"/>
    <w:rsid w:val="001044CD"/>
    <w:rsid w:val="001051F2"/>
    <w:rsid w:val="001053A1"/>
    <w:rsid w:val="00106657"/>
    <w:rsid w:val="00106DD0"/>
    <w:rsid w:val="00110C08"/>
    <w:rsid w:val="00112802"/>
    <w:rsid w:val="001132BB"/>
    <w:rsid w:val="00114EC5"/>
    <w:rsid w:val="0011538E"/>
    <w:rsid w:val="00120744"/>
    <w:rsid w:val="00121AC0"/>
    <w:rsid w:val="00121C2E"/>
    <w:rsid w:val="00122E8F"/>
    <w:rsid w:val="001234D4"/>
    <w:rsid w:val="001249C1"/>
    <w:rsid w:val="00124AEF"/>
    <w:rsid w:val="00124BC2"/>
    <w:rsid w:val="00125F38"/>
    <w:rsid w:val="0013106C"/>
    <w:rsid w:val="00131692"/>
    <w:rsid w:val="00134C3E"/>
    <w:rsid w:val="0013591B"/>
    <w:rsid w:val="00135D23"/>
    <w:rsid w:val="001406EB"/>
    <w:rsid w:val="00140B45"/>
    <w:rsid w:val="00142BF0"/>
    <w:rsid w:val="00142CF5"/>
    <w:rsid w:val="001435EA"/>
    <w:rsid w:val="0014410E"/>
    <w:rsid w:val="0014553A"/>
    <w:rsid w:val="0014727D"/>
    <w:rsid w:val="0015233B"/>
    <w:rsid w:val="001550CF"/>
    <w:rsid w:val="00156696"/>
    <w:rsid w:val="00156876"/>
    <w:rsid w:val="00156D8B"/>
    <w:rsid w:val="0015703B"/>
    <w:rsid w:val="00157E5C"/>
    <w:rsid w:val="00157E6B"/>
    <w:rsid w:val="0016021B"/>
    <w:rsid w:val="001602FB"/>
    <w:rsid w:val="00161D05"/>
    <w:rsid w:val="00162A49"/>
    <w:rsid w:val="001631C6"/>
    <w:rsid w:val="00165513"/>
    <w:rsid w:val="00166DF2"/>
    <w:rsid w:val="00171132"/>
    <w:rsid w:val="00171A6B"/>
    <w:rsid w:val="00172B09"/>
    <w:rsid w:val="00173A62"/>
    <w:rsid w:val="001763C0"/>
    <w:rsid w:val="00176612"/>
    <w:rsid w:val="00177BD7"/>
    <w:rsid w:val="001817EA"/>
    <w:rsid w:val="00181F6D"/>
    <w:rsid w:val="0018275B"/>
    <w:rsid w:val="00184644"/>
    <w:rsid w:val="00186FC1"/>
    <w:rsid w:val="00191565"/>
    <w:rsid w:val="00192B8F"/>
    <w:rsid w:val="0019638E"/>
    <w:rsid w:val="001A2079"/>
    <w:rsid w:val="001A4C6C"/>
    <w:rsid w:val="001A4D99"/>
    <w:rsid w:val="001A7B57"/>
    <w:rsid w:val="001B0E85"/>
    <w:rsid w:val="001B6687"/>
    <w:rsid w:val="001B6E57"/>
    <w:rsid w:val="001C2203"/>
    <w:rsid w:val="001C22EE"/>
    <w:rsid w:val="001C37D2"/>
    <w:rsid w:val="001C453C"/>
    <w:rsid w:val="001C51BB"/>
    <w:rsid w:val="001C58BC"/>
    <w:rsid w:val="001C76A7"/>
    <w:rsid w:val="001D185A"/>
    <w:rsid w:val="001D18BA"/>
    <w:rsid w:val="001D2C70"/>
    <w:rsid w:val="001D71C3"/>
    <w:rsid w:val="001D7238"/>
    <w:rsid w:val="001E0E45"/>
    <w:rsid w:val="001E21F5"/>
    <w:rsid w:val="001E4AF4"/>
    <w:rsid w:val="001F07A8"/>
    <w:rsid w:val="001F0EAE"/>
    <w:rsid w:val="001F1D4A"/>
    <w:rsid w:val="001F35BB"/>
    <w:rsid w:val="001F3A71"/>
    <w:rsid w:val="001F4C0F"/>
    <w:rsid w:val="001F4FD0"/>
    <w:rsid w:val="00201753"/>
    <w:rsid w:val="00202E29"/>
    <w:rsid w:val="00203280"/>
    <w:rsid w:val="002043B0"/>
    <w:rsid w:val="002052E1"/>
    <w:rsid w:val="00205B23"/>
    <w:rsid w:val="00205E6B"/>
    <w:rsid w:val="00206637"/>
    <w:rsid w:val="0020745B"/>
    <w:rsid w:val="00210498"/>
    <w:rsid w:val="00210FA6"/>
    <w:rsid w:val="00211171"/>
    <w:rsid w:val="00211D7A"/>
    <w:rsid w:val="002164C8"/>
    <w:rsid w:val="00216EEF"/>
    <w:rsid w:val="00222EA3"/>
    <w:rsid w:val="00223C96"/>
    <w:rsid w:val="00223CDB"/>
    <w:rsid w:val="00224124"/>
    <w:rsid w:val="00226221"/>
    <w:rsid w:val="00226777"/>
    <w:rsid w:val="00226E69"/>
    <w:rsid w:val="00227489"/>
    <w:rsid w:val="00230722"/>
    <w:rsid w:val="00230F57"/>
    <w:rsid w:val="002316A0"/>
    <w:rsid w:val="00231A0D"/>
    <w:rsid w:val="00231D0F"/>
    <w:rsid w:val="00233F3B"/>
    <w:rsid w:val="0024034B"/>
    <w:rsid w:val="002403BC"/>
    <w:rsid w:val="00241A63"/>
    <w:rsid w:val="002433E6"/>
    <w:rsid w:val="00243E7D"/>
    <w:rsid w:val="0024529B"/>
    <w:rsid w:val="0025275E"/>
    <w:rsid w:val="00252EEF"/>
    <w:rsid w:val="00260D8A"/>
    <w:rsid w:val="00262E12"/>
    <w:rsid w:val="00263465"/>
    <w:rsid w:val="00264D46"/>
    <w:rsid w:val="00265BCF"/>
    <w:rsid w:val="002704D6"/>
    <w:rsid w:val="00284153"/>
    <w:rsid w:val="00284B8E"/>
    <w:rsid w:val="0028586B"/>
    <w:rsid w:val="00286B4C"/>
    <w:rsid w:val="002877D7"/>
    <w:rsid w:val="00292A96"/>
    <w:rsid w:val="00292E0E"/>
    <w:rsid w:val="00292F33"/>
    <w:rsid w:val="0029571F"/>
    <w:rsid w:val="00296B7B"/>
    <w:rsid w:val="002A111D"/>
    <w:rsid w:val="002A3809"/>
    <w:rsid w:val="002A4089"/>
    <w:rsid w:val="002A4C45"/>
    <w:rsid w:val="002A5F26"/>
    <w:rsid w:val="002A6295"/>
    <w:rsid w:val="002B227A"/>
    <w:rsid w:val="002B2F97"/>
    <w:rsid w:val="002B363B"/>
    <w:rsid w:val="002B488D"/>
    <w:rsid w:val="002B6205"/>
    <w:rsid w:val="002C0105"/>
    <w:rsid w:val="002C29F1"/>
    <w:rsid w:val="002C2ED9"/>
    <w:rsid w:val="002C3C17"/>
    <w:rsid w:val="002C49AE"/>
    <w:rsid w:val="002C546B"/>
    <w:rsid w:val="002C5FE4"/>
    <w:rsid w:val="002C7089"/>
    <w:rsid w:val="002D01B4"/>
    <w:rsid w:val="002D1155"/>
    <w:rsid w:val="002D1590"/>
    <w:rsid w:val="002D25C7"/>
    <w:rsid w:val="002D4F69"/>
    <w:rsid w:val="002D50F6"/>
    <w:rsid w:val="002D5213"/>
    <w:rsid w:val="002D5601"/>
    <w:rsid w:val="002D62D7"/>
    <w:rsid w:val="002D6818"/>
    <w:rsid w:val="002E0750"/>
    <w:rsid w:val="002E1310"/>
    <w:rsid w:val="002E205C"/>
    <w:rsid w:val="002E5C58"/>
    <w:rsid w:val="002E685B"/>
    <w:rsid w:val="002F106F"/>
    <w:rsid w:val="002F169A"/>
    <w:rsid w:val="002F3660"/>
    <w:rsid w:val="002F7082"/>
    <w:rsid w:val="0030258C"/>
    <w:rsid w:val="00302CD4"/>
    <w:rsid w:val="0030366A"/>
    <w:rsid w:val="00303701"/>
    <w:rsid w:val="003051CC"/>
    <w:rsid w:val="00305EF8"/>
    <w:rsid w:val="00310926"/>
    <w:rsid w:val="00310DF5"/>
    <w:rsid w:val="00315644"/>
    <w:rsid w:val="00315B2A"/>
    <w:rsid w:val="00315D12"/>
    <w:rsid w:val="00316691"/>
    <w:rsid w:val="0032044A"/>
    <w:rsid w:val="0032087C"/>
    <w:rsid w:val="0032140F"/>
    <w:rsid w:val="003217A3"/>
    <w:rsid w:val="00323C09"/>
    <w:rsid w:val="00324CD8"/>
    <w:rsid w:val="00326C59"/>
    <w:rsid w:val="00327E84"/>
    <w:rsid w:val="003331D6"/>
    <w:rsid w:val="003333F0"/>
    <w:rsid w:val="0033340A"/>
    <w:rsid w:val="00333942"/>
    <w:rsid w:val="00336097"/>
    <w:rsid w:val="0034060F"/>
    <w:rsid w:val="00340F33"/>
    <w:rsid w:val="003413F6"/>
    <w:rsid w:val="003417B6"/>
    <w:rsid w:val="00341F98"/>
    <w:rsid w:val="003438E5"/>
    <w:rsid w:val="00343AE5"/>
    <w:rsid w:val="00345BFB"/>
    <w:rsid w:val="003473D1"/>
    <w:rsid w:val="0034755E"/>
    <w:rsid w:val="003501D1"/>
    <w:rsid w:val="003501D4"/>
    <w:rsid w:val="00353D99"/>
    <w:rsid w:val="00356CD5"/>
    <w:rsid w:val="0036201A"/>
    <w:rsid w:val="003631FC"/>
    <w:rsid w:val="00364C69"/>
    <w:rsid w:val="003654C1"/>
    <w:rsid w:val="00366C51"/>
    <w:rsid w:val="0036713F"/>
    <w:rsid w:val="00371595"/>
    <w:rsid w:val="003733DB"/>
    <w:rsid w:val="00374C8D"/>
    <w:rsid w:val="00376B59"/>
    <w:rsid w:val="003778BD"/>
    <w:rsid w:val="003803EB"/>
    <w:rsid w:val="0038291F"/>
    <w:rsid w:val="00384472"/>
    <w:rsid w:val="0038489E"/>
    <w:rsid w:val="00384C0B"/>
    <w:rsid w:val="0038585E"/>
    <w:rsid w:val="0038599E"/>
    <w:rsid w:val="00387425"/>
    <w:rsid w:val="00391B1A"/>
    <w:rsid w:val="00393B60"/>
    <w:rsid w:val="00394BC0"/>
    <w:rsid w:val="003A1EB8"/>
    <w:rsid w:val="003A351F"/>
    <w:rsid w:val="003A44C3"/>
    <w:rsid w:val="003A47FC"/>
    <w:rsid w:val="003B0F6F"/>
    <w:rsid w:val="003B25A4"/>
    <w:rsid w:val="003B6296"/>
    <w:rsid w:val="003C41DA"/>
    <w:rsid w:val="003C4B8F"/>
    <w:rsid w:val="003C4CC4"/>
    <w:rsid w:val="003C5885"/>
    <w:rsid w:val="003C588D"/>
    <w:rsid w:val="003C5C3B"/>
    <w:rsid w:val="003D02B6"/>
    <w:rsid w:val="003D0511"/>
    <w:rsid w:val="003D081A"/>
    <w:rsid w:val="003D1434"/>
    <w:rsid w:val="003D3F63"/>
    <w:rsid w:val="003D5B48"/>
    <w:rsid w:val="003E0464"/>
    <w:rsid w:val="003E40DF"/>
    <w:rsid w:val="003E544F"/>
    <w:rsid w:val="003E5FBC"/>
    <w:rsid w:val="003E620E"/>
    <w:rsid w:val="003E7738"/>
    <w:rsid w:val="003E7C51"/>
    <w:rsid w:val="003F013D"/>
    <w:rsid w:val="003F0E9F"/>
    <w:rsid w:val="003F1818"/>
    <w:rsid w:val="003F46D6"/>
    <w:rsid w:val="003F69E2"/>
    <w:rsid w:val="00400136"/>
    <w:rsid w:val="004007CF"/>
    <w:rsid w:val="0040188C"/>
    <w:rsid w:val="0040256C"/>
    <w:rsid w:val="004034B8"/>
    <w:rsid w:val="00403D9D"/>
    <w:rsid w:val="00403EAF"/>
    <w:rsid w:val="004063D4"/>
    <w:rsid w:val="00407B58"/>
    <w:rsid w:val="00411FD5"/>
    <w:rsid w:val="00412D64"/>
    <w:rsid w:val="00412E2F"/>
    <w:rsid w:val="004174DE"/>
    <w:rsid w:val="00420CBE"/>
    <w:rsid w:val="004214ED"/>
    <w:rsid w:val="004232B8"/>
    <w:rsid w:val="0043030B"/>
    <w:rsid w:val="00432791"/>
    <w:rsid w:val="004343B1"/>
    <w:rsid w:val="00434BDB"/>
    <w:rsid w:val="00435D20"/>
    <w:rsid w:val="00435D5C"/>
    <w:rsid w:val="00441306"/>
    <w:rsid w:val="00441820"/>
    <w:rsid w:val="004420E1"/>
    <w:rsid w:val="00444E5B"/>
    <w:rsid w:val="00445C68"/>
    <w:rsid w:val="00445D6A"/>
    <w:rsid w:val="00447891"/>
    <w:rsid w:val="00450A08"/>
    <w:rsid w:val="004526B5"/>
    <w:rsid w:val="004574AC"/>
    <w:rsid w:val="00462E3F"/>
    <w:rsid w:val="00464105"/>
    <w:rsid w:val="00464470"/>
    <w:rsid w:val="0046514A"/>
    <w:rsid w:val="0046626D"/>
    <w:rsid w:val="00467090"/>
    <w:rsid w:val="00470046"/>
    <w:rsid w:val="00474176"/>
    <w:rsid w:val="00474909"/>
    <w:rsid w:val="004838CF"/>
    <w:rsid w:val="00483F8F"/>
    <w:rsid w:val="00485CA5"/>
    <w:rsid w:val="004866DE"/>
    <w:rsid w:val="0048671E"/>
    <w:rsid w:val="00490825"/>
    <w:rsid w:val="004914C1"/>
    <w:rsid w:val="00491F22"/>
    <w:rsid w:val="004931B4"/>
    <w:rsid w:val="00494478"/>
    <w:rsid w:val="00495842"/>
    <w:rsid w:val="00497DDF"/>
    <w:rsid w:val="004A058A"/>
    <w:rsid w:val="004A1461"/>
    <w:rsid w:val="004A4A80"/>
    <w:rsid w:val="004A4F2D"/>
    <w:rsid w:val="004A530D"/>
    <w:rsid w:val="004A611D"/>
    <w:rsid w:val="004A61C5"/>
    <w:rsid w:val="004B0302"/>
    <w:rsid w:val="004B05FA"/>
    <w:rsid w:val="004B32CC"/>
    <w:rsid w:val="004B451F"/>
    <w:rsid w:val="004B4F32"/>
    <w:rsid w:val="004B5003"/>
    <w:rsid w:val="004B5241"/>
    <w:rsid w:val="004B5271"/>
    <w:rsid w:val="004B6826"/>
    <w:rsid w:val="004B7402"/>
    <w:rsid w:val="004B7486"/>
    <w:rsid w:val="004C1E88"/>
    <w:rsid w:val="004C5A3D"/>
    <w:rsid w:val="004C6362"/>
    <w:rsid w:val="004C7A93"/>
    <w:rsid w:val="004D0C91"/>
    <w:rsid w:val="004D1464"/>
    <w:rsid w:val="004D3DA0"/>
    <w:rsid w:val="004D738C"/>
    <w:rsid w:val="004D7AEB"/>
    <w:rsid w:val="004E28F7"/>
    <w:rsid w:val="004E2986"/>
    <w:rsid w:val="004E3830"/>
    <w:rsid w:val="004E5AFE"/>
    <w:rsid w:val="004F01A2"/>
    <w:rsid w:val="004F518D"/>
    <w:rsid w:val="0050111A"/>
    <w:rsid w:val="00506BC2"/>
    <w:rsid w:val="005119CC"/>
    <w:rsid w:val="00512F16"/>
    <w:rsid w:val="0051376C"/>
    <w:rsid w:val="00514FEB"/>
    <w:rsid w:val="00522CA0"/>
    <w:rsid w:val="00526C10"/>
    <w:rsid w:val="00527618"/>
    <w:rsid w:val="005301C4"/>
    <w:rsid w:val="005302C1"/>
    <w:rsid w:val="00530ECF"/>
    <w:rsid w:val="00533D68"/>
    <w:rsid w:val="005341DD"/>
    <w:rsid w:val="00534814"/>
    <w:rsid w:val="00535BA7"/>
    <w:rsid w:val="005409ED"/>
    <w:rsid w:val="00542BC3"/>
    <w:rsid w:val="00542F97"/>
    <w:rsid w:val="005445D3"/>
    <w:rsid w:val="0054727B"/>
    <w:rsid w:val="00556258"/>
    <w:rsid w:val="00557A6F"/>
    <w:rsid w:val="00563E90"/>
    <w:rsid w:val="00570E0A"/>
    <w:rsid w:val="00571B41"/>
    <w:rsid w:val="0057464A"/>
    <w:rsid w:val="005751B6"/>
    <w:rsid w:val="005755E8"/>
    <w:rsid w:val="005765E4"/>
    <w:rsid w:val="005767F6"/>
    <w:rsid w:val="0057734E"/>
    <w:rsid w:val="00581FE0"/>
    <w:rsid w:val="00583062"/>
    <w:rsid w:val="005853E8"/>
    <w:rsid w:val="0058595B"/>
    <w:rsid w:val="005877A0"/>
    <w:rsid w:val="00596E76"/>
    <w:rsid w:val="00596F46"/>
    <w:rsid w:val="005A003C"/>
    <w:rsid w:val="005A0FAE"/>
    <w:rsid w:val="005A2D2C"/>
    <w:rsid w:val="005A3317"/>
    <w:rsid w:val="005A4D80"/>
    <w:rsid w:val="005A6DAC"/>
    <w:rsid w:val="005A7FFC"/>
    <w:rsid w:val="005B0927"/>
    <w:rsid w:val="005B0975"/>
    <w:rsid w:val="005B3883"/>
    <w:rsid w:val="005B610C"/>
    <w:rsid w:val="005C1D49"/>
    <w:rsid w:val="005C2D3E"/>
    <w:rsid w:val="005C3433"/>
    <w:rsid w:val="005C36BE"/>
    <w:rsid w:val="005C3A56"/>
    <w:rsid w:val="005C527F"/>
    <w:rsid w:val="005C66B1"/>
    <w:rsid w:val="005C6D32"/>
    <w:rsid w:val="005C6D4D"/>
    <w:rsid w:val="005C7001"/>
    <w:rsid w:val="005D01D8"/>
    <w:rsid w:val="005D082D"/>
    <w:rsid w:val="005D2C6E"/>
    <w:rsid w:val="005D2DC2"/>
    <w:rsid w:val="005D4A84"/>
    <w:rsid w:val="005D4D36"/>
    <w:rsid w:val="005D5CA2"/>
    <w:rsid w:val="005D6E87"/>
    <w:rsid w:val="005D729F"/>
    <w:rsid w:val="005E0670"/>
    <w:rsid w:val="005E5168"/>
    <w:rsid w:val="005E53E1"/>
    <w:rsid w:val="005E5445"/>
    <w:rsid w:val="005E560B"/>
    <w:rsid w:val="005E5D98"/>
    <w:rsid w:val="005E626F"/>
    <w:rsid w:val="005F1A30"/>
    <w:rsid w:val="005F344A"/>
    <w:rsid w:val="005F57C7"/>
    <w:rsid w:val="006007FF"/>
    <w:rsid w:val="006025B9"/>
    <w:rsid w:val="00605D69"/>
    <w:rsid w:val="00610885"/>
    <w:rsid w:val="00611774"/>
    <w:rsid w:val="00611CD3"/>
    <w:rsid w:val="006135A2"/>
    <w:rsid w:val="00614A43"/>
    <w:rsid w:val="00616296"/>
    <w:rsid w:val="0061693B"/>
    <w:rsid w:val="00617F04"/>
    <w:rsid w:val="00617FFC"/>
    <w:rsid w:val="006234C6"/>
    <w:rsid w:val="006239A2"/>
    <w:rsid w:val="00630F39"/>
    <w:rsid w:val="00631649"/>
    <w:rsid w:val="00633E42"/>
    <w:rsid w:val="00634F9B"/>
    <w:rsid w:val="0063636E"/>
    <w:rsid w:val="00637B2F"/>
    <w:rsid w:val="00640D15"/>
    <w:rsid w:val="00641D5A"/>
    <w:rsid w:val="006433F5"/>
    <w:rsid w:val="00643E27"/>
    <w:rsid w:val="00645572"/>
    <w:rsid w:val="00652064"/>
    <w:rsid w:val="00652B65"/>
    <w:rsid w:val="00652DC1"/>
    <w:rsid w:val="006544E8"/>
    <w:rsid w:val="00655622"/>
    <w:rsid w:val="00655C3A"/>
    <w:rsid w:val="00656E63"/>
    <w:rsid w:val="00657117"/>
    <w:rsid w:val="006576D5"/>
    <w:rsid w:val="0065778B"/>
    <w:rsid w:val="006577D7"/>
    <w:rsid w:val="00657D2A"/>
    <w:rsid w:val="0066030E"/>
    <w:rsid w:val="0066195C"/>
    <w:rsid w:val="0066221E"/>
    <w:rsid w:val="006668A4"/>
    <w:rsid w:val="00667604"/>
    <w:rsid w:val="006708DF"/>
    <w:rsid w:val="00672B35"/>
    <w:rsid w:val="00675CEC"/>
    <w:rsid w:val="00675FA5"/>
    <w:rsid w:val="006813E3"/>
    <w:rsid w:val="00682F80"/>
    <w:rsid w:val="00683765"/>
    <w:rsid w:val="00685E55"/>
    <w:rsid w:val="006878EB"/>
    <w:rsid w:val="00690EB8"/>
    <w:rsid w:val="00691E68"/>
    <w:rsid w:val="00692088"/>
    <w:rsid w:val="0069287A"/>
    <w:rsid w:val="00693674"/>
    <w:rsid w:val="00694531"/>
    <w:rsid w:val="00694ECC"/>
    <w:rsid w:val="00694FEA"/>
    <w:rsid w:val="006958BB"/>
    <w:rsid w:val="006A045A"/>
    <w:rsid w:val="006A0D81"/>
    <w:rsid w:val="006A146C"/>
    <w:rsid w:val="006A265B"/>
    <w:rsid w:val="006A3FF7"/>
    <w:rsid w:val="006A4402"/>
    <w:rsid w:val="006B0F9D"/>
    <w:rsid w:val="006B19B8"/>
    <w:rsid w:val="006B1FD4"/>
    <w:rsid w:val="006B28AA"/>
    <w:rsid w:val="006B407D"/>
    <w:rsid w:val="006B50C3"/>
    <w:rsid w:val="006C0FFC"/>
    <w:rsid w:val="006C1B80"/>
    <w:rsid w:val="006C3688"/>
    <w:rsid w:val="006C4F65"/>
    <w:rsid w:val="006D548A"/>
    <w:rsid w:val="006D7060"/>
    <w:rsid w:val="006D7C4A"/>
    <w:rsid w:val="006E0AEB"/>
    <w:rsid w:val="006E0F8C"/>
    <w:rsid w:val="006E11B3"/>
    <w:rsid w:val="006E208A"/>
    <w:rsid w:val="006E5540"/>
    <w:rsid w:val="006E57FA"/>
    <w:rsid w:val="006E6103"/>
    <w:rsid w:val="006F0C26"/>
    <w:rsid w:val="006F1165"/>
    <w:rsid w:val="006F1E10"/>
    <w:rsid w:val="006F3218"/>
    <w:rsid w:val="006F32A3"/>
    <w:rsid w:val="006F48A0"/>
    <w:rsid w:val="006F50DD"/>
    <w:rsid w:val="006F5D2D"/>
    <w:rsid w:val="006F5FC1"/>
    <w:rsid w:val="00700F34"/>
    <w:rsid w:val="00701971"/>
    <w:rsid w:val="0070201D"/>
    <w:rsid w:val="0070421E"/>
    <w:rsid w:val="00704AB8"/>
    <w:rsid w:val="007115D2"/>
    <w:rsid w:val="00714BB3"/>
    <w:rsid w:val="00716149"/>
    <w:rsid w:val="00716F60"/>
    <w:rsid w:val="00720120"/>
    <w:rsid w:val="00722AC1"/>
    <w:rsid w:val="00726525"/>
    <w:rsid w:val="00726966"/>
    <w:rsid w:val="0073117B"/>
    <w:rsid w:val="007324AF"/>
    <w:rsid w:val="007335BE"/>
    <w:rsid w:val="00735B3D"/>
    <w:rsid w:val="007364E2"/>
    <w:rsid w:val="00737041"/>
    <w:rsid w:val="007403FB"/>
    <w:rsid w:val="00742D85"/>
    <w:rsid w:val="00744207"/>
    <w:rsid w:val="00744C1B"/>
    <w:rsid w:val="00745589"/>
    <w:rsid w:val="007472AB"/>
    <w:rsid w:val="00751E6F"/>
    <w:rsid w:val="0075282B"/>
    <w:rsid w:val="00752ECE"/>
    <w:rsid w:val="0075414D"/>
    <w:rsid w:val="007554B5"/>
    <w:rsid w:val="00755519"/>
    <w:rsid w:val="007565BA"/>
    <w:rsid w:val="00756C31"/>
    <w:rsid w:val="00756C53"/>
    <w:rsid w:val="00756DC5"/>
    <w:rsid w:val="007623B0"/>
    <w:rsid w:val="0076686E"/>
    <w:rsid w:val="007679AF"/>
    <w:rsid w:val="00767CE2"/>
    <w:rsid w:val="00770F33"/>
    <w:rsid w:val="00771E32"/>
    <w:rsid w:val="00771F10"/>
    <w:rsid w:val="007737D8"/>
    <w:rsid w:val="0077393B"/>
    <w:rsid w:val="00774C02"/>
    <w:rsid w:val="00775365"/>
    <w:rsid w:val="00775F06"/>
    <w:rsid w:val="0077659B"/>
    <w:rsid w:val="00781B77"/>
    <w:rsid w:val="00781F85"/>
    <w:rsid w:val="00785F8A"/>
    <w:rsid w:val="00791DEB"/>
    <w:rsid w:val="00797ADB"/>
    <w:rsid w:val="007A3108"/>
    <w:rsid w:val="007A39B2"/>
    <w:rsid w:val="007A6F2C"/>
    <w:rsid w:val="007A7E4B"/>
    <w:rsid w:val="007B0491"/>
    <w:rsid w:val="007B0820"/>
    <w:rsid w:val="007B0FA8"/>
    <w:rsid w:val="007B2F57"/>
    <w:rsid w:val="007B36B8"/>
    <w:rsid w:val="007B38E7"/>
    <w:rsid w:val="007B3B54"/>
    <w:rsid w:val="007B46C1"/>
    <w:rsid w:val="007B7C1F"/>
    <w:rsid w:val="007C2997"/>
    <w:rsid w:val="007C58FD"/>
    <w:rsid w:val="007C7C10"/>
    <w:rsid w:val="007C7E6A"/>
    <w:rsid w:val="007D11C4"/>
    <w:rsid w:val="007D297A"/>
    <w:rsid w:val="007D5089"/>
    <w:rsid w:val="007D5E9B"/>
    <w:rsid w:val="007E190B"/>
    <w:rsid w:val="007E36F8"/>
    <w:rsid w:val="007E52CC"/>
    <w:rsid w:val="007E5DC6"/>
    <w:rsid w:val="007E7D0F"/>
    <w:rsid w:val="007F108F"/>
    <w:rsid w:val="007F16AE"/>
    <w:rsid w:val="007F1FB1"/>
    <w:rsid w:val="007F2C6D"/>
    <w:rsid w:val="007F5A44"/>
    <w:rsid w:val="007F5BB4"/>
    <w:rsid w:val="007F5E0B"/>
    <w:rsid w:val="007F61C6"/>
    <w:rsid w:val="008005BA"/>
    <w:rsid w:val="008016D6"/>
    <w:rsid w:val="00802BF5"/>
    <w:rsid w:val="00804215"/>
    <w:rsid w:val="0080775F"/>
    <w:rsid w:val="008078AB"/>
    <w:rsid w:val="00810D4A"/>
    <w:rsid w:val="00814670"/>
    <w:rsid w:val="00814BB2"/>
    <w:rsid w:val="00814BEB"/>
    <w:rsid w:val="00815CC9"/>
    <w:rsid w:val="00817C8B"/>
    <w:rsid w:val="00821077"/>
    <w:rsid w:val="008223D8"/>
    <w:rsid w:val="00822A40"/>
    <w:rsid w:val="00826B72"/>
    <w:rsid w:val="00827882"/>
    <w:rsid w:val="00830343"/>
    <w:rsid w:val="008317BB"/>
    <w:rsid w:val="00832730"/>
    <w:rsid w:val="00836B36"/>
    <w:rsid w:val="00837B48"/>
    <w:rsid w:val="00843376"/>
    <w:rsid w:val="008458C8"/>
    <w:rsid w:val="0084691E"/>
    <w:rsid w:val="00851C1B"/>
    <w:rsid w:val="00851FFF"/>
    <w:rsid w:val="00852453"/>
    <w:rsid w:val="008529E9"/>
    <w:rsid w:val="00855183"/>
    <w:rsid w:val="00856B88"/>
    <w:rsid w:val="00857008"/>
    <w:rsid w:val="00857E0A"/>
    <w:rsid w:val="0086083C"/>
    <w:rsid w:val="008616C1"/>
    <w:rsid w:val="0086276B"/>
    <w:rsid w:val="00862C12"/>
    <w:rsid w:val="00862D1E"/>
    <w:rsid w:val="00864560"/>
    <w:rsid w:val="008658DB"/>
    <w:rsid w:val="00870351"/>
    <w:rsid w:val="00873422"/>
    <w:rsid w:val="00873B4A"/>
    <w:rsid w:val="00875FEB"/>
    <w:rsid w:val="00876090"/>
    <w:rsid w:val="00881366"/>
    <w:rsid w:val="00882725"/>
    <w:rsid w:val="008836C0"/>
    <w:rsid w:val="00883833"/>
    <w:rsid w:val="00884154"/>
    <w:rsid w:val="00884970"/>
    <w:rsid w:val="008857A2"/>
    <w:rsid w:val="0088668C"/>
    <w:rsid w:val="008866B5"/>
    <w:rsid w:val="00887F3E"/>
    <w:rsid w:val="00891655"/>
    <w:rsid w:val="00891CE6"/>
    <w:rsid w:val="00892921"/>
    <w:rsid w:val="00893821"/>
    <w:rsid w:val="00893CD6"/>
    <w:rsid w:val="008971DC"/>
    <w:rsid w:val="008976E4"/>
    <w:rsid w:val="008979FC"/>
    <w:rsid w:val="00897B99"/>
    <w:rsid w:val="008A0258"/>
    <w:rsid w:val="008A02FB"/>
    <w:rsid w:val="008A2D51"/>
    <w:rsid w:val="008A2DF4"/>
    <w:rsid w:val="008A4C07"/>
    <w:rsid w:val="008A5E19"/>
    <w:rsid w:val="008A6A10"/>
    <w:rsid w:val="008A75BD"/>
    <w:rsid w:val="008B1212"/>
    <w:rsid w:val="008B1823"/>
    <w:rsid w:val="008B1A65"/>
    <w:rsid w:val="008B1DC6"/>
    <w:rsid w:val="008B256E"/>
    <w:rsid w:val="008B33A5"/>
    <w:rsid w:val="008B45FC"/>
    <w:rsid w:val="008B76F1"/>
    <w:rsid w:val="008C1F16"/>
    <w:rsid w:val="008C4289"/>
    <w:rsid w:val="008C5E6E"/>
    <w:rsid w:val="008C666A"/>
    <w:rsid w:val="008C6AD0"/>
    <w:rsid w:val="008C6EBE"/>
    <w:rsid w:val="008C71F0"/>
    <w:rsid w:val="008D44D8"/>
    <w:rsid w:val="008D5473"/>
    <w:rsid w:val="008D553F"/>
    <w:rsid w:val="008E0BD0"/>
    <w:rsid w:val="008E2A09"/>
    <w:rsid w:val="008E4421"/>
    <w:rsid w:val="008E72A2"/>
    <w:rsid w:val="008F2337"/>
    <w:rsid w:val="008F3E0E"/>
    <w:rsid w:val="008F579F"/>
    <w:rsid w:val="008F5DDE"/>
    <w:rsid w:val="008F6754"/>
    <w:rsid w:val="008F77DC"/>
    <w:rsid w:val="00901C6F"/>
    <w:rsid w:val="0090394F"/>
    <w:rsid w:val="009076FB"/>
    <w:rsid w:val="009077A4"/>
    <w:rsid w:val="00910500"/>
    <w:rsid w:val="00911E71"/>
    <w:rsid w:val="00911E73"/>
    <w:rsid w:val="009120EE"/>
    <w:rsid w:val="009129EC"/>
    <w:rsid w:val="00912F8C"/>
    <w:rsid w:val="0091372F"/>
    <w:rsid w:val="009137FC"/>
    <w:rsid w:val="00914E40"/>
    <w:rsid w:val="00914F20"/>
    <w:rsid w:val="00914FB5"/>
    <w:rsid w:val="0091520C"/>
    <w:rsid w:val="0091595B"/>
    <w:rsid w:val="00916341"/>
    <w:rsid w:val="009178E3"/>
    <w:rsid w:val="00923672"/>
    <w:rsid w:val="00930013"/>
    <w:rsid w:val="00930EF6"/>
    <w:rsid w:val="00932AF8"/>
    <w:rsid w:val="00932CE5"/>
    <w:rsid w:val="009333A2"/>
    <w:rsid w:val="0093389D"/>
    <w:rsid w:val="009378B8"/>
    <w:rsid w:val="0094046C"/>
    <w:rsid w:val="00942890"/>
    <w:rsid w:val="00943729"/>
    <w:rsid w:val="00944FBB"/>
    <w:rsid w:val="00946257"/>
    <w:rsid w:val="00947056"/>
    <w:rsid w:val="009476FF"/>
    <w:rsid w:val="00947A6D"/>
    <w:rsid w:val="0095221C"/>
    <w:rsid w:val="00953A17"/>
    <w:rsid w:val="00957E4E"/>
    <w:rsid w:val="009603CD"/>
    <w:rsid w:val="00966083"/>
    <w:rsid w:val="00966E6E"/>
    <w:rsid w:val="009674E6"/>
    <w:rsid w:val="0097106B"/>
    <w:rsid w:val="0097262D"/>
    <w:rsid w:val="0097275D"/>
    <w:rsid w:val="00972899"/>
    <w:rsid w:val="00972CD4"/>
    <w:rsid w:val="009731B1"/>
    <w:rsid w:val="00973468"/>
    <w:rsid w:val="00973641"/>
    <w:rsid w:val="009765BB"/>
    <w:rsid w:val="00976810"/>
    <w:rsid w:val="009775C3"/>
    <w:rsid w:val="009777BB"/>
    <w:rsid w:val="0097798A"/>
    <w:rsid w:val="00977E84"/>
    <w:rsid w:val="0098115B"/>
    <w:rsid w:val="00981F0F"/>
    <w:rsid w:val="0098377B"/>
    <w:rsid w:val="00983E07"/>
    <w:rsid w:val="00985D94"/>
    <w:rsid w:val="00986692"/>
    <w:rsid w:val="00987AD9"/>
    <w:rsid w:val="00990D7F"/>
    <w:rsid w:val="00990E56"/>
    <w:rsid w:val="00990FFC"/>
    <w:rsid w:val="009917A6"/>
    <w:rsid w:val="009918E4"/>
    <w:rsid w:val="00991B2D"/>
    <w:rsid w:val="0099228C"/>
    <w:rsid w:val="00993F2E"/>
    <w:rsid w:val="00994C9D"/>
    <w:rsid w:val="00994E79"/>
    <w:rsid w:val="00995D67"/>
    <w:rsid w:val="00995EE8"/>
    <w:rsid w:val="0099631F"/>
    <w:rsid w:val="00996BD5"/>
    <w:rsid w:val="009970CE"/>
    <w:rsid w:val="009A0222"/>
    <w:rsid w:val="009A089C"/>
    <w:rsid w:val="009A1FBD"/>
    <w:rsid w:val="009A68AD"/>
    <w:rsid w:val="009A744C"/>
    <w:rsid w:val="009B2616"/>
    <w:rsid w:val="009B5916"/>
    <w:rsid w:val="009B70C8"/>
    <w:rsid w:val="009C016C"/>
    <w:rsid w:val="009C0234"/>
    <w:rsid w:val="009C4383"/>
    <w:rsid w:val="009C4AF0"/>
    <w:rsid w:val="009C5792"/>
    <w:rsid w:val="009C7C39"/>
    <w:rsid w:val="009D0149"/>
    <w:rsid w:val="009D1416"/>
    <w:rsid w:val="009D16DF"/>
    <w:rsid w:val="009D361F"/>
    <w:rsid w:val="009D52B4"/>
    <w:rsid w:val="009D765C"/>
    <w:rsid w:val="009D780A"/>
    <w:rsid w:val="009D7BE6"/>
    <w:rsid w:val="009D7D12"/>
    <w:rsid w:val="009E12E8"/>
    <w:rsid w:val="009E165E"/>
    <w:rsid w:val="009E1BE1"/>
    <w:rsid w:val="009E33C2"/>
    <w:rsid w:val="009E3C20"/>
    <w:rsid w:val="009E3C22"/>
    <w:rsid w:val="009E457D"/>
    <w:rsid w:val="009E56F1"/>
    <w:rsid w:val="009E5AE8"/>
    <w:rsid w:val="009E5B7A"/>
    <w:rsid w:val="009E692F"/>
    <w:rsid w:val="009E6D13"/>
    <w:rsid w:val="009E7863"/>
    <w:rsid w:val="009F0823"/>
    <w:rsid w:val="009F3D01"/>
    <w:rsid w:val="009F3FB4"/>
    <w:rsid w:val="009F4B2A"/>
    <w:rsid w:val="00A03741"/>
    <w:rsid w:val="00A0427C"/>
    <w:rsid w:val="00A07C8B"/>
    <w:rsid w:val="00A11A5C"/>
    <w:rsid w:val="00A125EC"/>
    <w:rsid w:val="00A12C65"/>
    <w:rsid w:val="00A1371A"/>
    <w:rsid w:val="00A13B9D"/>
    <w:rsid w:val="00A13E95"/>
    <w:rsid w:val="00A13F97"/>
    <w:rsid w:val="00A14204"/>
    <w:rsid w:val="00A14519"/>
    <w:rsid w:val="00A150F1"/>
    <w:rsid w:val="00A2013E"/>
    <w:rsid w:val="00A201D6"/>
    <w:rsid w:val="00A214C1"/>
    <w:rsid w:val="00A2293D"/>
    <w:rsid w:val="00A22CFB"/>
    <w:rsid w:val="00A2555C"/>
    <w:rsid w:val="00A259DB"/>
    <w:rsid w:val="00A25CEE"/>
    <w:rsid w:val="00A26703"/>
    <w:rsid w:val="00A301F8"/>
    <w:rsid w:val="00A30DF4"/>
    <w:rsid w:val="00A336DE"/>
    <w:rsid w:val="00A33AD2"/>
    <w:rsid w:val="00A34997"/>
    <w:rsid w:val="00A35EEF"/>
    <w:rsid w:val="00A36FA1"/>
    <w:rsid w:val="00A4553F"/>
    <w:rsid w:val="00A509F4"/>
    <w:rsid w:val="00A52B5D"/>
    <w:rsid w:val="00A542BD"/>
    <w:rsid w:val="00A54E4D"/>
    <w:rsid w:val="00A557E5"/>
    <w:rsid w:val="00A56317"/>
    <w:rsid w:val="00A56BA1"/>
    <w:rsid w:val="00A57144"/>
    <w:rsid w:val="00A62D68"/>
    <w:rsid w:val="00A65045"/>
    <w:rsid w:val="00A65AB3"/>
    <w:rsid w:val="00A65E0D"/>
    <w:rsid w:val="00A66572"/>
    <w:rsid w:val="00A673E0"/>
    <w:rsid w:val="00A67762"/>
    <w:rsid w:val="00A7093A"/>
    <w:rsid w:val="00A72162"/>
    <w:rsid w:val="00A73289"/>
    <w:rsid w:val="00A76DE2"/>
    <w:rsid w:val="00A82A4C"/>
    <w:rsid w:val="00A83D29"/>
    <w:rsid w:val="00A844C4"/>
    <w:rsid w:val="00A84E1C"/>
    <w:rsid w:val="00A855E3"/>
    <w:rsid w:val="00A87F1D"/>
    <w:rsid w:val="00A90796"/>
    <w:rsid w:val="00A92C68"/>
    <w:rsid w:val="00A93A74"/>
    <w:rsid w:val="00A94BB3"/>
    <w:rsid w:val="00A95E01"/>
    <w:rsid w:val="00A967B4"/>
    <w:rsid w:val="00A96A40"/>
    <w:rsid w:val="00A96D68"/>
    <w:rsid w:val="00A96E85"/>
    <w:rsid w:val="00A9735E"/>
    <w:rsid w:val="00AA3581"/>
    <w:rsid w:val="00AA4406"/>
    <w:rsid w:val="00AA7270"/>
    <w:rsid w:val="00AB0F8A"/>
    <w:rsid w:val="00AB3BCF"/>
    <w:rsid w:val="00AB42E8"/>
    <w:rsid w:val="00AB6BC5"/>
    <w:rsid w:val="00AC0106"/>
    <w:rsid w:val="00AC0188"/>
    <w:rsid w:val="00AC1EE1"/>
    <w:rsid w:val="00AC4DA7"/>
    <w:rsid w:val="00AC7B50"/>
    <w:rsid w:val="00AD12D3"/>
    <w:rsid w:val="00AD17D6"/>
    <w:rsid w:val="00AD46E8"/>
    <w:rsid w:val="00AD4D45"/>
    <w:rsid w:val="00AD54E1"/>
    <w:rsid w:val="00AD6BAD"/>
    <w:rsid w:val="00AE0A1C"/>
    <w:rsid w:val="00AE1003"/>
    <w:rsid w:val="00AE259B"/>
    <w:rsid w:val="00AE2B9C"/>
    <w:rsid w:val="00AE3E33"/>
    <w:rsid w:val="00AE3FEA"/>
    <w:rsid w:val="00AE6CD7"/>
    <w:rsid w:val="00AE72E7"/>
    <w:rsid w:val="00AF227B"/>
    <w:rsid w:val="00AF25DB"/>
    <w:rsid w:val="00AF2760"/>
    <w:rsid w:val="00B0189B"/>
    <w:rsid w:val="00B0378E"/>
    <w:rsid w:val="00B04270"/>
    <w:rsid w:val="00B047EA"/>
    <w:rsid w:val="00B04F42"/>
    <w:rsid w:val="00B06093"/>
    <w:rsid w:val="00B060D9"/>
    <w:rsid w:val="00B07BF8"/>
    <w:rsid w:val="00B12161"/>
    <w:rsid w:val="00B143AB"/>
    <w:rsid w:val="00B16358"/>
    <w:rsid w:val="00B16736"/>
    <w:rsid w:val="00B17E8B"/>
    <w:rsid w:val="00B210FC"/>
    <w:rsid w:val="00B241E9"/>
    <w:rsid w:val="00B24BB8"/>
    <w:rsid w:val="00B24F1F"/>
    <w:rsid w:val="00B26D61"/>
    <w:rsid w:val="00B27023"/>
    <w:rsid w:val="00B274E8"/>
    <w:rsid w:val="00B27AB6"/>
    <w:rsid w:val="00B303DC"/>
    <w:rsid w:val="00B31099"/>
    <w:rsid w:val="00B33D93"/>
    <w:rsid w:val="00B340F3"/>
    <w:rsid w:val="00B341B3"/>
    <w:rsid w:val="00B35687"/>
    <w:rsid w:val="00B37F81"/>
    <w:rsid w:val="00B407A1"/>
    <w:rsid w:val="00B43764"/>
    <w:rsid w:val="00B45340"/>
    <w:rsid w:val="00B516A3"/>
    <w:rsid w:val="00B534E4"/>
    <w:rsid w:val="00B5374B"/>
    <w:rsid w:val="00B538E4"/>
    <w:rsid w:val="00B5440F"/>
    <w:rsid w:val="00B566F0"/>
    <w:rsid w:val="00B56C71"/>
    <w:rsid w:val="00B57C47"/>
    <w:rsid w:val="00B6101A"/>
    <w:rsid w:val="00B61C1F"/>
    <w:rsid w:val="00B6253A"/>
    <w:rsid w:val="00B63434"/>
    <w:rsid w:val="00B6348D"/>
    <w:rsid w:val="00B64231"/>
    <w:rsid w:val="00B642E7"/>
    <w:rsid w:val="00B64E21"/>
    <w:rsid w:val="00B64E9E"/>
    <w:rsid w:val="00B672D1"/>
    <w:rsid w:val="00B723C8"/>
    <w:rsid w:val="00B739DE"/>
    <w:rsid w:val="00B74C35"/>
    <w:rsid w:val="00B8013A"/>
    <w:rsid w:val="00B80B5C"/>
    <w:rsid w:val="00B819F5"/>
    <w:rsid w:val="00B83B14"/>
    <w:rsid w:val="00B846D7"/>
    <w:rsid w:val="00B84C6E"/>
    <w:rsid w:val="00B85865"/>
    <w:rsid w:val="00B91129"/>
    <w:rsid w:val="00B93DFF"/>
    <w:rsid w:val="00B96E7F"/>
    <w:rsid w:val="00B97531"/>
    <w:rsid w:val="00BA119D"/>
    <w:rsid w:val="00BA1D74"/>
    <w:rsid w:val="00BA288A"/>
    <w:rsid w:val="00BA5F97"/>
    <w:rsid w:val="00BA6457"/>
    <w:rsid w:val="00BA64AB"/>
    <w:rsid w:val="00BA7563"/>
    <w:rsid w:val="00BA789B"/>
    <w:rsid w:val="00BA7DED"/>
    <w:rsid w:val="00BB07F5"/>
    <w:rsid w:val="00BB353A"/>
    <w:rsid w:val="00BB528F"/>
    <w:rsid w:val="00BB63C2"/>
    <w:rsid w:val="00BC1012"/>
    <w:rsid w:val="00BC1794"/>
    <w:rsid w:val="00BC1A00"/>
    <w:rsid w:val="00BC451C"/>
    <w:rsid w:val="00BC5766"/>
    <w:rsid w:val="00BC59EB"/>
    <w:rsid w:val="00BC7EC8"/>
    <w:rsid w:val="00BD1E48"/>
    <w:rsid w:val="00BD4ED3"/>
    <w:rsid w:val="00BD5A6C"/>
    <w:rsid w:val="00BD7CB4"/>
    <w:rsid w:val="00BE02D1"/>
    <w:rsid w:val="00BE1F59"/>
    <w:rsid w:val="00BE2733"/>
    <w:rsid w:val="00BE333C"/>
    <w:rsid w:val="00BE47A8"/>
    <w:rsid w:val="00BE4886"/>
    <w:rsid w:val="00BF373C"/>
    <w:rsid w:val="00BF4F88"/>
    <w:rsid w:val="00BF5824"/>
    <w:rsid w:val="00C003FC"/>
    <w:rsid w:val="00C017A8"/>
    <w:rsid w:val="00C023D6"/>
    <w:rsid w:val="00C0324D"/>
    <w:rsid w:val="00C03F2B"/>
    <w:rsid w:val="00C07B13"/>
    <w:rsid w:val="00C114FB"/>
    <w:rsid w:val="00C128F7"/>
    <w:rsid w:val="00C1381B"/>
    <w:rsid w:val="00C1496A"/>
    <w:rsid w:val="00C1561E"/>
    <w:rsid w:val="00C15E30"/>
    <w:rsid w:val="00C167B7"/>
    <w:rsid w:val="00C2171F"/>
    <w:rsid w:val="00C21FF3"/>
    <w:rsid w:val="00C224B9"/>
    <w:rsid w:val="00C22654"/>
    <w:rsid w:val="00C24FAB"/>
    <w:rsid w:val="00C253FB"/>
    <w:rsid w:val="00C2585B"/>
    <w:rsid w:val="00C25CDB"/>
    <w:rsid w:val="00C268DE"/>
    <w:rsid w:val="00C26A8A"/>
    <w:rsid w:val="00C26B70"/>
    <w:rsid w:val="00C32034"/>
    <w:rsid w:val="00C368DD"/>
    <w:rsid w:val="00C41E73"/>
    <w:rsid w:val="00C42A48"/>
    <w:rsid w:val="00C44DF7"/>
    <w:rsid w:val="00C454C9"/>
    <w:rsid w:val="00C4562B"/>
    <w:rsid w:val="00C45D4D"/>
    <w:rsid w:val="00C50062"/>
    <w:rsid w:val="00C50211"/>
    <w:rsid w:val="00C50BA2"/>
    <w:rsid w:val="00C5350D"/>
    <w:rsid w:val="00C544CE"/>
    <w:rsid w:val="00C54580"/>
    <w:rsid w:val="00C5459C"/>
    <w:rsid w:val="00C54FFC"/>
    <w:rsid w:val="00C578AF"/>
    <w:rsid w:val="00C60448"/>
    <w:rsid w:val="00C608A9"/>
    <w:rsid w:val="00C613B3"/>
    <w:rsid w:val="00C64489"/>
    <w:rsid w:val="00C647B0"/>
    <w:rsid w:val="00C65267"/>
    <w:rsid w:val="00C66FD1"/>
    <w:rsid w:val="00C67FF0"/>
    <w:rsid w:val="00C70392"/>
    <w:rsid w:val="00C703A6"/>
    <w:rsid w:val="00C70653"/>
    <w:rsid w:val="00C7172F"/>
    <w:rsid w:val="00C71CF2"/>
    <w:rsid w:val="00C723EE"/>
    <w:rsid w:val="00C74459"/>
    <w:rsid w:val="00C75466"/>
    <w:rsid w:val="00C760EB"/>
    <w:rsid w:val="00C76FF9"/>
    <w:rsid w:val="00C8067F"/>
    <w:rsid w:val="00C8101D"/>
    <w:rsid w:val="00C8633F"/>
    <w:rsid w:val="00C871A2"/>
    <w:rsid w:val="00C90E31"/>
    <w:rsid w:val="00C91947"/>
    <w:rsid w:val="00C92161"/>
    <w:rsid w:val="00C93E5C"/>
    <w:rsid w:val="00C951E0"/>
    <w:rsid w:val="00C96923"/>
    <w:rsid w:val="00C96D13"/>
    <w:rsid w:val="00CA2290"/>
    <w:rsid w:val="00CA295A"/>
    <w:rsid w:val="00CA2CE7"/>
    <w:rsid w:val="00CA3511"/>
    <w:rsid w:val="00CA421C"/>
    <w:rsid w:val="00CB2282"/>
    <w:rsid w:val="00CB22B8"/>
    <w:rsid w:val="00CB346D"/>
    <w:rsid w:val="00CB497B"/>
    <w:rsid w:val="00CB733F"/>
    <w:rsid w:val="00CB742D"/>
    <w:rsid w:val="00CC1A23"/>
    <w:rsid w:val="00CC42F5"/>
    <w:rsid w:val="00CC5453"/>
    <w:rsid w:val="00CC63AB"/>
    <w:rsid w:val="00CC75F0"/>
    <w:rsid w:val="00CC7E7F"/>
    <w:rsid w:val="00CD12DC"/>
    <w:rsid w:val="00CD1C16"/>
    <w:rsid w:val="00CD2F1F"/>
    <w:rsid w:val="00CD3423"/>
    <w:rsid w:val="00CD3F7A"/>
    <w:rsid w:val="00CE1F93"/>
    <w:rsid w:val="00CE4197"/>
    <w:rsid w:val="00CE65E9"/>
    <w:rsid w:val="00CF02B9"/>
    <w:rsid w:val="00CF03BF"/>
    <w:rsid w:val="00CF3109"/>
    <w:rsid w:val="00CF3814"/>
    <w:rsid w:val="00CF6895"/>
    <w:rsid w:val="00D005AF"/>
    <w:rsid w:val="00D00DDE"/>
    <w:rsid w:val="00D036FF"/>
    <w:rsid w:val="00D045B8"/>
    <w:rsid w:val="00D05D43"/>
    <w:rsid w:val="00D07269"/>
    <w:rsid w:val="00D117ED"/>
    <w:rsid w:val="00D11BC1"/>
    <w:rsid w:val="00D1344D"/>
    <w:rsid w:val="00D14A35"/>
    <w:rsid w:val="00D15035"/>
    <w:rsid w:val="00D168F3"/>
    <w:rsid w:val="00D16D3B"/>
    <w:rsid w:val="00D21615"/>
    <w:rsid w:val="00D21ADF"/>
    <w:rsid w:val="00D2563C"/>
    <w:rsid w:val="00D27760"/>
    <w:rsid w:val="00D30885"/>
    <w:rsid w:val="00D30DC2"/>
    <w:rsid w:val="00D31031"/>
    <w:rsid w:val="00D31E77"/>
    <w:rsid w:val="00D33F8A"/>
    <w:rsid w:val="00D40F15"/>
    <w:rsid w:val="00D4364B"/>
    <w:rsid w:val="00D43BC6"/>
    <w:rsid w:val="00D45001"/>
    <w:rsid w:val="00D45789"/>
    <w:rsid w:val="00D46125"/>
    <w:rsid w:val="00D46130"/>
    <w:rsid w:val="00D462F7"/>
    <w:rsid w:val="00D51AAE"/>
    <w:rsid w:val="00D529E6"/>
    <w:rsid w:val="00D54B10"/>
    <w:rsid w:val="00D56C31"/>
    <w:rsid w:val="00D576D3"/>
    <w:rsid w:val="00D600C9"/>
    <w:rsid w:val="00D626E8"/>
    <w:rsid w:val="00D63008"/>
    <w:rsid w:val="00D635E9"/>
    <w:rsid w:val="00D658F6"/>
    <w:rsid w:val="00D662E5"/>
    <w:rsid w:val="00D738A2"/>
    <w:rsid w:val="00D74471"/>
    <w:rsid w:val="00D75690"/>
    <w:rsid w:val="00D75756"/>
    <w:rsid w:val="00D76240"/>
    <w:rsid w:val="00D76478"/>
    <w:rsid w:val="00D77CD2"/>
    <w:rsid w:val="00D77EE3"/>
    <w:rsid w:val="00D80DB7"/>
    <w:rsid w:val="00D80F44"/>
    <w:rsid w:val="00D81249"/>
    <w:rsid w:val="00D84CD9"/>
    <w:rsid w:val="00D8690D"/>
    <w:rsid w:val="00D90523"/>
    <w:rsid w:val="00D90697"/>
    <w:rsid w:val="00D92123"/>
    <w:rsid w:val="00D92806"/>
    <w:rsid w:val="00D92C75"/>
    <w:rsid w:val="00D93B93"/>
    <w:rsid w:val="00D949A6"/>
    <w:rsid w:val="00D94E65"/>
    <w:rsid w:val="00D95C97"/>
    <w:rsid w:val="00D96F8D"/>
    <w:rsid w:val="00DA20BB"/>
    <w:rsid w:val="00DA292C"/>
    <w:rsid w:val="00DA30DF"/>
    <w:rsid w:val="00DA3276"/>
    <w:rsid w:val="00DA68B7"/>
    <w:rsid w:val="00DA6C24"/>
    <w:rsid w:val="00DA6DBE"/>
    <w:rsid w:val="00DB18E0"/>
    <w:rsid w:val="00DB2D59"/>
    <w:rsid w:val="00DB2F49"/>
    <w:rsid w:val="00DB38D6"/>
    <w:rsid w:val="00DB5F4A"/>
    <w:rsid w:val="00DB740C"/>
    <w:rsid w:val="00DC16A9"/>
    <w:rsid w:val="00DC2934"/>
    <w:rsid w:val="00DC2BB8"/>
    <w:rsid w:val="00DC70EF"/>
    <w:rsid w:val="00DD0E25"/>
    <w:rsid w:val="00DD119D"/>
    <w:rsid w:val="00DD18F9"/>
    <w:rsid w:val="00DD1D98"/>
    <w:rsid w:val="00DD2959"/>
    <w:rsid w:val="00DD41E7"/>
    <w:rsid w:val="00DD4629"/>
    <w:rsid w:val="00DE11C9"/>
    <w:rsid w:val="00DE24B1"/>
    <w:rsid w:val="00DE451B"/>
    <w:rsid w:val="00DE57B1"/>
    <w:rsid w:val="00DE5A05"/>
    <w:rsid w:val="00DE5A36"/>
    <w:rsid w:val="00DF08F6"/>
    <w:rsid w:val="00DF3C7A"/>
    <w:rsid w:val="00DF55E7"/>
    <w:rsid w:val="00DF66D9"/>
    <w:rsid w:val="00DF688F"/>
    <w:rsid w:val="00DF693D"/>
    <w:rsid w:val="00DF6AA9"/>
    <w:rsid w:val="00DF7112"/>
    <w:rsid w:val="00DF74E7"/>
    <w:rsid w:val="00E03BCC"/>
    <w:rsid w:val="00E05BC3"/>
    <w:rsid w:val="00E07EC9"/>
    <w:rsid w:val="00E11410"/>
    <w:rsid w:val="00E15E40"/>
    <w:rsid w:val="00E1656C"/>
    <w:rsid w:val="00E1701F"/>
    <w:rsid w:val="00E2021A"/>
    <w:rsid w:val="00E20DCB"/>
    <w:rsid w:val="00E20F11"/>
    <w:rsid w:val="00E2269F"/>
    <w:rsid w:val="00E227C4"/>
    <w:rsid w:val="00E2292D"/>
    <w:rsid w:val="00E2576C"/>
    <w:rsid w:val="00E27854"/>
    <w:rsid w:val="00E30630"/>
    <w:rsid w:val="00E31052"/>
    <w:rsid w:val="00E31B3E"/>
    <w:rsid w:val="00E31F68"/>
    <w:rsid w:val="00E33339"/>
    <w:rsid w:val="00E34843"/>
    <w:rsid w:val="00E37557"/>
    <w:rsid w:val="00E37E2E"/>
    <w:rsid w:val="00E41D1E"/>
    <w:rsid w:val="00E47224"/>
    <w:rsid w:val="00E47A07"/>
    <w:rsid w:val="00E514D2"/>
    <w:rsid w:val="00E51EC1"/>
    <w:rsid w:val="00E56100"/>
    <w:rsid w:val="00E63823"/>
    <w:rsid w:val="00E6765E"/>
    <w:rsid w:val="00E723CE"/>
    <w:rsid w:val="00E73A5D"/>
    <w:rsid w:val="00E749B6"/>
    <w:rsid w:val="00E75A18"/>
    <w:rsid w:val="00E8645A"/>
    <w:rsid w:val="00E87BDF"/>
    <w:rsid w:val="00E961B9"/>
    <w:rsid w:val="00EA0589"/>
    <w:rsid w:val="00EA31E8"/>
    <w:rsid w:val="00EA3418"/>
    <w:rsid w:val="00EA36BF"/>
    <w:rsid w:val="00EA3C72"/>
    <w:rsid w:val="00EA529D"/>
    <w:rsid w:val="00EA57D6"/>
    <w:rsid w:val="00EA5C38"/>
    <w:rsid w:val="00EA6458"/>
    <w:rsid w:val="00EA66DB"/>
    <w:rsid w:val="00EA787B"/>
    <w:rsid w:val="00EB117E"/>
    <w:rsid w:val="00EB127B"/>
    <w:rsid w:val="00EB4E0E"/>
    <w:rsid w:val="00EC1B57"/>
    <w:rsid w:val="00EC3E03"/>
    <w:rsid w:val="00EC45A4"/>
    <w:rsid w:val="00EC5217"/>
    <w:rsid w:val="00EC6E63"/>
    <w:rsid w:val="00EC78B8"/>
    <w:rsid w:val="00ED0FC5"/>
    <w:rsid w:val="00ED29AA"/>
    <w:rsid w:val="00ED42ED"/>
    <w:rsid w:val="00ED642D"/>
    <w:rsid w:val="00ED7453"/>
    <w:rsid w:val="00ED7D07"/>
    <w:rsid w:val="00EE0D99"/>
    <w:rsid w:val="00EE0DF1"/>
    <w:rsid w:val="00EE33F4"/>
    <w:rsid w:val="00EE752E"/>
    <w:rsid w:val="00EF09C9"/>
    <w:rsid w:val="00EF0B79"/>
    <w:rsid w:val="00EF2114"/>
    <w:rsid w:val="00EF4DBB"/>
    <w:rsid w:val="00EF4FBF"/>
    <w:rsid w:val="00EF6AF0"/>
    <w:rsid w:val="00EF6C5C"/>
    <w:rsid w:val="00EF7E0B"/>
    <w:rsid w:val="00EF7E42"/>
    <w:rsid w:val="00F0032B"/>
    <w:rsid w:val="00F007D1"/>
    <w:rsid w:val="00F00FEA"/>
    <w:rsid w:val="00F01D04"/>
    <w:rsid w:val="00F0280C"/>
    <w:rsid w:val="00F02F07"/>
    <w:rsid w:val="00F03BA4"/>
    <w:rsid w:val="00F04621"/>
    <w:rsid w:val="00F04E6E"/>
    <w:rsid w:val="00F10C6E"/>
    <w:rsid w:val="00F11D09"/>
    <w:rsid w:val="00F12388"/>
    <w:rsid w:val="00F14084"/>
    <w:rsid w:val="00F15E66"/>
    <w:rsid w:val="00F17714"/>
    <w:rsid w:val="00F208D8"/>
    <w:rsid w:val="00F211CE"/>
    <w:rsid w:val="00F2268B"/>
    <w:rsid w:val="00F24438"/>
    <w:rsid w:val="00F24846"/>
    <w:rsid w:val="00F26E4B"/>
    <w:rsid w:val="00F2728C"/>
    <w:rsid w:val="00F30803"/>
    <w:rsid w:val="00F31F90"/>
    <w:rsid w:val="00F3239A"/>
    <w:rsid w:val="00F33B53"/>
    <w:rsid w:val="00F33D00"/>
    <w:rsid w:val="00F34933"/>
    <w:rsid w:val="00F354E4"/>
    <w:rsid w:val="00F36114"/>
    <w:rsid w:val="00F369ED"/>
    <w:rsid w:val="00F400DB"/>
    <w:rsid w:val="00F41148"/>
    <w:rsid w:val="00F416BD"/>
    <w:rsid w:val="00F44EC2"/>
    <w:rsid w:val="00F44FBE"/>
    <w:rsid w:val="00F463BF"/>
    <w:rsid w:val="00F47439"/>
    <w:rsid w:val="00F4764B"/>
    <w:rsid w:val="00F50502"/>
    <w:rsid w:val="00F5093F"/>
    <w:rsid w:val="00F50B9B"/>
    <w:rsid w:val="00F50CD1"/>
    <w:rsid w:val="00F50FA7"/>
    <w:rsid w:val="00F52ABB"/>
    <w:rsid w:val="00F53155"/>
    <w:rsid w:val="00F545E1"/>
    <w:rsid w:val="00F54848"/>
    <w:rsid w:val="00F563B8"/>
    <w:rsid w:val="00F57850"/>
    <w:rsid w:val="00F607F2"/>
    <w:rsid w:val="00F60AA4"/>
    <w:rsid w:val="00F620E4"/>
    <w:rsid w:val="00F62157"/>
    <w:rsid w:val="00F64CE7"/>
    <w:rsid w:val="00F66A6B"/>
    <w:rsid w:val="00F74D49"/>
    <w:rsid w:val="00F75A5C"/>
    <w:rsid w:val="00F766CF"/>
    <w:rsid w:val="00F76FFB"/>
    <w:rsid w:val="00F779B7"/>
    <w:rsid w:val="00F80AB1"/>
    <w:rsid w:val="00F81444"/>
    <w:rsid w:val="00F81478"/>
    <w:rsid w:val="00F82BA8"/>
    <w:rsid w:val="00F83674"/>
    <w:rsid w:val="00F83D9E"/>
    <w:rsid w:val="00F843F5"/>
    <w:rsid w:val="00F85FF8"/>
    <w:rsid w:val="00F8655C"/>
    <w:rsid w:val="00F865EB"/>
    <w:rsid w:val="00F868C0"/>
    <w:rsid w:val="00F92331"/>
    <w:rsid w:val="00F92404"/>
    <w:rsid w:val="00F93481"/>
    <w:rsid w:val="00F93CF3"/>
    <w:rsid w:val="00F945AE"/>
    <w:rsid w:val="00F96DF2"/>
    <w:rsid w:val="00FA1A4D"/>
    <w:rsid w:val="00FA4DE7"/>
    <w:rsid w:val="00FA55CD"/>
    <w:rsid w:val="00FA5781"/>
    <w:rsid w:val="00FA60B1"/>
    <w:rsid w:val="00FA7D4D"/>
    <w:rsid w:val="00FB0385"/>
    <w:rsid w:val="00FB09DC"/>
    <w:rsid w:val="00FB22B3"/>
    <w:rsid w:val="00FB3572"/>
    <w:rsid w:val="00FB55D9"/>
    <w:rsid w:val="00FB78B6"/>
    <w:rsid w:val="00FC19AD"/>
    <w:rsid w:val="00FC2D07"/>
    <w:rsid w:val="00FC31C6"/>
    <w:rsid w:val="00FC338E"/>
    <w:rsid w:val="00FC3597"/>
    <w:rsid w:val="00FC45EF"/>
    <w:rsid w:val="00FC597D"/>
    <w:rsid w:val="00FC620B"/>
    <w:rsid w:val="00FC6E47"/>
    <w:rsid w:val="00FC73F4"/>
    <w:rsid w:val="00FC7846"/>
    <w:rsid w:val="00FC7C1D"/>
    <w:rsid w:val="00FD047D"/>
    <w:rsid w:val="00FD11B5"/>
    <w:rsid w:val="00FD1D87"/>
    <w:rsid w:val="00FD3039"/>
    <w:rsid w:val="00FD37AE"/>
    <w:rsid w:val="00FD4867"/>
    <w:rsid w:val="00FD4F51"/>
    <w:rsid w:val="00FD5387"/>
    <w:rsid w:val="00FE114C"/>
    <w:rsid w:val="00FE13F3"/>
    <w:rsid w:val="00FE4128"/>
    <w:rsid w:val="00FE4EA0"/>
    <w:rsid w:val="00FE7AD0"/>
    <w:rsid w:val="00FF0267"/>
    <w:rsid w:val="00FF49B4"/>
    <w:rsid w:val="00FF4EF8"/>
    <w:rsid w:val="00FF6357"/>
    <w:rsid w:val="00FF6A31"/>
    <w:rsid w:val="066AB430"/>
    <w:rsid w:val="08774E61"/>
    <w:rsid w:val="1130CFC7"/>
    <w:rsid w:val="319FCF41"/>
    <w:rsid w:val="3EC23979"/>
    <w:rsid w:val="4329EE16"/>
    <w:rsid w:val="7600E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0"/>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6"/>
      </w:numPr>
    </w:pPr>
  </w:style>
  <w:style w:type="paragraph" w:customStyle="1" w:styleId="ListParagraphNumbersLevel1">
    <w:name w:val="List Paragraph Numbers Level 1"/>
    <w:basedOn w:val="Normal"/>
    <w:rsid w:val="00756DC5"/>
    <w:pPr>
      <w:numPr>
        <w:numId w:val="7"/>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2"/>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3"/>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4"/>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5"/>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8"/>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9"/>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F4764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F4764B"/>
  </w:style>
  <w:style w:type="character" w:customStyle="1" w:styleId="eop">
    <w:name w:val="eop"/>
    <w:basedOn w:val="DefaultParagraphFont"/>
    <w:rsid w:val="00F4764B"/>
  </w:style>
  <w:style w:type="character" w:customStyle="1" w:styleId="contextualspellingandgrammarerror">
    <w:name w:val="contextualspellingandgrammarerror"/>
    <w:basedOn w:val="DefaultParagraphFont"/>
    <w:rsid w:val="009731B1"/>
  </w:style>
  <w:style w:type="character" w:customStyle="1" w:styleId="Stage1headingChar">
    <w:name w:val="Stage 1 heading Char"/>
    <w:basedOn w:val="DefaultParagraphFont"/>
    <w:link w:val="Stage1heading"/>
    <w:locked/>
    <w:rsid w:val="00E11410"/>
    <w:rPr>
      <w:rFonts w:cs="Calibri"/>
      <w:b/>
      <w:i/>
      <w:color w:val="000000"/>
    </w:rPr>
  </w:style>
  <w:style w:type="paragraph" w:customStyle="1" w:styleId="Stage1heading">
    <w:name w:val="Stage 1 heading"/>
    <w:basedOn w:val="Normal"/>
    <w:link w:val="Stage1headingChar"/>
    <w:rsid w:val="00E11410"/>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5440">
      <w:bodyDiv w:val="1"/>
      <w:marLeft w:val="0"/>
      <w:marRight w:val="0"/>
      <w:marTop w:val="0"/>
      <w:marBottom w:val="0"/>
      <w:divBdr>
        <w:top w:val="none" w:sz="0" w:space="0" w:color="auto"/>
        <w:left w:val="none" w:sz="0" w:space="0" w:color="auto"/>
        <w:bottom w:val="none" w:sz="0" w:space="0" w:color="auto"/>
        <w:right w:val="none" w:sz="0" w:space="0" w:color="auto"/>
      </w:divBdr>
      <w:divsChild>
        <w:div w:id="1157644778">
          <w:marLeft w:val="0"/>
          <w:marRight w:val="0"/>
          <w:marTop w:val="0"/>
          <w:marBottom w:val="0"/>
          <w:divBdr>
            <w:top w:val="none" w:sz="0" w:space="0" w:color="auto"/>
            <w:left w:val="none" w:sz="0" w:space="0" w:color="auto"/>
            <w:bottom w:val="none" w:sz="0" w:space="0" w:color="auto"/>
            <w:right w:val="none" w:sz="0" w:space="0" w:color="auto"/>
          </w:divBdr>
          <w:divsChild>
            <w:div w:id="1290550415">
              <w:marLeft w:val="0"/>
              <w:marRight w:val="0"/>
              <w:marTop w:val="0"/>
              <w:marBottom w:val="0"/>
              <w:divBdr>
                <w:top w:val="none" w:sz="0" w:space="0" w:color="auto"/>
                <w:left w:val="none" w:sz="0" w:space="0" w:color="auto"/>
                <w:bottom w:val="none" w:sz="0" w:space="0" w:color="auto"/>
                <w:right w:val="none" w:sz="0" w:space="0" w:color="auto"/>
              </w:divBdr>
            </w:div>
            <w:div w:id="594172462">
              <w:marLeft w:val="0"/>
              <w:marRight w:val="0"/>
              <w:marTop w:val="0"/>
              <w:marBottom w:val="0"/>
              <w:divBdr>
                <w:top w:val="none" w:sz="0" w:space="0" w:color="auto"/>
                <w:left w:val="none" w:sz="0" w:space="0" w:color="auto"/>
                <w:bottom w:val="none" w:sz="0" w:space="0" w:color="auto"/>
                <w:right w:val="none" w:sz="0" w:space="0" w:color="auto"/>
              </w:divBdr>
            </w:div>
            <w:div w:id="756291362">
              <w:marLeft w:val="0"/>
              <w:marRight w:val="0"/>
              <w:marTop w:val="0"/>
              <w:marBottom w:val="0"/>
              <w:divBdr>
                <w:top w:val="none" w:sz="0" w:space="0" w:color="auto"/>
                <w:left w:val="none" w:sz="0" w:space="0" w:color="auto"/>
                <w:bottom w:val="none" w:sz="0" w:space="0" w:color="auto"/>
                <w:right w:val="none" w:sz="0" w:space="0" w:color="auto"/>
              </w:divBdr>
            </w:div>
            <w:div w:id="257719216">
              <w:marLeft w:val="0"/>
              <w:marRight w:val="0"/>
              <w:marTop w:val="0"/>
              <w:marBottom w:val="0"/>
              <w:divBdr>
                <w:top w:val="none" w:sz="0" w:space="0" w:color="auto"/>
                <w:left w:val="none" w:sz="0" w:space="0" w:color="auto"/>
                <w:bottom w:val="none" w:sz="0" w:space="0" w:color="auto"/>
                <w:right w:val="none" w:sz="0" w:space="0" w:color="auto"/>
              </w:divBdr>
            </w:div>
          </w:divsChild>
        </w:div>
        <w:div w:id="581376732">
          <w:marLeft w:val="0"/>
          <w:marRight w:val="0"/>
          <w:marTop w:val="0"/>
          <w:marBottom w:val="0"/>
          <w:divBdr>
            <w:top w:val="none" w:sz="0" w:space="0" w:color="auto"/>
            <w:left w:val="none" w:sz="0" w:space="0" w:color="auto"/>
            <w:bottom w:val="none" w:sz="0" w:space="0" w:color="auto"/>
            <w:right w:val="none" w:sz="0" w:space="0" w:color="auto"/>
          </w:divBdr>
          <w:divsChild>
            <w:div w:id="4114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216745282">
      <w:bodyDiv w:val="1"/>
      <w:marLeft w:val="0"/>
      <w:marRight w:val="0"/>
      <w:marTop w:val="0"/>
      <w:marBottom w:val="0"/>
      <w:divBdr>
        <w:top w:val="none" w:sz="0" w:space="0" w:color="auto"/>
        <w:left w:val="none" w:sz="0" w:space="0" w:color="auto"/>
        <w:bottom w:val="none" w:sz="0" w:space="0" w:color="auto"/>
        <w:right w:val="none" w:sz="0" w:space="0" w:color="auto"/>
      </w:divBdr>
      <w:divsChild>
        <w:div w:id="935670076">
          <w:marLeft w:val="0"/>
          <w:marRight w:val="0"/>
          <w:marTop w:val="0"/>
          <w:marBottom w:val="0"/>
          <w:divBdr>
            <w:top w:val="none" w:sz="0" w:space="0" w:color="auto"/>
            <w:left w:val="none" w:sz="0" w:space="0" w:color="auto"/>
            <w:bottom w:val="none" w:sz="0" w:space="0" w:color="auto"/>
            <w:right w:val="none" w:sz="0" w:space="0" w:color="auto"/>
          </w:divBdr>
        </w:div>
        <w:div w:id="225725293">
          <w:marLeft w:val="0"/>
          <w:marRight w:val="0"/>
          <w:marTop w:val="0"/>
          <w:marBottom w:val="0"/>
          <w:divBdr>
            <w:top w:val="none" w:sz="0" w:space="0" w:color="auto"/>
            <w:left w:val="none" w:sz="0" w:space="0" w:color="auto"/>
            <w:bottom w:val="none" w:sz="0" w:space="0" w:color="auto"/>
            <w:right w:val="none" w:sz="0" w:space="0" w:color="auto"/>
          </w:divBdr>
        </w:div>
        <w:div w:id="1203708003">
          <w:marLeft w:val="0"/>
          <w:marRight w:val="0"/>
          <w:marTop w:val="0"/>
          <w:marBottom w:val="0"/>
          <w:divBdr>
            <w:top w:val="none" w:sz="0" w:space="0" w:color="auto"/>
            <w:left w:val="none" w:sz="0" w:space="0" w:color="auto"/>
            <w:bottom w:val="none" w:sz="0" w:space="0" w:color="auto"/>
            <w:right w:val="none" w:sz="0" w:space="0" w:color="auto"/>
          </w:divBdr>
        </w:div>
        <w:div w:id="343165590">
          <w:marLeft w:val="0"/>
          <w:marRight w:val="0"/>
          <w:marTop w:val="0"/>
          <w:marBottom w:val="0"/>
          <w:divBdr>
            <w:top w:val="none" w:sz="0" w:space="0" w:color="auto"/>
            <w:left w:val="none" w:sz="0" w:space="0" w:color="auto"/>
            <w:bottom w:val="none" w:sz="0" w:space="0" w:color="auto"/>
            <w:right w:val="none" w:sz="0" w:space="0" w:color="auto"/>
          </w:divBdr>
        </w:div>
        <w:div w:id="441458568">
          <w:marLeft w:val="0"/>
          <w:marRight w:val="0"/>
          <w:marTop w:val="0"/>
          <w:marBottom w:val="0"/>
          <w:divBdr>
            <w:top w:val="none" w:sz="0" w:space="0" w:color="auto"/>
            <w:left w:val="none" w:sz="0" w:space="0" w:color="auto"/>
            <w:bottom w:val="none" w:sz="0" w:space="0" w:color="auto"/>
            <w:right w:val="none" w:sz="0" w:space="0" w:color="auto"/>
          </w:divBdr>
        </w:div>
      </w:divsChild>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yperlink" Target="https://www.pbs.org/education/blog/ten-black-scientists-that-science-teachers-should-know-about-and-free-resources" TargetMode="External"/><Relationship Id="rId39" Type="http://schemas.openxmlformats.org/officeDocument/2006/relationships/hyperlink" Target="https://education.nationalgeographic.org/resource/changes-matter-physical-vs-chemical-changes/" TargetMode="Externa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hyperlink" Target="https://youtu.be/37pir0ej_SE"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houghtco.com/equation-for-the-reaction-of-baking-soda-and-vinegar-604043" TargetMode="External"/><Relationship Id="rId25" Type="http://schemas.openxmlformats.org/officeDocument/2006/relationships/hyperlink" Target="http://www.scienceclarified.com/everyday/Real-Life-Chemistry-Vol-2/Mixtures-Real-life-applications.html" TargetMode="External"/><Relationship Id="rId33" Type="http://schemas.openxmlformats.org/officeDocument/2006/relationships/hyperlink" Target="https://www.education.com/science-fair/article/balloon-gas-chemical-reaction/" TargetMode="External"/><Relationship Id="rId38" Type="http://schemas.openxmlformats.org/officeDocument/2006/relationships/hyperlink" Target="https://www.thoughtco.com/definition-of-chemical-change-604902" TargetMode="External"/><Relationship Id="rId2" Type="http://schemas.openxmlformats.org/officeDocument/2006/relationships/customXml" Target="../customXml/item2.xml"/><Relationship Id="rId16" Type="http://schemas.openxmlformats.org/officeDocument/2006/relationships/hyperlink" Target="https://www.pbs.org/parents/crafts-and-experiments/inflate-a-balloon-with-baking-soda-and-vinegar" TargetMode="External"/><Relationship Id="rId20" Type="http://schemas.openxmlformats.org/officeDocument/2006/relationships/image" Target="media/image7.png"/><Relationship Id="rId29" Type="http://schemas.openxmlformats.org/officeDocument/2006/relationships/hyperlink" Target="https://www.pbs.org/parents/crafts-and-experiments/inflate-a-balloon-with-baking-soda-and-vinega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rsc.org/cpd/mixtures-and-solutions/3008735.article" TargetMode="External"/><Relationship Id="rId32" Type="http://schemas.openxmlformats.org/officeDocument/2006/relationships/hyperlink" Target="https://www.uen.org/lessonplan/view/2688" TargetMode="External"/><Relationship Id="rId37" Type="http://schemas.openxmlformats.org/officeDocument/2006/relationships/hyperlink" Target="https://www.pbs.org/video/physical-vs-chemical-changes-36309/" TargetMode="External"/><Relationship Id="rId40" Type="http://schemas.openxmlformats.org/officeDocument/2006/relationships/hyperlink" Target="https://www.ck12.org/book/ck-12-fifth-grade-science/section/1.7/" TargetMode="Externa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0.svg"/><Relationship Id="rId28" Type="http://schemas.openxmlformats.org/officeDocument/2006/relationships/hyperlink" Target="https://www.startalkradio.net/20-immigrants-refugee-scientists-who-made-america-greater-part-1/" TargetMode="External"/><Relationship Id="rId36" Type="http://schemas.openxmlformats.org/officeDocument/2006/relationships/hyperlink" Target="https://www.pbs.org/wgbh/nova/video/beyond-the-elements-reactions/" TargetMode="External"/><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hyperlink" Target="https://dptv.pbslearningmedia.org/subjects/science/physical-science/matter-and-interactions/chemical-reaction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www.sciencenewsforstudents.org/article/disabilities-dont-stop-these-experts-science-and-tech" TargetMode="External"/><Relationship Id="rId30" Type="http://schemas.openxmlformats.org/officeDocument/2006/relationships/hyperlink" Target="https://www.thoughtco.com/equation-for-the-reaction-of-baking-soda-and-vinegar-604043" TargetMode="External"/><Relationship Id="rId35" Type="http://schemas.openxmlformats.org/officeDocument/2006/relationships/hyperlink" Target="https://youtu.be/JjPCoOQ0Ll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2.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3.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4709</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10</cp:revision>
  <cp:lastPrinted>2023-07-07T16:25:00Z</cp:lastPrinted>
  <dcterms:created xsi:type="dcterms:W3CDTF">2023-05-17T18:26:00Z</dcterms:created>
  <dcterms:modified xsi:type="dcterms:W3CDTF">2023-07-07T16:26:00Z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b83672c886f5f80120bca8b6bef641410babb17b91e828128808732b8e60d928</vt:lpwstr>
  </property>
</Properties>
</file>