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B1451" w14:textId="77777777" w:rsidR="00606E78" w:rsidRDefault="00606E78" w:rsidP="00606E78">
      <w:pPr>
        <w:keepNext/>
        <w:tabs>
          <w:tab w:val="left" w:pos="180"/>
        </w:tabs>
        <w:jc w:val="center"/>
        <w:rPr>
          <w:rFonts w:ascii="Calibri" w:hAnsi="Calibri" w:cs="Arial"/>
          <w:b/>
          <w:iCs/>
          <w:color w:val="FFFFFF"/>
          <w:sz w:val="28"/>
          <w:szCs w:val="28"/>
        </w:rPr>
      </w:pPr>
      <w:bookmarkStart w:id="0" w:name="_Hlk146035211"/>
      <w:bookmarkStart w:id="1" w:name="_Hlk146023588"/>
    </w:p>
    <w:p w14:paraId="34D71D4D" w14:textId="77777777" w:rsidR="00606E78" w:rsidRDefault="00606E78" w:rsidP="00606E78">
      <w:pPr>
        <w:keepNext/>
        <w:tabs>
          <w:tab w:val="left" w:pos="180"/>
        </w:tabs>
        <w:jc w:val="center"/>
        <w:rPr>
          <w:rFonts w:ascii="Calibri" w:hAnsi="Calibri" w:cs="Arial"/>
          <w:b/>
          <w:iCs/>
          <w:color w:val="FFFFFF"/>
          <w:sz w:val="28"/>
          <w:szCs w:val="28"/>
        </w:rPr>
      </w:pPr>
    </w:p>
    <w:p w14:paraId="23141CB6" w14:textId="77777777" w:rsidR="00BE6E30" w:rsidRDefault="00BE6E30" w:rsidP="00606E78">
      <w:pPr>
        <w:keepNext/>
        <w:tabs>
          <w:tab w:val="left" w:pos="180"/>
        </w:tabs>
        <w:jc w:val="center"/>
        <w:rPr>
          <w:rFonts w:ascii="Calibri" w:hAnsi="Calibri" w:cs="Arial"/>
          <w:b/>
          <w:iCs/>
          <w:color w:val="FFFFFF"/>
          <w:sz w:val="28"/>
          <w:szCs w:val="28"/>
        </w:rPr>
      </w:pPr>
    </w:p>
    <w:p w14:paraId="30CFB5FA" w14:textId="77777777" w:rsidR="00BE6E30" w:rsidRDefault="00BE6E30" w:rsidP="00606E78">
      <w:pPr>
        <w:keepNext/>
        <w:tabs>
          <w:tab w:val="left" w:pos="180"/>
        </w:tabs>
        <w:jc w:val="center"/>
        <w:rPr>
          <w:rFonts w:ascii="Calibri" w:hAnsi="Calibri" w:cs="Arial"/>
          <w:b/>
          <w:iCs/>
          <w:color w:val="FFFFFF"/>
          <w:sz w:val="28"/>
          <w:szCs w:val="28"/>
        </w:rPr>
      </w:pPr>
    </w:p>
    <w:p w14:paraId="3B8BDD74" w14:textId="77777777" w:rsidR="00606E78" w:rsidRPr="00130B9B" w:rsidRDefault="00606E78" w:rsidP="00606E78">
      <w:pPr>
        <w:keepNext/>
        <w:tabs>
          <w:tab w:val="left" w:pos="180"/>
        </w:tabs>
        <w:jc w:val="center"/>
        <w:rPr>
          <w:rFonts w:ascii="Calibri" w:hAnsi="Calibri" w:cs="Arial"/>
          <w:b/>
          <w:iCs/>
          <w:color w:val="FFFFFF"/>
          <w:sz w:val="28"/>
          <w:szCs w:val="28"/>
        </w:rPr>
      </w:pPr>
    </w:p>
    <w:p w14:paraId="7FBB73BE" w14:textId="77777777" w:rsidR="00606E78" w:rsidRPr="00130B9B" w:rsidRDefault="00606E78" w:rsidP="00606E78">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61312" behindDoc="0" locked="0" layoutInCell="1" allowOverlap="1" wp14:anchorId="64FA659F" wp14:editId="3A6F1764">
            <wp:simplePos x="0" y="0"/>
            <wp:positionH relativeFrom="column">
              <wp:posOffset>661670</wp:posOffset>
            </wp:positionH>
            <wp:positionV relativeFrom="paragraph">
              <wp:posOffset>75565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55544099" w14:textId="77777777" w:rsidR="00606E78" w:rsidRPr="00130B9B" w:rsidRDefault="00606E78" w:rsidP="00BE6E30">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1C3F2219" w14:textId="77777777" w:rsidR="00606E78" w:rsidRPr="00130B9B" w:rsidRDefault="00606E78" w:rsidP="00606E78">
      <w:pPr>
        <w:tabs>
          <w:tab w:val="center" w:pos="4680"/>
        </w:tabs>
        <w:spacing w:after="240"/>
        <w:rPr>
          <w:rFonts w:ascii="Calibri" w:hAnsi="Calibri" w:cs="Arial"/>
          <w:sz w:val="22"/>
          <w:szCs w:val="22"/>
        </w:rPr>
      </w:pPr>
      <w:r w:rsidRPr="00130B9B">
        <w:rPr>
          <w:rFonts w:ascii="Calibri" w:hAnsi="Calibri" w:cs="Arial"/>
          <w:sz w:val="22"/>
          <w:szCs w:val="22"/>
        </w:rPr>
        <w:tab/>
      </w:r>
    </w:p>
    <w:p w14:paraId="3D0BDDDE" w14:textId="77777777" w:rsidR="00606E78" w:rsidRDefault="00606E78" w:rsidP="00606E78">
      <w:pPr>
        <w:spacing w:after="240"/>
        <w:rPr>
          <w:rFonts w:ascii="Calibri" w:hAnsi="Calibri" w:cs="Arial"/>
          <w:sz w:val="22"/>
          <w:szCs w:val="22"/>
        </w:rPr>
      </w:pPr>
    </w:p>
    <w:p w14:paraId="0B4B5DC0" w14:textId="77777777" w:rsidR="00606E78" w:rsidRPr="00130B9B" w:rsidRDefault="00606E78" w:rsidP="00606E78">
      <w:pPr>
        <w:spacing w:after="240"/>
        <w:rPr>
          <w:rFonts w:ascii="Calibri" w:hAnsi="Calibri" w:cs="Arial"/>
          <w:sz w:val="22"/>
          <w:szCs w:val="22"/>
        </w:rPr>
      </w:pPr>
    </w:p>
    <w:p w14:paraId="655848E4" w14:textId="77777777" w:rsidR="00606E78" w:rsidRPr="00130B9B" w:rsidRDefault="00606E78" w:rsidP="00606E78">
      <w:pPr>
        <w:spacing w:after="240"/>
        <w:jc w:val="center"/>
        <w:rPr>
          <w:rFonts w:ascii="Calibri" w:hAnsi="Calibri" w:cs="Arial"/>
          <w:b/>
          <w:bCs/>
          <w:sz w:val="28"/>
          <w:szCs w:val="28"/>
        </w:rPr>
      </w:pPr>
      <w:bookmarkStart w:id="2" w:name="_Hlk117843841"/>
    </w:p>
    <w:p w14:paraId="06F1513C" w14:textId="77777777" w:rsidR="00606E78" w:rsidRPr="00130B9B" w:rsidRDefault="00606E78" w:rsidP="00606E78">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72C62EAE" w14:textId="1D0FE911" w:rsidR="00606E78" w:rsidRDefault="00606E78" w:rsidP="00606E78">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3" w:name="_Hlk123567987"/>
      <w:bookmarkEnd w:id="2"/>
      <w:r>
        <w:rPr>
          <w:rFonts w:ascii="Calibri" w:hAnsi="Calibri" w:cs="Arial"/>
          <w:b/>
          <w:bCs/>
          <w:sz w:val="32"/>
          <w:szCs w:val="32"/>
        </w:rPr>
        <w:t xml:space="preserve">4 </w:t>
      </w:r>
      <w:r w:rsidRPr="00130B9B">
        <w:rPr>
          <w:rFonts w:ascii="Calibri" w:hAnsi="Calibri" w:cs="Arial"/>
          <w:b/>
          <w:bCs/>
          <w:sz w:val="32"/>
          <w:szCs w:val="32"/>
        </w:rPr>
        <w:t xml:space="preserve">Task </w:t>
      </w:r>
      <w:r>
        <w:rPr>
          <w:rFonts w:ascii="Calibri" w:hAnsi="Calibri" w:cs="Arial"/>
          <w:b/>
          <w:bCs/>
          <w:sz w:val="32"/>
          <w:szCs w:val="32"/>
        </w:rPr>
        <w:t>2 Specification Tool &amp; Verification of Alignment</w:t>
      </w:r>
      <w:r w:rsidRPr="00130B9B">
        <w:rPr>
          <w:rFonts w:ascii="Calibri" w:hAnsi="Calibri" w:cs="Arial"/>
          <w:b/>
          <w:bCs/>
          <w:sz w:val="32"/>
          <w:szCs w:val="32"/>
        </w:rPr>
        <w:t xml:space="preserve"> </w:t>
      </w:r>
    </w:p>
    <w:p w14:paraId="37F9B8C8" w14:textId="77777777" w:rsidR="00606E78" w:rsidRPr="00130B9B" w:rsidRDefault="00606E78" w:rsidP="00606E78">
      <w:pPr>
        <w:spacing w:after="240"/>
        <w:jc w:val="center"/>
        <w:rPr>
          <w:rFonts w:ascii="Calibri" w:hAnsi="Calibri" w:cs="Arial"/>
          <w:b/>
          <w:bCs/>
          <w:sz w:val="32"/>
          <w:szCs w:val="32"/>
        </w:rPr>
      </w:pPr>
      <w:r>
        <w:rPr>
          <w:rFonts w:ascii="Calibri" w:hAnsi="Calibri" w:cs="Arial"/>
          <w:b/>
          <w:bCs/>
          <w:sz w:val="32"/>
          <w:szCs w:val="32"/>
        </w:rPr>
        <w:t>Earth and Its Gravitational Force and Motion</w:t>
      </w:r>
    </w:p>
    <w:bookmarkEnd w:id="3"/>
    <w:p w14:paraId="023295F8" w14:textId="77777777" w:rsidR="00606E78" w:rsidRPr="00130B9B" w:rsidRDefault="00606E78" w:rsidP="00606E78">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69AFFF3E" w14:textId="77777777" w:rsidR="00606E78" w:rsidRPr="00130B9B" w:rsidRDefault="00606E78" w:rsidP="00606E78">
      <w:pPr>
        <w:spacing w:after="240"/>
        <w:rPr>
          <w:rFonts w:ascii="Calibri" w:hAnsi="Calibri" w:cs="Arial"/>
          <w:sz w:val="22"/>
          <w:szCs w:val="22"/>
        </w:rPr>
      </w:pPr>
    </w:p>
    <w:p w14:paraId="1FDFD78D" w14:textId="77777777" w:rsidR="00606E78" w:rsidRDefault="00606E78" w:rsidP="00606E78">
      <w:pPr>
        <w:spacing w:after="240"/>
        <w:rPr>
          <w:rFonts w:ascii="Calibri" w:hAnsi="Calibri" w:cs="Arial"/>
          <w:sz w:val="22"/>
          <w:szCs w:val="22"/>
        </w:rPr>
      </w:pPr>
    </w:p>
    <w:p w14:paraId="695D0786" w14:textId="77777777" w:rsidR="00606E78" w:rsidRDefault="00606E78" w:rsidP="00606E78">
      <w:pPr>
        <w:spacing w:after="240"/>
        <w:rPr>
          <w:rFonts w:ascii="Calibri" w:hAnsi="Calibri" w:cs="Arial"/>
          <w:sz w:val="22"/>
          <w:szCs w:val="22"/>
        </w:rPr>
      </w:pPr>
    </w:p>
    <w:p w14:paraId="30F68E93" w14:textId="77777777" w:rsidR="00606E78" w:rsidRDefault="00606E78" w:rsidP="00606E78">
      <w:pPr>
        <w:spacing w:after="240"/>
        <w:rPr>
          <w:rFonts w:ascii="Calibri" w:hAnsi="Calibri" w:cs="Arial"/>
          <w:sz w:val="22"/>
          <w:szCs w:val="22"/>
        </w:rPr>
      </w:pPr>
    </w:p>
    <w:p w14:paraId="7DC870A5" w14:textId="77777777" w:rsidR="00606E78" w:rsidRDefault="00606E78" w:rsidP="00606E78">
      <w:pPr>
        <w:tabs>
          <w:tab w:val="left" w:pos="4050"/>
        </w:tabs>
        <w:rPr>
          <w:rFonts w:ascii="Calibri" w:hAnsi="Calibri" w:cs="Arial"/>
          <w:i/>
          <w:iCs/>
          <w:sz w:val="22"/>
          <w:szCs w:val="22"/>
        </w:rPr>
      </w:pPr>
    </w:p>
    <w:p w14:paraId="0D966294" w14:textId="20F4305B" w:rsidR="00606E78" w:rsidRPr="00130B9B" w:rsidRDefault="00606E78" w:rsidP="00606E78">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4 Task 2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5D508C53" w14:textId="77777777" w:rsidR="00606E78" w:rsidRPr="00130B9B" w:rsidRDefault="00606E78" w:rsidP="00606E78">
      <w:pPr>
        <w:tabs>
          <w:tab w:val="left" w:pos="4050"/>
        </w:tabs>
        <w:ind w:left="630" w:hanging="630"/>
        <w:rPr>
          <w:rFonts w:ascii="Calibri" w:hAnsi="Calibri" w:cs="Arial"/>
          <w:i/>
          <w:iCs/>
          <w:sz w:val="22"/>
          <w:szCs w:val="22"/>
        </w:rPr>
      </w:pPr>
    </w:p>
    <w:p w14:paraId="76242DB5" w14:textId="4566C5BC" w:rsidR="00606E78" w:rsidRDefault="00606E78" w:rsidP="00606E78">
      <w:pPr>
        <w:tabs>
          <w:tab w:val="left" w:pos="4050"/>
        </w:tabs>
        <w:ind w:left="630"/>
        <w:rPr>
          <w:rFonts w:ascii="Calibri" w:hAnsi="Calibri" w:cs="Arial"/>
          <w:i/>
          <w:iCs/>
          <w:sz w:val="22"/>
          <w:szCs w:val="22"/>
        </w:rPr>
        <w:sectPr w:rsidR="00606E78"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4 </w:t>
      </w:r>
      <w:r w:rsidRPr="00130B9B">
        <w:rPr>
          <w:rFonts w:ascii="Calibri" w:hAnsi="Calibri" w:cs="Arial"/>
          <w:i/>
          <w:iCs/>
          <w:sz w:val="22"/>
          <w:szCs w:val="22"/>
        </w:rPr>
        <w:t xml:space="preserve">Task </w:t>
      </w:r>
      <w:r>
        <w:rPr>
          <w:rFonts w:ascii="Calibri" w:hAnsi="Calibri" w:cs="Arial"/>
          <w:i/>
          <w:iCs/>
          <w:sz w:val="22"/>
          <w:szCs w:val="22"/>
        </w:rPr>
        <w:t>2 Specification Tool &amp; Verification of Alignment</w:t>
      </w:r>
      <w:r w:rsidRPr="00130B9B">
        <w:rPr>
          <w:rFonts w:ascii="Calibri" w:hAnsi="Calibri" w:cs="Arial"/>
          <w:i/>
          <w:iCs/>
          <w:sz w:val="22"/>
          <w:szCs w:val="22"/>
        </w:rPr>
        <w:t>. Lincoln, NE: Nebraska Department of Education</w:t>
      </w:r>
      <w:r w:rsidR="00A71379">
        <w:rPr>
          <w:rFonts w:ascii="Calibri" w:hAnsi="Calibri" w:cs="Arial"/>
          <w:i/>
          <w:iCs/>
          <w:sz w:val="22"/>
          <w:szCs w:val="22"/>
        </w:rPr>
        <w:t>.</w:t>
      </w:r>
    </w:p>
    <w:bookmarkEnd w:id="0"/>
    <w:p w14:paraId="0F81AEB6" w14:textId="216D2C50" w:rsidR="00606E78" w:rsidRPr="00D33551" w:rsidRDefault="00606E78" w:rsidP="00606E78">
      <w:pPr>
        <w:pBdr>
          <w:bottom w:val="single" w:sz="4" w:space="1" w:color="0070C0"/>
        </w:pBdr>
        <w:spacing w:after="240"/>
        <w:jc w:val="right"/>
        <w:rPr>
          <w:rFonts w:ascii="Calibri" w:eastAsia="Calibri" w:hAnsi="Calibri" w:cs="Calibri"/>
          <w:noProof/>
          <w:color w:val="0070C0"/>
          <w:sz w:val="40"/>
          <w:szCs w:val="40"/>
        </w:rPr>
      </w:pPr>
      <w:r w:rsidRPr="00D33551">
        <w:rPr>
          <w:noProof/>
        </w:rPr>
        <w:lastRenderedPageBreak/>
        <w:drawing>
          <wp:anchor distT="0" distB="0" distL="114300" distR="114300" simplePos="0" relativeHeight="251659264" behindDoc="0" locked="0" layoutInCell="1" allowOverlap="1" wp14:anchorId="7D1840F9" wp14:editId="19A54B89">
            <wp:simplePos x="0" y="0"/>
            <wp:positionH relativeFrom="page">
              <wp:posOffset>871220</wp:posOffset>
            </wp:positionH>
            <wp:positionV relativeFrom="paragraph">
              <wp:posOffset>-321310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3551">
        <w:rPr>
          <w:rFonts w:ascii="Calibri" w:eastAsia="Calibri" w:hAnsi="Calibri" w:cs="Calibri"/>
          <w:noProof/>
          <w:color w:val="0070C0"/>
          <w:sz w:val="40"/>
          <w:szCs w:val="40"/>
        </w:rPr>
        <w:t xml:space="preserve">   </w:t>
      </w:r>
      <w:r w:rsidRPr="00D33551">
        <w:rPr>
          <w:rFonts w:ascii="Calibri" w:eastAsia="Calibri" w:hAnsi="Calibri" w:cs="Calibri"/>
          <w:noProof/>
          <w:color w:val="2E74B5" w:themeColor="accent5" w:themeShade="BF"/>
          <w:sz w:val="40"/>
          <w:szCs w:val="40"/>
        </w:rPr>
        <w:t>SIPS</w:t>
      </w:r>
      <w:r w:rsidRPr="00D33551">
        <w:rPr>
          <w:rFonts w:ascii="Calibri" w:eastAsia="Calibri" w:hAnsi="Calibri" w:cs="Calibri"/>
          <w:noProof/>
          <w:color w:val="0070C0"/>
          <w:sz w:val="40"/>
          <w:szCs w:val="40"/>
        </w:rPr>
        <w:t xml:space="preserve"> </w:t>
      </w:r>
      <w:r w:rsidRPr="00D33551">
        <w:rPr>
          <w:rFonts w:ascii="Calibri" w:eastAsia="Calibri" w:hAnsi="Calibri" w:cs="Calibri"/>
          <w:noProof/>
          <w:color w:val="2E74B5" w:themeColor="accent5" w:themeShade="BF"/>
          <w:sz w:val="40"/>
          <w:szCs w:val="40"/>
        </w:rPr>
        <w:t xml:space="preserve">Grade 5 Unit 4 </w:t>
      </w:r>
      <w:r w:rsidRPr="00D33551">
        <w:rPr>
          <w:rFonts w:ascii="Calibri" w:eastAsia="Calibri" w:hAnsi="Calibri" w:cs="Calibri"/>
          <w:noProof/>
          <w:color w:val="0070C0"/>
          <w:sz w:val="40"/>
          <w:szCs w:val="40"/>
        </w:rPr>
        <w:t>Task 2 Specification &amp;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606E78" w:rsidRPr="002F494C" w14:paraId="2A98022B" w14:textId="77777777" w:rsidTr="00E91D59">
        <w:trPr>
          <w:trHeight w:val="485"/>
          <w:jc w:val="center"/>
        </w:trPr>
        <w:tc>
          <w:tcPr>
            <w:tcW w:w="1890" w:type="dxa"/>
            <w:tcBorders>
              <w:bottom w:val="single" w:sz="4" w:space="0" w:color="auto"/>
            </w:tcBorders>
            <w:shd w:val="clear" w:color="auto" w:fill="D9D9D9" w:themeFill="background1" w:themeFillShade="D9"/>
            <w:vAlign w:val="center"/>
          </w:tcPr>
          <w:p w14:paraId="0AF8E052" w14:textId="50A3FA62" w:rsidR="00606E78" w:rsidRPr="002F494C" w:rsidRDefault="00606E78" w:rsidP="00606E78">
            <w:pPr>
              <w:spacing w:before="60" w:after="60"/>
              <w:rPr>
                <w:rFonts w:ascii="Calibri" w:hAnsi="Calibri" w:cs="Calibri"/>
                <w:b/>
                <w:sz w:val="24"/>
                <w:szCs w:val="24"/>
              </w:rPr>
            </w:pPr>
            <w:bookmarkStart w:id="4" w:name="_Hlk536435948"/>
            <w:bookmarkEnd w:id="1"/>
            <w:r w:rsidRPr="002F494C">
              <w:rPr>
                <w:rFonts w:ascii="Calibri" w:hAnsi="Calibri" w:cs="Calibri"/>
                <w:b/>
                <w:bCs/>
                <w:sz w:val="24"/>
                <w:szCs w:val="24"/>
              </w:rPr>
              <w:t>Grade: 5</w:t>
            </w:r>
          </w:p>
        </w:tc>
        <w:tc>
          <w:tcPr>
            <w:tcW w:w="1890" w:type="dxa"/>
            <w:tcBorders>
              <w:bottom w:val="single" w:sz="4" w:space="0" w:color="auto"/>
            </w:tcBorders>
            <w:shd w:val="clear" w:color="auto" w:fill="D9D9D9" w:themeFill="background1" w:themeFillShade="D9"/>
            <w:vAlign w:val="center"/>
          </w:tcPr>
          <w:p w14:paraId="72818085" w14:textId="6E1E3B32" w:rsidR="00606E78" w:rsidRPr="002F494C" w:rsidRDefault="00606E78" w:rsidP="00606E78">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4</w:t>
            </w:r>
          </w:p>
        </w:tc>
        <w:tc>
          <w:tcPr>
            <w:tcW w:w="3600" w:type="dxa"/>
            <w:tcBorders>
              <w:bottom w:val="single" w:sz="4" w:space="0" w:color="auto"/>
            </w:tcBorders>
            <w:shd w:val="clear" w:color="auto" w:fill="D9D9D9" w:themeFill="background1" w:themeFillShade="D9"/>
            <w:vAlign w:val="center"/>
          </w:tcPr>
          <w:p w14:paraId="22DA12E1" w14:textId="07FEE7D7" w:rsidR="00606E78" w:rsidRPr="002F494C" w:rsidRDefault="00606E78" w:rsidP="00606E78">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2</w:t>
            </w:r>
          </w:p>
        </w:tc>
        <w:tc>
          <w:tcPr>
            <w:tcW w:w="5940" w:type="dxa"/>
            <w:tcBorders>
              <w:bottom w:val="single" w:sz="4" w:space="0" w:color="auto"/>
            </w:tcBorders>
            <w:shd w:val="clear" w:color="auto" w:fill="D9D9D9" w:themeFill="background1" w:themeFillShade="D9"/>
            <w:vAlign w:val="center"/>
          </w:tcPr>
          <w:p w14:paraId="2312FD9C" w14:textId="45560380" w:rsidR="00606E78" w:rsidRPr="002F494C" w:rsidRDefault="00606E78" w:rsidP="00606E78">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Meet the Beetles!</w:t>
            </w:r>
          </w:p>
        </w:tc>
      </w:tr>
      <w:tr w:rsidR="00120F15" w:rsidRPr="002F494C" w14:paraId="1E4A41F2" w14:textId="77777777" w:rsidTr="00606E78">
        <w:trPr>
          <w:trHeight w:val="446"/>
          <w:jc w:val="center"/>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606E78">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606E78">
        <w:trPr>
          <w:jc w:val="center"/>
        </w:trPr>
        <w:tc>
          <w:tcPr>
            <w:tcW w:w="13320" w:type="dxa"/>
            <w:gridSpan w:val="4"/>
            <w:tcBorders>
              <w:top w:val="single" w:sz="4" w:space="0" w:color="auto"/>
            </w:tcBorders>
          </w:tcPr>
          <w:p w14:paraId="1B182CA0" w14:textId="5910CEA3" w:rsidR="001221AA" w:rsidRPr="00190145" w:rsidRDefault="001221AA" w:rsidP="00606E78">
            <w:pPr>
              <w:spacing w:before="60" w:after="60"/>
              <w:rPr>
                <w:rFonts w:ascii="Calibri" w:hAnsi="Calibri" w:cs="Calibri"/>
                <w:i/>
                <w:iCs/>
                <w:sz w:val="22"/>
                <w:szCs w:val="22"/>
              </w:rPr>
            </w:pPr>
            <w:r w:rsidRPr="00190145">
              <w:rPr>
                <w:rFonts w:ascii="Calibri" w:hAnsi="Calibri" w:cs="Arial"/>
                <w:b/>
                <w:bCs/>
                <w:color w:val="000000" w:themeColor="text1"/>
                <w:sz w:val="22"/>
                <w:szCs w:val="22"/>
              </w:rPr>
              <w:t>5-ESS</w:t>
            </w:r>
            <w:r w:rsidR="00522134" w:rsidRPr="00190145">
              <w:rPr>
                <w:rFonts w:ascii="Calibri" w:hAnsi="Calibri" w:cs="Arial"/>
                <w:b/>
                <w:bCs/>
                <w:color w:val="000000" w:themeColor="text1"/>
                <w:sz w:val="22"/>
                <w:szCs w:val="22"/>
              </w:rPr>
              <w:t>1</w:t>
            </w:r>
            <w:r w:rsidRPr="00190145">
              <w:rPr>
                <w:rFonts w:ascii="Calibri" w:hAnsi="Calibri" w:cs="Arial"/>
                <w:b/>
                <w:bCs/>
                <w:color w:val="000000" w:themeColor="text1"/>
                <w:sz w:val="22"/>
                <w:szCs w:val="22"/>
              </w:rPr>
              <w:t>-</w:t>
            </w:r>
            <w:r w:rsidR="00522134" w:rsidRPr="00190145">
              <w:rPr>
                <w:rFonts w:ascii="Calibri" w:hAnsi="Calibri" w:cs="Arial"/>
                <w:b/>
                <w:bCs/>
                <w:color w:val="000000" w:themeColor="text1"/>
                <w:sz w:val="22"/>
                <w:szCs w:val="22"/>
              </w:rPr>
              <w:t>1</w:t>
            </w:r>
            <w:r w:rsidRPr="00190145">
              <w:rPr>
                <w:rFonts w:ascii="Calibri" w:hAnsi="Calibri" w:cs="Arial"/>
                <w:b/>
                <w:bCs/>
                <w:color w:val="000000" w:themeColor="text1"/>
                <w:sz w:val="22"/>
                <w:szCs w:val="22"/>
              </w:rPr>
              <w:t xml:space="preserve"> </w:t>
            </w:r>
            <w:r w:rsidR="00FF6B36" w:rsidRPr="00190145">
              <w:rPr>
                <w:rFonts w:ascii="Calibri" w:hAnsi="Calibri" w:cs="Arial"/>
                <w:color w:val="000000" w:themeColor="text1"/>
                <w:sz w:val="22"/>
                <w:szCs w:val="22"/>
              </w:rPr>
              <w:t>Support an argument that apparent brightness of the sun and stars is due to their relative distances from the Earth</w:t>
            </w:r>
            <w:r w:rsidRPr="00190145">
              <w:rPr>
                <w:rFonts w:ascii="Calibri" w:hAnsi="Calibri" w:cs="Arial"/>
                <w:color w:val="000000" w:themeColor="text1"/>
                <w:sz w:val="22"/>
                <w:szCs w:val="22"/>
              </w:rPr>
              <w:t>.</w:t>
            </w:r>
            <w:r w:rsidR="00A54C2D" w:rsidRPr="00190145">
              <w:rPr>
                <w:sz w:val="22"/>
                <w:szCs w:val="22"/>
              </w:rPr>
              <w:t xml:space="preserve"> </w:t>
            </w:r>
            <w:r w:rsidR="00272729" w:rsidRPr="006C5329">
              <w:rPr>
                <w:rFonts w:ascii="Calibri" w:hAnsi="Calibri" w:cs="Calibri"/>
                <w:i/>
                <w:iCs/>
                <w:color w:val="FF0000"/>
                <w:sz w:val="22"/>
                <w:szCs w:val="22"/>
              </w:rPr>
              <w:t>[Assessment Boundary: Assessment is limited to relative distances, not sizes, of stars. Assessment does not include other factors that affect apparent brightness (such as stellar masses, age, stage).]</w:t>
            </w:r>
          </w:p>
          <w:p w14:paraId="3435DAEE" w14:textId="74D43182" w:rsidR="007B3CF0" w:rsidRPr="00EC5350" w:rsidRDefault="001221AA" w:rsidP="00606E78">
            <w:pPr>
              <w:spacing w:before="60" w:after="60"/>
              <w:rPr>
                <w:rFonts w:ascii="Calibri" w:hAnsi="Calibri" w:cs="Arial"/>
                <w:sz w:val="24"/>
                <w:szCs w:val="24"/>
              </w:rPr>
            </w:pPr>
            <w:r w:rsidRPr="00EB3B33">
              <w:rPr>
                <w:rFonts w:ascii="Calibri" w:hAnsi="Calibri" w:cs="Arial"/>
                <w:b/>
                <w:sz w:val="22"/>
                <w:szCs w:val="22"/>
              </w:rPr>
              <w:t>5-ESS</w:t>
            </w:r>
            <w:r w:rsidR="00522134" w:rsidRPr="00EB3B33">
              <w:rPr>
                <w:rFonts w:ascii="Calibri" w:hAnsi="Calibri" w:cs="Arial"/>
                <w:b/>
                <w:sz w:val="22"/>
                <w:szCs w:val="22"/>
              </w:rPr>
              <w:t>1</w:t>
            </w:r>
            <w:r w:rsidRPr="00EB3B33">
              <w:rPr>
                <w:rFonts w:ascii="Calibri" w:hAnsi="Calibri" w:cs="Arial"/>
                <w:b/>
                <w:sz w:val="22"/>
                <w:szCs w:val="22"/>
              </w:rPr>
              <w:t>-</w:t>
            </w:r>
            <w:r w:rsidR="00522134" w:rsidRPr="00EB3B33">
              <w:rPr>
                <w:rFonts w:ascii="Calibri" w:hAnsi="Calibri" w:cs="Arial"/>
                <w:b/>
                <w:sz w:val="22"/>
                <w:szCs w:val="22"/>
              </w:rPr>
              <w:t>2</w:t>
            </w:r>
            <w:r w:rsidRPr="00EB3B33">
              <w:rPr>
                <w:rFonts w:ascii="Calibri" w:hAnsi="Calibri" w:cs="Arial"/>
                <w:b/>
                <w:sz w:val="22"/>
                <w:szCs w:val="22"/>
              </w:rPr>
              <w:t xml:space="preserve"> </w:t>
            </w:r>
            <w:r w:rsidR="00106D43" w:rsidRPr="00EB3B33">
              <w:rPr>
                <w:rFonts w:ascii="Calibri" w:hAnsi="Calibri" w:cs="Arial"/>
                <w:sz w:val="22"/>
                <w:szCs w:val="22"/>
              </w:rPr>
              <w:t xml:space="preserve">Represent data in graphical displays to reveal patterns of daily changes in length and direction of shadows, day and night, and the seasonal appearance of some stars in the night sky. </w:t>
            </w:r>
            <w:r w:rsidR="00AA3AE4" w:rsidRPr="0049253D">
              <w:rPr>
                <w:rFonts w:ascii="Calibri" w:hAnsi="Calibri" w:cs="Arial"/>
                <w:color w:val="FF0000"/>
                <w:sz w:val="22"/>
                <w:szCs w:val="22"/>
              </w:rPr>
              <w:t>[Clarification Statement: Examples of patterns could include the position and motion of Earth with respect to the sun and selected stars that are visible only in particular months.]</w:t>
            </w:r>
            <w:r w:rsidR="00AA3AE4" w:rsidRPr="0049253D">
              <w:rPr>
                <w:rFonts w:ascii="Calibri" w:hAnsi="Calibri" w:cs="Arial"/>
                <w:i/>
                <w:iCs/>
                <w:color w:val="FF0000"/>
                <w:sz w:val="22"/>
                <w:szCs w:val="22"/>
              </w:rPr>
              <w:t xml:space="preserve"> [Assessment Boundary: Assessment does not include causes of seasons.]</w:t>
            </w:r>
          </w:p>
        </w:tc>
      </w:tr>
      <w:tr w:rsidR="005B4C17" w:rsidRPr="007B3CF0" w14:paraId="2780C2EC" w14:textId="77777777" w:rsidTr="00606E78">
        <w:trPr>
          <w:trHeight w:val="446"/>
          <w:jc w:val="center"/>
        </w:trPr>
        <w:tc>
          <w:tcPr>
            <w:tcW w:w="13320" w:type="dxa"/>
            <w:gridSpan w:val="4"/>
            <w:shd w:val="clear" w:color="auto" w:fill="F2F2F2" w:themeFill="background1" w:themeFillShade="F2"/>
            <w:vAlign w:val="center"/>
          </w:tcPr>
          <w:p w14:paraId="205CE9C4" w14:textId="7BAC6E86" w:rsidR="005B4C17" w:rsidRPr="00714FD8" w:rsidRDefault="00DF1148" w:rsidP="00606E78">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606E78">
        <w:trPr>
          <w:jc w:val="center"/>
        </w:trPr>
        <w:tc>
          <w:tcPr>
            <w:tcW w:w="13320" w:type="dxa"/>
            <w:gridSpan w:val="4"/>
          </w:tcPr>
          <w:p w14:paraId="72891963" w14:textId="0B7C3075" w:rsidR="00F03B5A" w:rsidRPr="00F03B5A" w:rsidRDefault="00C22B20" w:rsidP="00606E78">
            <w:pPr>
              <w:pStyle w:val="ListParagraph"/>
              <w:numPr>
                <w:ilvl w:val="0"/>
                <w:numId w:val="16"/>
              </w:numPr>
              <w:spacing w:before="60" w:after="60"/>
              <w:contextualSpacing w:val="0"/>
              <w:rPr>
                <w:rFonts w:ascii="Calibri" w:hAnsi="Calibri" w:cs="Calibri"/>
                <w:sz w:val="22"/>
                <w:szCs w:val="22"/>
              </w:rPr>
            </w:pPr>
            <w:r w:rsidRPr="00C22B20">
              <w:rPr>
                <w:rFonts w:ascii="Calibri" w:hAnsi="Calibri" w:cs="Calibri"/>
                <w:sz w:val="22"/>
                <w:szCs w:val="22"/>
              </w:rPr>
              <w:t>Task focuses on the ability of dung beetles to navigate to safety or home after they collect dung using constellations.</w:t>
            </w:r>
          </w:p>
        </w:tc>
      </w:tr>
      <w:tr w:rsidR="000F4E12" w:rsidRPr="007B3CF0" w14:paraId="07F978CC" w14:textId="77777777" w:rsidTr="00606E78">
        <w:trPr>
          <w:trHeight w:val="446"/>
          <w:jc w:val="center"/>
        </w:trPr>
        <w:tc>
          <w:tcPr>
            <w:tcW w:w="13320" w:type="dxa"/>
            <w:gridSpan w:val="4"/>
            <w:shd w:val="clear" w:color="auto" w:fill="F2F2F2" w:themeFill="background1" w:themeFillShade="F2"/>
            <w:vAlign w:val="center"/>
          </w:tcPr>
          <w:p w14:paraId="7CFCC409" w14:textId="4A084C48" w:rsidR="000F4E12" w:rsidRPr="00714FD8" w:rsidRDefault="000F4E12" w:rsidP="00606E78">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606E78">
        <w:trPr>
          <w:jc w:val="center"/>
        </w:trPr>
        <w:tc>
          <w:tcPr>
            <w:tcW w:w="13320" w:type="dxa"/>
            <w:gridSpan w:val="4"/>
          </w:tcPr>
          <w:p w14:paraId="0D8B9BBB" w14:textId="3B43989B" w:rsidR="007263CC" w:rsidRPr="007263CC" w:rsidRDefault="00606E78" w:rsidP="00606E78">
            <w:pPr>
              <w:pStyle w:val="ListParagraph"/>
              <w:numPr>
                <w:ilvl w:val="0"/>
                <w:numId w:val="13"/>
              </w:numPr>
              <w:spacing w:before="60" w:after="60"/>
              <w:contextualSpacing w:val="0"/>
              <w:rPr>
                <w:rFonts w:ascii="Calibri" w:hAnsi="Calibri" w:cs="Calibri"/>
                <w:sz w:val="22"/>
                <w:szCs w:val="22"/>
              </w:rPr>
            </w:pPr>
            <w:r w:rsidRPr="6FD6E6DB">
              <w:rPr>
                <w:rFonts w:ascii="Calibri" w:hAnsi="Calibri" w:cs="Calibri"/>
                <w:sz w:val="22"/>
                <w:szCs w:val="22"/>
              </w:rPr>
              <w:t>The scenario</w:t>
            </w:r>
            <w:r w:rsidR="6FD6E6DB" w:rsidRPr="6FD6E6DB">
              <w:rPr>
                <w:rFonts w:ascii="Calibri" w:hAnsi="Calibri" w:cs="Calibri"/>
                <w:sz w:val="22"/>
                <w:szCs w:val="22"/>
              </w:rPr>
              <w:t xml:space="preserve"> introduces a topic related to ancient people, and dung beetles today, using the stars and constellations as a navigation tool.</w:t>
            </w:r>
          </w:p>
          <w:p w14:paraId="4E1F134E" w14:textId="370A0DFD" w:rsidR="00F96E4A" w:rsidRDefault="00273B31" w:rsidP="00606E78">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C</w:t>
            </w:r>
            <w:r w:rsidR="00905915">
              <w:rPr>
                <w:rFonts w:ascii="Calibri" w:hAnsi="Calibri" w:cs="Calibri"/>
                <w:sz w:val="22"/>
                <w:szCs w:val="22"/>
              </w:rPr>
              <w:t xml:space="preserve">harts and tables </w:t>
            </w:r>
            <w:r w:rsidR="009569FD" w:rsidRPr="009569FD">
              <w:rPr>
                <w:rFonts w:ascii="Calibri" w:hAnsi="Calibri" w:cs="Calibri"/>
                <w:sz w:val="22"/>
                <w:szCs w:val="22"/>
              </w:rPr>
              <w:t xml:space="preserve">provide students with information from multiple sources </w:t>
            </w:r>
            <w:proofErr w:type="gramStart"/>
            <w:r w:rsidR="009569FD" w:rsidRPr="009569FD">
              <w:rPr>
                <w:rFonts w:ascii="Calibri" w:hAnsi="Calibri" w:cs="Calibri"/>
                <w:sz w:val="22"/>
                <w:szCs w:val="22"/>
              </w:rPr>
              <w:t>in order to</w:t>
            </w:r>
            <w:proofErr w:type="gramEnd"/>
            <w:r w:rsidR="009569FD" w:rsidRPr="009569FD">
              <w:rPr>
                <w:rFonts w:ascii="Calibri" w:hAnsi="Calibri" w:cs="Calibri"/>
                <w:sz w:val="22"/>
                <w:szCs w:val="22"/>
              </w:rPr>
              <w:t xml:space="preserve"> address question</w:t>
            </w:r>
            <w:r w:rsidR="009569FD">
              <w:rPr>
                <w:rFonts w:ascii="Calibri" w:hAnsi="Calibri" w:cs="Calibri"/>
                <w:sz w:val="22"/>
                <w:szCs w:val="22"/>
              </w:rPr>
              <w:t>s</w:t>
            </w:r>
            <w:r w:rsidR="00511DE6">
              <w:rPr>
                <w:rFonts w:ascii="Calibri" w:hAnsi="Calibri" w:cs="Calibri"/>
                <w:sz w:val="22"/>
                <w:szCs w:val="22"/>
              </w:rPr>
              <w:t>.</w:t>
            </w:r>
          </w:p>
          <w:p w14:paraId="5A3BBFD6" w14:textId="58FC8CED" w:rsidR="00190145" w:rsidRPr="00190145" w:rsidRDefault="008C6C21" w:rsidP="00606E78">
            <w:pPr>
              <w:pStyle w:val="ListParagraph"/>
              <w:numPr>
                <w:ilvl w:val="0"/>
                <w:numId w:val="13"/>
              </w:numPr>
              <w:spacing w:before="60" w:after="60"/>
              <w:contextualSpacing w:val="0"/>
              <w:rPr>
                <w:rFonts w:ascii="Calibri" w:hAnsi="Calibri" w:cs="Calibri"/>
                <w:sz w:val="22"/>
                <w:szCs w:val="22"/>
              </w:rPr>
            </w:pPr>
            <w:r w:rsidRPr="008C6C21">
              <w:rPr>
                <w:rFonts w:ascii="Calibri" w:hAnsi="Calibri" w:cs="Calibri"/>
                <w:sz w:val="22"/>
                <w:szCs w:val="22"/>
              </w:rPr>
              <w:t>T</w:t>
            </w:r>
            <w:r>
              <w:rPr>
                <w:rFonts w:ascii="Calibri" w:hAnsi="Calibri" w:cs="Calibri"/>
                <w:sz w:val="22"/>
                <w:szCs w:val="22"/>
              </w:rPr>
              <w:t>he t</w:t>
            </w:r>
            <w:r w:rsidRPr="008C6C21">
              <w:rPr>
                <w:rFonts w:ascii="Calibri" w:hAnsi="Calibri" w:cs="Calibri"/>
                <w:sz w:val="22"/>
                <w:szCs w:val="22"/>
              </w:rPr>
              <w:t xml:space="preserve">ask </w:t>
            </w:r>
            <w:r>
              <w:rPr>
                <w:rFonts w:ascii="Calibri" w:hAnsi="Calibri" w:cs="Calibri"/>
                <w:sz w:val="22"/>
                <w:szCs w:val="22"/>
              </w:rPr>
              <w:t>closes with</w:t>
            </w:r>
            <w:r w:rsidRPr="008C6C21">
              <w:rPr>
                <w:rFonts w:ascii="Calibri" w:hAnsi="Calibri" w:cs="Calibri"/>
                <w:sz w:val="22"/>
                <w:szCs w:val="22"/>
              </w:rPr>
              <w:t xml:space="preserve"> </w:t>
            </w:r>
            <w:r w:rsidR="00C14497">
              <w:rPr>
                <w:rFonts w:ascii="Calibri" w:hAnsi="Calibri" w:cs="Calibri"/>
                <w:sz w:val="22"/>
                <w:szCs w:val="22"/>
              </w:rPr>
              <w:t xml:space="preserve">a question about </w:t>
            </w:r>
            <w:r w:rsidR="00761995">
              <w:rPr>
                <w:rFonts w:ascii="Calibri" w:hAnsi="Calibri" w:cs="Calibri"/>
                <w:sz w:val="22"/>
                <w:szCs w:val="22"/>
              </w:rPr>
              <w:t xml:space="preserve">how </w:t>
            </w:r>
            <w:r w:rsidR="002F054D" w:rsidRPr="002F054D">
              <w:rPr>
                <w:rFonts w:ascii="Calibri" w:hAnsi="Calibri" w:cs="Calibri"/>
                <w:sz w:val="22"/>
                <w:szCs w:val="22"/>
              </w:rPr>
              <w:t xml:space="preserve">dung beetles use the </w:t>
            </w:r>
            <w:r w:rsidR="002F054D">
              <w:rPr>
                <w:rFonts w:ascii="Calibri" w:hAnsi="Calibri" w:cs="Calibri"/>
                <w:sz w:val="22"/>
                <w:szCs w:val="22"/>
              </w:rPr>
              <w:t>night sky</w:t>
            </w:r>
            <w:r w:rsidR="002F054D" w:rsidRPr="002F054D">
              <w:rPr>
                <w:rFonts w:ascii="Calibri" w:hAnsi="Calibri" w:cs="Calibri"/>
                <w:sz w:val="22"/>
                <w:szCs w:val="22"/>
              </w:rPr>
              <w:t xml:space="preserve"> as a navigation tool.</w:t>
            </w:r>
          </w:p>
        </w:tc>
      </w:tr>
      <w:tr w:rsidR="001723B8" w:rsidRPr="007B3CF0" w14:paraId="6A5C6EFD" w14:textId="77777777" w:rsidTr="00606E78">
        <w:trPr>
          <w:trHeight w:val="440"/>
          <w:jc w:val="center"/>
        </w:trPr>
        <w:tc>
          <w:tcPr>
            <w:tcW w:w="13320" w:type="dxa"/>
            <w:gridSpan w:val="4"/>
            <w:shd w:val="clear" w:color="auto" w:fill="F2F2F2" w:themeFill="background1" w:themeFillShade="F2"/>
            <w:vAlign w:val="center"/>
          </w:tcPr>
          <w:p w14:paraId="76350061" w14:textId="32B026F4" w:rsidR="001723B8" w:rsidRPr="001723B8" w:rsidRDefault="001723B8" w:rsidP="00606E78">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1723B8" w:rsidRPr="007B3CF0" w14:paraId="24470700" w14:textId="77777777" w:rsidTr="00606E78">
        <w:trPr>
          <w:trHeight w:val="746"/>
          <w:jc w:val="center"/>
        </w:trPr>
        <w:tc>
          <w:tcPr>
            <w:tcW w:w="13320" w:type="dxa"/>
            <w:gridSpan w:val="4"/>
            <w:vAlign w:val="center"/>
          </w:tcPr>
          <w:p w14:paraId="3947F83C" w14:textId="5716247D" w:rsidR="001360E6" w:rsidRPr="00A10425" w:rsidRDefault="001360E6" w:rsidP="00606E78">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Complexity of scientific concept(s)</w:t>
            </w:r>
            <w:r w:rsidR="00606E78">
              <w:rPr>
                <w:rFonts w:asciiTheme="minorHAnsi" w:hAnsiTheme="minorHAnsi" w:cstheme="minorHAnsi"/>
                <w:color w:val="000000" w:themeColor="text1"/>
                <w:sz w:val="22"/>
                <w:szCs w:val="22"/>
              </w:rPr>
              <w:t>.</w:t>
            </w:r>
            <w:r w:rsidRPr="00A10425">
              <w:rPr>
                <w:rFonts w:asciiTheme="minorHAnsi" w:hAnsiTheme="minorHAnsi" w:cstheme="minorHAnsi"/>
                <w:color w:val="000000" w:themeColor="text1"/>
                <w:sz w:val="22"/>
                <w:szCs w:val="22"/>
              </w:rPr>
              <w:t xml:space="preserve"> </w:t>
            </w:r>
          </w:p>
          <w:p w14:paraId="190AE84C" w14:textId="2D656068" w:rsidR="001360E6" w:rsidRPr="00A11797" w:rsidRDefault="001360E6" w:rsidP="00606E78">
            <w:pPr>
              <w:numPr>
                <w:ilvl w:val="0"/>
                <w:numId w:val="37"/>
              </w:numPr>
              <w:spacing w:before="60" w:after="60"/>
              <w:rPr>
                <w:rFonts w:asciiTheme="minorHAnsi" w:hAnsiTheme="minorHAnsi" w:cstheme="minorHAnsi"/>
                <w:color w:val="000000" w:themeColor="text1"/>
                <w:sz w:val="22"/>
                <w:szCs w:val="22"/>
              </w:rPr>
            </w:pPr>
            <w:r w:rsidRPr="00A11797">
              <w:rPr>
                <w:rFonts w:asciiTheme="minorHAnsi" w:hAnsiTheme="minorHAnsi" w:cstheme="minorHAnsi"/>
                <w:color w:val="000000" w:themeColor="text1"/>
                <w:sz w:val="22"/>
                <w:szCs w:val="22"/>
              </w:rPr>
              <w:t>Domain-specific vocabulary and definitions</w:t>
            </w:r>
            <w:r w:rsidR="00606E78">
              <w:rPr>
                <w:rFonts w:asciiTheme="minorHAnsi" w:hAnsiTheme="minorHAnsi" w:cstheme="minorHAnsi"/>
                <w:color w:val="000000" w:themeColor="text1"/>
                <w:sz w:val="22"/>
                <w:szCs w:val="22"/>
              </w:rPr>
              <w:t>.</w:t>
            </w:r>
          </w:p>
          <w:p w14:paraId="6E374D83" w14:textId="25303E3D" w:rsidR="00041987" w:rsidRPr="00A11797" w:rsidRDefault="00041987" w:rsidP="00606E78">
            <w:pPr>
              <w:pStyle w:val="ListParagraph"/>
              <w:numPr>
                <w:ilvl w:val="0"/>
                <w:numId w:val="37"/>
              </w:numPr>
              <w:spacing w:before="60" w:after="60"/>
              <w:contextualSpacing w:val="0"/>
              <w:rPr>
                <w:rFonts w:asciiTheme="minorHAnsi" w:hAnsiTheme="minorHAnsi" w:cstheme="minorHAnsi"/>
                <w:color w:val="000000" w:themeColor="text1"/>
                <w:sz w:val="22"/>
                <w:szCs w:val="22"/>
              </w:rPr>
            </w:pPr>
            <w:r w:rsidRPr="00A11797">
              <w:rPr>
                <w:rFonts w:asciiTheme="minorHAnsi" w:hAnsiTheme="minorHAnsi" w:cstheme="minorHAnsi"/>
                <w:color w:val="000000" w:themeColor="text1"/>
                <w:sz w:val="22"/>
                <w:szCs w:val="22"/>
              </w:rPr>
              <w:t>Graphic organizers presented may be diagrams, graphs, data tables, and/or drawings</w:t>
            </w:r>
            <w:r w:rsidR="00606E78">
              <w:rPr>
                <w:rFonts w:asciiTheme="minorHAnsi" w:hAnsiTheme="minorHAnsi" w:cstheme="minorHAnsi"/>
                <w:color w:val="000000" w:themeColor="text1"/>
                <w:sz w:val="22"/>
                <w:szCs w:val="22"/>
              </w:rPr>
              <w:t>.</w:t>
            </w:r>
            <w:r w:rsidRPr="00A11797">
              <w:rPr>
                <w:rFonts w:asciiTheme="minorHAnsi" w:hAnsiTheme="minorHAnsi" w:cstheme="minorHAnsi"/>
                <w:color w:val="000000" w:themeColor="text1"/>
                <w:sz w:val="22"/>
                <w:szCs w:val="22"/>
              </w:rPr>
              <w:t xml:space="preserve"> </w:t>
            </w:r>
          </w:p>
          <w:p w14:paraId="02FE1CB6" w14:textId="77777777" w:rsidR="00765CC3" w:rsidRPr="00A11797" w:rsidRDefault="00765CC3" w:rsidP="00606E78">
            <w:pPr>
              <w:pStyle w:val="paragraph"/>
              <w:numPr>
                <w:ilvl w:val="0"/>
                <w:numId w:val="37"/>
              </w:numPr>
              <w:spacing w:before="60" w:beforeAutospacing="0" w:after="60" w:afterAutospacing="0"/>
              <w:textAlignment w:val="baseline"/>
              <w:rPr>
                <w:rFonts w:asciiTheme="minorHAnsi" w:hAnsiTheme="minorHAnsi" w:cstheme="minorHAnsi"/>
                <w:sz w:val="22"/>
                <w:szCs w:val="22"/>
              </w:rPr>
            </w:pPr>
            <w:r w:rsidRPr="00A11797">
              <w:rPr>
                <w:rFonts w:asciiTheme="minorHAnsi" w:hAnsiTheme="minorHAnsi" w:cstheme="minorHAnsi"/>
                <w:sz w:val="22"/>
                <w:szCs w:val="22"/>
              </w:rPr>
              <w:t>Data sets addressed in the scenario, including but not limited to:</w:t>
            </w:r>
          </w:p>
          <w:p w14:paraId="518261A5" w14:textId="46D07670" w:rsidR="00C26AC8" w:rsidRPr="00A11797" w:rsidRDefault="00C26AC8" w:rsidP="00606E78">
            <w:pPr>
              <w:pStyle w:val="ListParagraph"/>
              <w:numPr>
                <w:ilvl w:val="1"/>
                <w:numId w:val="37"/>
              </w:numPr>
              <w:spacing w:before="60" w:after="60"/>
              <w:contextualSpacing w:val="0"/>
              <w:rPr>
                <w:rStyle w:val="normaltextrun"/>
                <w:rFonts w:asciiTheme="minorHAnsi" w:hAnsiTheme="minorHAnsi" w:cstheme="minorHAnsi"/>
                <w:sz w:val="22"/>
                <w:szCs w:val="22"/>
              </w:rPr>
            </w:pPr>
            <w:r w:rsidRPr="00A11797">
              <w:rPr>
                <w:rStyle w:val="normaltextrun"/>
                <w:rFonts w:asciiTheme="minorHAnsi" w:hAnsiTheme="minorHAnsi" w:cstheme="minorHAnsi"/>
                <w:sz w:val="22"/>
                <w:szCs w:val="22"/>
              </w:rPr>
              <w:t>Presence or absence of stars and/or constellations</w:t>
            </w:r>
            <w:r w:rsidR="00606E78">
              <w:rPr>
                <w:rStyle w:val="normaltextrun"/>
                <w:rFonts w:asciiTheme="minorHAnsi" w:hAnsiTheme="minorHAnsi" w:cstheme="minorHAnsi"/>
                <w:sz w:val="22"/>
                <w:szCs w:val="22"/>
              </w:rPr>
              <w:t>.</w:t>
            </w:r>
            <w:r w:rsidRPr="00A11797">
              <w:rPr>
                <w:rStyle w:val="normaltextrun"/>
                <w:rFonts w:asciiTheme="minorHAnsi" w:hAnsiTheme="minorHAnsi" w:cstheme="minorHAnsi"/>
                <w:sz w:val="22"/>
                <w:szCs w:val="22"/>
              </w:rPr>
              <w:t xml:space="preserve"> </w:t>
            </w:r>
          </w:p>
          <w:p w14:paraId="27E645FF" w14:textId="465C7D14" w:rsidR="00A11797" w:rsidRPr="00A11797" w:rsidRDefault="00A11797" w:rsidP="00606E78">
            <w:pPr>
              <w:pStyle w:val="paragraph"/>
              <w:numPr>
                <w:ilvl w:val="1"/>
                <w:numId w:val="37"/>
              </w:numPr>
              <w:spacing w:before="60" w:beforeAutospacing="0" w:after="60" w:afterAutospacing="0"/>
              <w:textAlignment w:val="baseline"/>
              <w:rPr>
                <w:rFonts w:asciiTheme="minorHAnsi" w:hAnsiTheme="minorHAnsi" w:cstheme="minorHAnsi"/>
                <w:sz w:val="22"/>
                <w:szCs w:val="22"/>
              </w:rPr>
            </w:pPr>
            <w:r w:rsidRPr="00A11797">
              <w:rPr>
                <w:rStyle w:val="normaltextrun"/>
                <w:rFonts w:asciiTheme="minorHAnsi" w:hAnsiTheme="minorHAnsi" w:cstheme="minorHAnsi"/>
                <w:sz w:val="22"/>
                <w:szCs w:val="22"/>
              </w:rPr>
              <w:t>Patterns of sunrise and/or sunset</w:t>
            </w:r>
            <w:r w:rsidR="00606E78">
              <w:rPr>
                <w:rStyle w:val="normaltextrun"/>
                <w:rFonts w:asciiTheme="minorHAnsi" w:hAnsiTheme="minorHAnsi" w:cstheme="minorHAnsi"/>
                <w:sz w:val="22"/>
                <w:szCs w:val="22"/>
              </w:rPr>
              <w:t>.</w:t>
            </w:r>
            <w:r w:rsidRPr="00A11797">
              <w:rPr>
                <w:rStyle w:val="eop"/>
                <w:rFonts w:asciiTheme="minorHAnsi" w:hAnsiTheme="minorHAnsi" w:cstheme="minorHAnsi"/>
                <w:sz w:val="22"/>
                <w:szCs w:val="22"/>
              </w:rPr>
              <w:t> </w:t>
            </w:r>
          </w:p>
          <w:p w14:paraId="110ADD66" w14:textId="653752A9" w:rsidR="00A11797" w:rsidRPr="00A11797" w:rsidRDefault="00A11797" w:rsidP="00606E78">
            <w:pPr>
              <w:numPr>
                <w:ilvl w:val="0"/>
                <w:numId w:val="37"/>
              </w:numPr>
              <w:spacing w:before="60" w:after="60"/>
              <w:rPr>
                <w:rFonts w:asciiTheme="minorHAnsi" w:hAnsiTheme="minorHAnsi" w:cstheme="minorHAnsi"/>
                <w:sz w:val="22"/>
                <w:szCs w:val="22"/>
              </w:rPr>
            </w:pPr>
            <w:r w:rsidRPr="00A11797">
              <w:rPr>
                <w:rStyle w:val="normaltextrun"/>
                <w:rFonts w:asciiTheme="minorHAnsi" w:hAnsiTheme="minorHAnsi" w:cstheme="minorHAnsi"/>
                <w:sz w:val="22"/>
                <w:szCs w:val="22"/>
              </w:rPr>
              <w:t>Patterns of appearance for stars and/or constellations</w:t>
            </w:r>
            <w:r w:rsidRPr="00A11797">
              <w:rPr>
                <w:rFonts w:asciiTheme="minorHAnsi" w:hAnsiTheme="minorHAnsi" w:cstheme="minorHAnsi"/>
                <w:sz w:val="22"/>
                <w:szCs w:val="22"/>
              </w:rPr>
              <w:t xml:space="preserve"> </w:t>
            </w:r>
          </w:p>
          <w:p w14:paraId="1D6896C6" w14:textId="166B1AE7" w:rsidR="00A75438" w:rsidRPr="00A11797" w:rsidRDefault="00A75438" w:rsidP="00606E78">
            <w:pPr>
              <w:numPr>
                <w:ilvl w:val="0"/>
                <w:numId w:val="37"/>
              </w:numPr>
              <w:spacing w:before="60" w:after="60"/>
              <w:rPr>
                <w:rFonts w:asciiTheme="minorHAnsi" w:hAnsiTheme="minorHAnsi" w:cstheme="minorHAnsi"/>
                <w:sz w:val="22"/>
                <w:szCs w:val="22"/>
              </w:rPr>
            </w:pPr>
            <w:r w:rsidRPr="00A11797">
              <w:rPr>
                <w:rFonts w:asciiTheme="minorHAnsi" w:hAnsiTheme="minorHAnsi" w:cstheme="minorHAnsi"/>
                <w:sz w:val="22"/>
                <w:szCs w:val="22"/>
              </w:rPr>
              <w:t>Type of evidence/data that supports a claim</w:t>
            </w:r>
            <w:r w:rsidR="00606E78">
              <w:rPr>
                <w:rFonts w:asciiTheme="minorHAnsi" w:hAnsiTheme="minorHAnsi" w:cstheme="minorHAnsi"/>
                <w:sz w:val="22"/>
                <w:szCs w:val="22"/>
              </w:rPr>
              <w:t>.</w:t>
            </w:r>
          </w:p>
          <w:p w14:paraId="5242C1FD" w14:textId="25F3CCE9" w:rsidR="001C7C9D" w:rsidRPr="00A75438" w:rsidRDefault="00A75438" w:rsidP="00606E78">
            <w:pPr>
              <w:pStyle w:val="paragraph"/>
              <w:numPr>
                <w:ilvl w:val="0"/>
                <w:numId w:val="37"/>
              </w:numPr>
              <w:spacing w:before="60" w:beforeAutospacing="0" w:after="60" w:afterAutospacing="0"/>
              <w:textAlignment w:val="baseline"/>
              <w:rPr>
                <w:rStyle w:val="normaltextrun"/>
                <w:rFonts w:ascii="Calibri" w:hAnsi="Calibri" w:cs="Calibri"/>
                <w:sz w:val="22"/>
                <w:szCs w:val="22"/>
              </w:rPr>
            </w:pPr>
            <w:r w:rsidRPr="00A11797">
              <w:rPr>
                <w:rFonts w:asciiTheme="minorHAnsi" w:hAnsiTheme="minorHAnsi" w:cstheme="minorHAnsi"/>
                <w:sz w:val="22"/>
                <w:szCs w:val="22"/>
              </w:rPr>
              <w:t>Use of cause-and-effect relationships to</w:t>
            </w:r>
            <w:r w:rsidRPr="00A75438">
              <w:rPr>
                <w:rFonts w:ascii="Calibri" w:hAnsi="Calibri" w:cs="Calibri"/>
                <w:sz w:val="22"/>
                <w:szCs w:val="22"/>
              </w:rPr>
              <w:t xml:space="preserve"> explain changes</w:t>
            </w:r>
            <w:r w:rsidR="00606E78">
              <w:rPr>
                <w:rFonts w:ascii="Calibri" w:hAnsi="Calibri" w:cs="Calibri"/>
                <w:sz w:val="22"/>
                <w:szCs w:val="22"/>
              </w:rPr>
              <w:t>.</w:t>
            </w:r>
          </w:p>
          <w:p w14:paraId="6BE04EB8" w14:textId="1508DAF1" w:rsidR="00212637" w:rsidRPr="00212637" w:rsidRDefault="00212637" w:rsidP="00606E78">
            <w:pPr>
              <w:pStyle w:val="paragraph"/>
              <w:numPr>
                <w:ilvl w:val="0"/>
                <w:numId w:val="37"/>
              </w:numPr>
              <w:spacing w:before="60" w:beforeAutospacing="0" w:after="60" w:afterAutospacing="0"/>
              <w:textAlignment w:val="baseline"/>
              <w:rPr>
                <w:rFonts w:ascii="Calibri" w:hAnsi="Calibri" w:cs="Calibri"/>
                <w:sz w:val="22"/>
                <w:szCs w:val="22"/>
              </w:rPr>
            </w:pPr>
            <w:r w:rsidRPr="00212637">
              <w:rPr>
                <w:rFonts w:ascii="Calibri" w:hAnsi="Calibri" w:cs="Calibri"/>
                <w:sz w:val="22"/>
                <w:szCs w:val="22"/>
              </w:rPr>
              <w:lastRenderedPageBreak/>
              <w:t>Number of stars and their distances from the Earth</w:t>
            </w:r>
            <w:r w:rsidR="00606E78">
              <w:rPr>
                <w:rFonts w:ascii="Calibri" w:hAnsi="Calibri" w:cs="Calibri"/>
                <w:sz w:val="22"/>
                <w:szCs w:val="22"/>
              </w:rPr>
              <w:t>.</w:t>
            </w:r>
          </w:p>
          <w:p w14:paraId="1738D7F7" w14:textId="77777777" w:rsidR="00212637" w:rsidRPr="00212637" w:rsidRDefault="00212637" w:rsidP="00606E78">
            <w:pPr>
              <w:pStyle w:val="paragraph"/>
              <w:numPr>
                <w:ilvl w:val="0"/>
                <w:numId w:val="37"/>
              </w:numPr>
              <w:spacing w:before="60" w:beforeAutospacing="0" w:after="60" w:afterAutospacing="0"/>
              <w:textAlignment w:val="baseline"/>
              <w:rPr>
                <w:rFonts w:ascii="Calibri" w:hAnsi="Calibri" w:cs="Calibri"/>
                <w:sz w:val="22"/>
                <w:szCs w:val="22"/>
              </w:rPr>
            </w:pPr>
            <w:r w:rsidRPr="00212637">
              <w:rPr>
                <w:rFonts w:ascii="Calibri" w:hAnsi="Calibri" w:cs="Calibri"/>
                <w:sz w:val="22"/>
                <w:szCs w:val="22"/>
              </w:rPr>
              <w:t>Representation of distance from Earth</w:t>
            </w:r>
          </w:p>
          <w:p w14:paraId="452E823C" w14:textId="40AC80A9" w:rsidR="00A75438" w:rsidRPr="00A75438" w:rsidRDefault="00212637" w:rsidP="00606E78">
            <w:pPr>
              <w:pStyle w:val="paragraph"/>
              <w:numPr>
                <w:ilvl w:val="0"/>
                <w:numId w:val="37"/>
              </w:numPr>
              <w:spacing w:before="60" w:beforeAutospacing="0" w:after="60" w:afterAutospacing="0"/>
              <w:textAlignment w:val="baseline"/>
              <w:rPr>
                <w:rFonts w:ascii="Calibri" w:hAnsi="Calibri" w:cs="Calibri"/>
                <w:sz w:val="22"/>
                <w:szCs w:val="22"/>
              </w:rPr>
            </w:pPr>
            <w:r w:rsidRPr="00212637">
              <w:rPr>
                <w:rFonts w:ascii="Calibri" w:hAnsi="Calibri" w:cs="Calibri"/>
                <w:sz w:val="22"/>
                <w:szCs w:val="22"/>
              </w:rPr>
              <w:t xml:space="preserve">Representation of </w:t>
            </w:r>
            <w:r w:rsidR="00606E78">
              <w:rPr>
                <w:rFonts w:ascii="Calibri" w:hAnsi="Calibri" w:cs="Calibri"/>
                <w:sz w:val="22"/>
                <w:szCs w:val="22"/>
              </w:rPr>
              <w:t xml:space="preserve">the </w:t>
            </w:r>
            <w:r w:rsidRPr="00212637">
              <w:rPr>
                <w:rFonts w:ascii="Calibri" w:hAnsi="Calibri" w:cs="Calibri"/>
                <w:sz w:val="22"/>
                <w:szCs w:val="22"/>
              </w:rPr>
              <w:t>brightness of stars</w:t>
            </w:r>
          </w:p>
        </w:tc>
      </w:tr>
      <w:tr w:rsidR="005B4C17" w:rsidRPr="007B3CF0" w14:paraId="77509E8F" w14:textId="77777777" w:rsidTr="00606E78">
        <w:trPr>
          <w:trHeight w:val="440"/>
          <w:jc w:val="center"/>
        </w:trPr>
        <w:tc>
          <w:tcPr>
            <w:tcW w:w="13320" w:type="dxa"/>
            <w:gridSpan w:val="4"/>
            <w:shd w:val="clear" w:color="auto" w:fill="F2F2F2" w:themeFill="background1" w:themeFillShade="F2"/>
            <w:vAlign w:val="center"/>
          </w:tcPr>
          <w:p w14:paraId="07DE5431" w14:textId="0DB2EC17" w:rsidR="005B4C17" w:rsidRPr="00714FD8" w:rsidRDefault="005B4C17" w:rsidP="00606E78">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606E78">
        <w:trPr>
          <w:jc w:val="center"/>
        </w:trPr>
        <w:tc>
          <w:tcPr>
            <w:tcW w:w="13320" w:type="dxa"/>
            <w:gridSpan w:val="4"/>
          </w:tcPr>
          <w:p w14:paraId="24A37976" w14:textId="768E2295" w:rsidR="00CD7DF9" w:rsidRDefault="00CD7DF9" w:rsidP="00606E78">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Students</w:t>
            </w:r>
            <w:r w:rsidR="000B73FA">
              <w:rPr>
                <w:rFonts w:asciiTheme="minorHAnsi" w:hAnsiTheme="minorHAnsi" w:cstheme="minorHAnsi"/>
                <w:bCs/>
                <w:sz w:val="22"/>
                <w:szCs w:val="22"/>
              </w:rPr>
              <w:t xml:space="preserve"> </w:t>
            </w:r>
            <w:r w:rsidR="007421AD">
              <w:rPr>
                <w:rFonts w:asciiTheme="minorHAnsi" w:hAnsiTheme="minorHAnsi" w:cstheme="minorHAnsi"/>
                <w:bCs/>
                <w:sz w:val="22"/>
                <w:szCs w:val="22"/>
              </w:rPr>
              <w:t>interpret</w:t>
            </w:r>
            <w:r w:rsidR="00DA63A5">
              <w:rPr>
                <w:rFonts w:asciiTheme="minorHAnsi" w:hAnsiTheme="minorHAnsi" w:cstheme="minorHAnsi"/>
                <w:bCs/>
                <w:sz w:val="22"/>
                <w:szCs w:val="22"/>
              </w:rPr>
              <w:t xml:space="preserve"> a </w:t>
            </w:r>
            <w:r w:rsidR="00515A46">
              <w:rPr>
                <w:rFonts w:asciiTheme="minorHAnsi" w:hAnsiTheme="minorHAnsi" w:cstheme="minorHAnsi"/>
                <w:bCs/>
                <w:sz w:val="22"/>
                <w:szCs w:val="22"/>
              </w:rPr>
              <w:t>visual</w:t>
            </w:r>
            <w:r w:rsidR="00DA63A5">
              <w:rPr>
                <w:rFonts w:asciiTheme="minorHAnsi" w:hAnsiTheme="minorHAnsi" w:cstheme="minorHAnsi"/>
                <w:bCs/>
                <w:sz w:val="22"/>
                <w:szCs w:val="22"/>
              </w:rPr>
              <w:t xml:space="preserve"> representation of</w:t>
            </w:r>
            <w:r w:rsidR="00515A46">
              <w:rPr>
                <w:rFonts w:asciiTheme="minorHAnsi" w:hAnsiTheme="minorHAnsi" w:cstheme="minorHAnsi"/>
                <w:bCs/>
                <w:sz w:val="22"/>
                <w:szCs w:val="22"/>
              </w:rPr>
              <w:t xml:space="preserve"> the position of the </w:t>
            </w:r>
            <w:r w:rsidR="00786E6C">
              <w:rPr>
                <w:rFonts w:asciiTheme="minorHAnsi" w:hAnsiTheme="minorHAnsi" w:cstheme="minorHAnsi"/>
                <w:bCs/>
                <w:sz w:val="22"/>
                <w:szCs w:val="22"/>
              </w:rPr>
              <w:t>Big Dipper in the night sky at different</w:t>
            </w:r>
            <w:r w:rsidR="00515A46">
              <w:rPr>
                <w:rFonts w:asciiTheme="minorHAnsi" w:hAnsiTheme="minorHAnsi" w:cstheme="minorHAnsi"/>
                <w:bCs/>
                <w:sz w:val="22"/>
                <w:szCs w:val="22"/>
              </w:rPr>
              <w:t xml:space="preserve"> times of </w:t>
            </w:r>
            <w:r w:rsidR="00786E6C">
              <w:rPr>
                <w:rFonts w:asciiTheme="minorHAnsi" w:hAnsiTheme="minorHAnsi" w:cstheme="minorHAnsi"/>
                <w:bCs/>
                <w:sz w:val="22"/>
                <w:szCs w:val="22"/>
              </w:rPr>
              <w:t>the year</w:t>
            </w:r>
            <w:r w:rsidR="0039634A">
              <w:rPr>
                <w:rFonts w:asciiTheme="minorHAnsi" w:hAnsiTheme="minorHAnsi" w:cstheme="minorHAnsi"/>
                <w:bCs/>
                <w:sz w:val="22"/>
                <w:szCs w:val="22"/>
              </w:rPr>
              <w:t xml:space="preserve"> </w:t>
            </w:r>
            <w:r w:rsidR="00515A46">
              <w:rPr>
                <w:rFonts w:asciiTheme="minorHAnsi" w:hAnsiTheme="minorHAnsi" w:cstheme="minorHAnsi"/>
                <w:bCs/>
                <w:sz w:val="22"/>
                <w:szCs w:val="22"/>
              </w:rPr>
              <w:t>to</w:t>
            </w:r>
            <w:r w:rsidR="00786E6C">
              <w:rPr>
                <w:rFonts w:asciiTheme="minorHAnsi" w:hAnsiTheme="minorHAnsi" w:cstheme="minorHAnsi"/>
                <w:bCs/>
                <w:sz w:val="22"/>
                <w:szCs w:val="22"/>
              </w:rPr>
              <w:t xml:space="preserve"> </w:t>
            </w:r>
            <w:r w:rsidR="00FB1F4C">
              <w:rPr>
                <w:rFonts w:asciiTheme="minorHAnsi" w:hAnsiTheme="minorHAnsi" w:cstheme="minorHAnsi"/>
                <w:bCs/>
                <w:sz w:val="22"/>
                <w:szCs w:val="22"/>
              </w:rPr>
              <w:t>explain</w:t>
            </w:r>
            <w:r w:rsidR="00786E6C">
              <w:rPr>
                <w:rFonts w:asciiTheme="minorHAnsi" w:hAnsiTheme="minorHAnsi" w:cstheme="minorHAnsi"/>
                <w:bCs/>
                <w:sz w:val="22"/>
                <w:szCs w:val="22"/>
              </w:rPr>
              <w:t xml:space="preserve"> the pattern </w:t>
            </w:r>
            <w:r w:rsidR="002A70CD">
              <w:rPr>
                <w:rFonts w:asciiTheme="minorHAnsi" w:hAnsiTheme="minorHAnsi" w:cstheme="minorHAnsi"/>
                <w:bCs/>
                <w:sz w:val="22"/>
                <w:szCs w:val="22"/>
              </w:rPr>
              <w:t>of movement</w:t>
            </w:r>
            <w:r w:rsidR="00812D1E" w:rsidRPr="00C04FE0">
              <w:rPr>
                <w:rFonts w:asciiTheme="minorHAnsi" w:hAnsiTheme="minorHAnsi" w:cstheme="minorHAnsi"/>
                <w:bCs/>
                <w:sz w:val="22"/>
                <w:szCs w:val="22"/>
              </w:rPr>
              <w:t>.</w:t>
            </w:r>
            <w:r w:rsidR="00812D1E">
              <w:rPr>
                <w:rFonts w:asciiTheme="minorHAnsi" w:hAnsiTheme="minorHAnsi" w:cstheme="minorHAnsi"/>
                <w:bCs/>
                <w:sz w:val="22"/>
                <w:szCs w:val="22"/>
              </w:rPr>
              <w:t xml:space="preserve"> </w:t>
            </w:r>
            <w:r w:rsidR="00812D1E" w:rsidRPr="00FC3CD0">
              <w:rPr>
                <w:rFonts w:asciiTheme="minorHAnsi" w:hAnsiTheme="minorHAnsi" w:cstheme="minorHAnsi"/>
                <w:b/>
                <w:sz w:val="22"/>
                <w:szCs w:val="22"/>
              </w:rPr>
              <w:t>[</w:t>
            </w:r>
            <w:r w:rsidR="0049253D">
              <w:rPr>
                <w:rFonts w:asciiTheme="minorHAnsi" w:hAnsiTheme="minorHAnsi" w:cstheme="minorHAnsi"/>
                <w:b/>
                <w:sz w:val="22"/>
                <w:szCs w:val="22"/>
              </w:rPr>
              <w:t xml:space="preserve">Prompt 1: </w:t>
            </w:r>
            <w:r w:rsidR="00456B9A" w:rsidRPr="002734F0">
              <w:rPr>
                <w:rFonts w:ascii="Segoe UI" w:hAnsi="Segoe UI" w:cs="Segoe UI"/>
                <w:b/>
                <w:bCs/>
                <w:color w:val="000000" w:themeColor="text1"/>
                <w:sz w:val="18"/>
                <w:szCs w:val="18"/>
              </w:rPr>
              <w:t>5-ESS</w:t>
            </w:r>
            <w:r w:rsidR="00AC29D8">
              <w:rPr>
                <w:rFonts w:ascii="Segoe UI" w:hAnsi="Segoe UI" w:cs="Segoe UI"/>
                <w:b/>
                <w:bCs/>
                <w:color w:val="000000" w:themeColor="text1"/>
                <w:sz w:val="18"/>
                <w:szCs w:val="18"/>
              </w:rPr>
              <w:t>1</w:t>
            </w:r>
            <w:r w:rsidR="00833264" w:rsidRPr="002734F0">
              <w:rPr>
                <w:rFonts w:ascii="Segoe UI" w:hAnsi="Segoe UI" w:cs="Segoe UI"/>
                <w:b/>
                <w:bCs/>
                <w:color w:val="000000" w:themeColor="text1"/>
                <w:sz w:val="18"/>
                <w:szCs w:val="18"/>
              </w:rPr>
              <w:t>-</w:t>
            </w:r>
            <w:r w:rsidR="00456B9A" w:rsidRPr="002734F0">
              <w:rPr>
                <w:rFonts w:ascii="Segoe UI" w:hAnsi="Segoe UI" w:cs="Segoe UI"/>
                <w:b/>
                <w:bCs/>
                <w:color w:val="000000" w:themeColor="text1"/>
                <w:sz w:val="18"/>
                <w:szCs w:val="18"/>
              </w:rPr>
              <w:t xml:space="preserve">2, </w:t>
            </w:r>
            <w:r w:rsidR="007421AD" w:rsidRPr="002734F0">
              <w:rPr>
                <w:rFonts w:ascii="Segoe UI" w:hAnsi="Segoe UI" w:cs="Segoe UI"/>
                <w:b/>
                <w:bCs/>
                <w:color w:val="000000" w:themeColor="text1"/>
                <w:sz w:val="18"/>
                <w:szCs w:val="18"/>
              </w:rPr>
              <w:t>KSA</w:t>
            </w:r>
            <w:r w:rsidR="002734F0" w:rsidRPr="002734F0">
              <w:rPr>
                <w:rFonts w:ascii="Segoe UI" w:hAnsi="Segoe UI" w:cs="Segoe UI"/>
                <w:b/>
                <w:bCs/>
                <w:color w:val="000000" w:themeColor="text1"/>
                <w:sz w:val="18"/>
                <w:szCs w:val="18"/>
              </w:rPr>
              <w:t>5</w:t>
            </w:r>
            <w:r w:rsidR="00614729" w:rsidRPr="00FC3CD0">
              <w:rPr>
                <w:rFonts w:asciiTheme="minorHAnsi" w:hAnsiTheme="minorHAnsi" w:cstheme="minorHAnsi"/>
                <w:b/>
                <w:sz w:val="22"/>
                <w:szCs w:val="22"/>
              </w:rPr>
              <w:t>]</w:t>
            </w:r>
          </w:p>
          <w:p w14:paraId="61AEFEC3" w14:textId="568565D2" w:rsidR="0049689F" w:rsidRPr="00C665EF" w:rsidRDefault="6FD6E6DB" w:rsidP="00606E78">
            <w:pPr>
              <w:numPr>
                <w:ilvl w:val="0"/>
                <w:numId w:val="14"/>
              </w:numPr>
              <w:spacing w:before="60" w:after="60"/>
              <w:rPr>
                <w:rFonts w:asciiTheme="minorHAnsi" w:hAnsiTheme="minorHAnsi" w:cstheme="minorBidi"/>
                <w:b/>
                <w:bCs/>
                <w:sz w:val="22"/>
                <w:szCs w:val="22"/>
              </w:rPr>
            </w:pPr>
            <w:r w:rsidRPr="6FD6E6DB">
              <w:rPr>
                <w:rFonts w:asciiTheme="minorHAnsi" w:hAnsiTheme="minorHAnsi" w:cstheme="minorBidi"/>
                <w:sz w:val="22"/>
                <w:szCs w:val="22"/>
              </w:rPr>
              <w:t xml:space="preserve">Students use data to compare the brightness of the sun and other stars. </w:t>
            </w:r>
            <w:r w:rsidRPr="6FD6E6DB">
              <w:rPr>
                <w:rFonts w:asciiTheme="minorHAnsi" w:hAnsiTheme="minorHAnsi" w:cstheme="minorBidi"/>
                <w:b/>
                <w:bCs/>
                <w:sz w:val="22"/>
                <w:szCs w:val="22"/>
              </w:rPr>
              <w:t>[</w:t>
            </w:r>
            <w:r w:rsidR="0049253D">
              <w:rPr>
                <w:rFonts w:asciiTheme="minorHAnsi" w:hAnsiTheme="minorHAnsi" w:cstheme="minorBidi"/>
                <w:b/>
                <w:bCs/>
                <w:sz w:val="22"/>
                <w:szCs w:val="22"/>
              </w:rPr>
              <w:t xml:space="preserve">Prompt 2, Part A: </w:t>
            </w:r>
            <w:r w:rsidRPr="6FD6E6DB">
              <w:rPr>
                <w:rFonts w:asciiTheme="minorHAnsi" w:hAnsiTheme="minorHAnsi" w:cstheme="minorBidi"/>
                <w:b/>
                <w:bCs/>
                <w:color w:val="000000" w:themeColor="text1"/>
                <w:sz w:val="22"/>
                <w:szCs w:val="22"/>
              </w:rPr>
              <w:t>5-ESS1-1, KSA</w:t>
            </w:r>
            <w:r w:rsidR="0049253D">
              <w:rPr>
                <w:rFonts w:asciiTheme="minorHAnsi" w:hAnsiTheme="minorHAnsi" w:cstheme="minorBidi"/>
                <w:b/>
                <w:bCs/>
                <w:color w:val="000000" w:themeColor="text1"/>
                <w:sz w:val="22"/>
                <w:szCs w:val="22"/>
              </w:rPr>
              <w:t>2</w:t>
            </w:r>
            <w:r w:rsidRPr="6FD6E6DB">
              <w:rPr>
                <w:rFonts w:asciiTheme="minorHAnsi" w:hAnsiTheme="minorHAnsi" w:cstheme="minorBidi"/>
                <w:b/>
                <w:bCs/>
                <w:sz w:val="22"/>
                <w:szCs w:val="22"/>
              </w:rPr>
              <w:t>]</w:t>
            </w:r>
          </w:p>
          <w:p w14:paraId="3802006C" w14:textId="16E6FADC" w:rsidR="00482ADB" w:rsidRPr="00EA3414" w:rsidRDefault="3B1D3FC1" w:rsidP="00606E78">
            <w:pPr>
              <w:numPr>
                <w:ilvl w:val="0"/>
                <w:numId w:val="14"/>
              </w:numPr>
              <w:spacing w:before="60" w:after="60"/>
              <w:rPr>
                <w:rFonts w:asciiTheme="minorHAnsi" w:eastAsiaTheme="minorEastAsia" w:hAnsiTheme="minorHAnsi" w:cstheme="minorBidi"/>
                <w:sz w:val="22"/>
                <w:szCs w:val="22"/>
              </w:rPr>
            </w:pPr>
            <w:r w:rsidRPr="3B1D3FC1">
              <w:rPr>
                <w:rFonts w:asciiTheme="minorHAnsi" w:hAnsiTheme="minorHAnsi" w:cstheme="minorBidi"/>
                <w:sz w:val="22"/>
                <w:szCs w:val="22"/>
              </w:rPr>
              <w:t>Students use d</w:t>
            </w:r>
            <w:r w:rsidRPr="3B1D3FC1">
              <w:rPr>
                <w:rFonts w:asciiTheme="minorHAnsi" w:eastAsiaTheme="minorEastAsia" w:hAnsiTheme="minorHAnsi" w:cstheme="minorBidi"/>
                <w:sz w:val="22"/>
                <w:szCs w:val="22"/>
              </w:rPr>
              <w:t>ata to explain the effect of distance on the apparent brightness of stars as compared to the actual brightness of stars</w:t>
            </w:r>
            <w:r w:rsidRPr="3B1D3FC1">
              <w:rPr>
                <w:rFonts w:asciiTheme="minorHAnsi" w:eastAsiaTheme="minorEastAsia" w:hAnsiTheme="minorHAnsi" w:cstheme="minorBidi"/>
                <w:color w:val="000000" w:themeColor="text1"/>
                <w:sz w:val="22"/>
                <w:szCs w:val="22"/>
              </w:rPr>
              <w:t xml:space="preserve">. </w:t>
            </w:r>
            <w:r w:rsidRPr="3B1D3FC1">
              <w:rPr>
                <w:rFonts w:asciiTheme="minorHAnsi" w:eastAsiaTheme="minorEastAsia" w:hAnsiTheme="minorHAnsi" w:cstheme="minorBidi"/>
                <w:b/>
                <w:bCs/>
                <w:sz w:val="22"/>
                <w:szCs w:val="22"/>
              </w:rPr>
              <w:t>[</w:t>
            </w:r>
            <w:r w:rsidR="0049253D">
              <w:rPr>
                <w:rFonts w:asciiTheme="minorHAnsi" w:eastAsiaTheme="minorEastAsia" w:hAnsiTheme="minorHAnsi" w:cstheme="minorBidi"/>
                <w:b/>
                <w:bCs/>
                <w:sz w:val="22"/>
                <w:szCs w:val="22"/>
              </w:rPr>
              <w:t xml:space="preserve">Prompt 2, Parts B &amp; C: </w:t>
            </w:r>
            <w:r w:rsidRPr="3B1D3FC1">
              <w:rPr>
                <w:rFonts w:asciiTheme="minorHAnsi" w:eastAsiaTheme="minorEastAsia" w:hAnsiTheme="minorHAnsi" w:cstheme="minorBidi"/>
                <w:b/>
                <w:bCs/>
                <w:color w:val="000000" w:themeColor="text1"/>
                <w:sz w:val="22"/>
                <w:szCs w:val="22"/>
              </w:rPr>
              <w:t>5-ESS1-1, KSA3</w:t>
            </w:r>
            <w:r w:rsidRPr="3B1D3FC1">
              <w:rPr>
                <w:rFonts w:asciiTheme="minorHAnsi" w:eastAsiaTheme="minorEastAsia" w:hAnsiTheme="minorHAnsi" w:cstheme="minorBidi"/>
                <w:b/>
                <w:bCs/>
                <w:sz w:val="22"/>
                <w:szCs w:val="22"/>
              </w:rPr>
              <w:t>]</w:t>
            </w:r>
          </w:p>
          <w:p w14:paraId="38F1BFB2" w14:textId="153D555F" w:rsidR="00E62BCF" w:rsidRPr="00E03E3D" w:rsidRDefault="3B1D3FC1" w:rsidP="00606E78">
            <w:pPr>
              <w:numPr>
                <w:ilvl w:val="0"/>
                <w:numId w:val="14"/>
              </w:numPr>
              <w:spacing w:before="60" w:after="60"/>
              <w:rPr>
                <w:rFonts w:asciiTheme="minorHAnsi" w:eastAsiaTheme="minorEastAsia" w:hAnsiTheme="minorHAnsi" w:cstheme="minorBidi"/>
                <w:color w:val="000000" w:themeColor="text1"/>
                <w:sz w:val="22"/>
                <w:szCs w:val="22"/>
              </w:rPr>
            </w:pPr>
            <w:r w:rsidRPr="00586E92">
              <w:rPr>
                <w:rFonts w:asciiTheme="minorHAnsi" w:eastAsiaTheme="minorEastAsia" w:hAnsiTheme="minorHAnsi" w:cstheme="minorBidi"/>
                <w:sz w:val="22"/>
                <w:szCs w:val="22"/>
              </w:rPr>
              <w:t>Students support an argument with different justifications for a claim about how the dung beetles use the stars to navigate</w:t>
            </w:r>
            <w:r w:rsidR="00606E78">
              <w:rPr>
                <w:rFonts w:asciiTheme="minorHAnsi" w:eastAsiaTheme="minorEastAsia" w:hAnsiTheme="minorHAnsi" w:cstheme="minorBidi"/>
                <w:sz w:val="22"/>
                <w:szCs w:val="22"/>
              </w:rPr>
              <w:t>.</w:t>
            </w:r>
            <w:r w:rsidRPr="00586E92">
              <w:rPr>
                <w:sz w:val="22"/>
                <w:szCs w:val="22"/>
              </w:rPr>
              <w:t xml:space="preserve"> </w:t>
            </w:r>
            <w:r w:rsidR="00EB3B33" w:rsidRPr="00586E92">
              <w:rPr>
                <w:rFonts w:asciiTheme="minorHAnsi" w:hAnsiTheme="minorHAnsi" w:cstheme="minorBidi"/>
                <w:b/>
                <w:bCs/>
                <w:sz w:val="22"/>
                <w:szCs w:val="22"/>
              </w:rPr>
              <w:t>[</w:t>
            </w:r>
            <w:r w:rsidR="0049253D">
              <w:rPr>
                <w:rFonts w:asciiTheme="minorHAnsi" w:eastAsiaTheme="minorEastAsia" w:hAnsiTheme="minorHAnsi" w:cstheme="minorBidi"/>
                <w:b/>
                <w:bCs/>
                <w:sz w:val="22"/>
                <w:szCs w:val="22"/>
              </w:rPr>
              <w:t>Prompt 3:</w:t>
            </w:r>
            <w:r w:rsidRPr="00586E92">
              <w:rPr>
                <w:rFonts w:asciiTheme="minorHAnsi" w:hAnsiTheme="minorHAnsi" w:cstheme="minorBidi"/>
                <w:b/>
                <w:bCs/>
                <w:sz w:val="22"/>
                <w:szCs w:val="22"/>
              </w:rPr>
              <w:t xml:space="preserve"> 5-ESS1-1 </w:t>
            </w:r>
            <w:r w:rsidR="003634D4">
              <w:rPr>
                <w:rFonts w:asciiTheme="minorHAnsi" w:hAnsiTheme="minorHAnsi" w:cstheme="minorBidi"/>
                <w:b/>
                <w:bCs/>
                <w:sz w:val="22"/>
                <w:szCs w:val="22"/>
              </w:rPr>
              <w:t>&amp;</w:t>
            </w:r>
            <w:r w:rsidRPr="00586E92">
              <w:rPr>
                <w:rFonts w:asciiTheme="minorHAnsi" w:hAnsiTheme="minorHAnsi" w:cstheme="minorBidi"/>
                <w:b/>
                <w:bCs/>
                <w:sz w:val="22"/>
                <w:szCs w:val="22"/>
              </w:rPr>
              <w:t xml:space="preserve"> 5-ESS1-2, KSA</w:t>
            </w:r>
            <w:r w:rsidR="0049253D">
              <w:rPr>
                <w:rFonts w:asciiTheme="minorHAnsi" w:hAnsiTheme="minorHAnsi" w:cstheme="minorBidi"/>
                <w:b/>
                <w:bCs/>
                <w:sz w:val="22"/>
                <w:szCs w:val="22"/>
              </w:rPr>
              <w:t>1</w:t>
            </w:r>
            <w:r w:rsidR="00EB3B33" w:rsidRPr="00586E92">
              <w:rPr>
                <w:rFonts w:asciiTheme="minorHAnsi" w:hAnsiTheme="minorHAnsi" w:cstheme="minorBidi"/>
                <w:b/>
                <w:bCs/>
                <w:sz w:val="22"/>
                <w:szCs w:val="22"/>
              </w:rPr>
              <w:t>]</w:t>
            </w:r>
          </w:p>
        </w:tc>
      </w:tr>
      <w:tr w:rsidR="005D4DF5" w:rsidRPr="007B3CF0" w14:paraId="32044020" w14:textId="77777777" w:rsidTr="00606E78">
        <w:trPr>
          <w:trHeight w:val="446"/>
          <w:jc w:val="center"/>
        </w:trPr>
        <w:tc>
          <w:tcPr>
            <w:tcW w:w="13320" w:type="dxa"/>
            <w:gridSpan w:val="4"/>
            <w:shd w:val="clear" w:color="auto" w:fill="F2F2F2" w:themeFill="background1" w:themeFillShade="F2"/>
            <w:vAlign w:val="center"/>
          </w:tcPr>
          <w:p w14:paraId="1531C94D" w14:textId="52082912" w:rsidR="005D4DF5" w:rsidRPr="00714FD8" w:rsidRDefault="005D4DF5" w:rsidP="00606E78">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606E78">
        <w:trPr>
          <w:jc w:val="center"/>
        </w:trPr>
        <w:tc>
          <w:tcPr>
            <w:tcW w:w="13320" w:type="dxa"/>
            <w:gridSpan w:val="4"/>
          </w:tcPr>
          <w:p w14:paraId="17730458" w14:textId="06CC1041" w:rsidR="00697CE9" w:rsidRDefault="0049253D" w:rsidP="00606E78">
            <w:pPr>
              <w:spacing w:before="60" w:after="60"/>
              <w:rPr>
                <w:rFonts w:asciiTheme="minorHAnsi" w:hAnsiTheme="minorHAnsi" w:cstheme="minorHAnsi"/>
                <w:b/>
                <w:sz w:val="22"/>
                <w:szCs w:val="22"/>
              </w:rPr>
            </w:pPr>
            <w:r w:rsidRPr="0049253D">
              <w:rPr>
                <w:rFonts w:asciiTheme="minorHAnsi" w:hAnsiTheme="minorHAnsi" w:cstheme="minorHAnsi"/>
                <w:b/>
                <w:sz w:val="22"/>
                <w:szCs w:val="22"/>
              </w:rPr>
              <w:t>5-ESS1-</w:t>
            </w:r>
            <w:r>
              <w:rPr>
                <w:rFonts w:asciiTheme="minorHAnsi" w:hAnsiTheme="minorHAnsi" w:cstheme="minorHAnsi"/>
                <w:b/>
                <w:sz w:val="22"/>
                <w:szCs w:val="22"/>
              </w:rPr>
              <w:t>2</w:t>
            </w:r>
            <w:r w:rsidRPr="0049253D">
              <w:rPr>
                <w:rFonts w:asciiTheme="minorHAnsi" w:hAnsiTheme="minorHAnsi" w:cstheme="minorHAnsi"/>
                <w:b/>
                <w:sz w:val="22"/>
                <w:szCs w:val="22"/>
              </w:rPr>
              <w:t xml:space="preserve">, </w:t>
            </w:r>
            <w:r w:rsidR="00697CE9" w:rsidRPr="00697CE9">
              <w:rPr>
                <w:rFonts w:asciiTheme="minorHAnsi" w:hAnsiTheme="minorHAnsi" w:cstheme="minorHAnsi"/>
                <w:b/>
                <w:sz w:val="22"/>
                <w:szCs w:val="22"/>
              </w:rPr>
              <w:t xml:space="preserve">KSA5: </w:t>
            </w:r>
            <w:r w:rsidR="00697CE9" w:rsidRPr="00697CE9">
              <w:rPr>
                <w:rFonts w:asciiTheme="minorHAnsi" w:hAnsiTheme="minorHAnsi" w:cstheme="minorHAnsi"/>
                <w:bCs/>
                <w:sz w:val="22"/>
                <w:szCs w:val="22"/>
              </w:rPr>
              <w:t>Identify similarities and differences in the timing of observable changes in shadows, daylight, and the appearance o</w:t>
            </w:r>
            <w:r w:rsidR="00697CE9" w:rsidRPr="0049253D">
              <w:rPr>
                <w:rFonts w:asciiTheme="minorHAnsi" w:hAnsiTheme="minorHAnsi" w:cstheme="minorHAnsi"/>
                <w:bCs/>
                <w:sz w:val="22"/>
                <w:szCs w:val="22"/>
              </w:rPr>
              <w:t xml:space="preserve">f stars to describe how events occur at different rates </w:t>
            </w:r>
            <w:r w:rsidRPr="0049253D">
              <w:rPr>
                <w:rFonts w:asciiTheme="minorHAnsi" w:hAnsiTheme="minorHAnsi" w:cstheme="minorHAnsi"/>
                <w:bCs/>
                <w:sz w:val="22"/>
                <w:szCs w:val="22"/>
              </w:rPr>
              <w:t>(e.g., Earth rotates on its axis once a day, while its orbit around the sun takes a full year).</w:t>
            </w:r>
          </w:p>
          <w:p w14:paraId="5251A9EB" w14:textId="5618CC28" w:rsidR="0049253D" w:rsidRPr="0049253D" w:rsidRDefault="0049253D" w:rsidP="00606E78">
            <w:pPr>
              <w:spacing w:before="60" w:after="60"/>
              <w:rPr>
                <w:rFonts w:asciiTheme="minorHAnsi" w:hAnsiTheme="minorHAnsi" w:cstheme="minorHAnsi"/>
                <w:bCs/>
                <w:sz w:val="22"/>
                <w:szCs w:val="22"/>
              </w:rPr>
            </w:pPr>
            <w:r w:rsidRPr="0049253D">
              <w:rPr>
                <w:rFonts w:asciiTheme="minorHAnsi" w:hAnsiTheme="minorHAnsi" w:cstheme="minorHAnsi"/>
                <w:b/>
                <w:sz w:val="22"/>
                <w:szCs w:val="22"/>
              </w:rPr>
              <w:t xml:space="preserve">5-ESS1-1, KSA2: </w:t>
            </w:r>
            <w:r w:rsidRPr="0049253D">
              <w:rPr>
                <w:rFonts w:asciiTheme="minorHAnsi" w:hAnsiTheme="minorHAnsi" w:cstheme="minorHAnsi"/>
                <w:bCs/>
                <w:sz w:val="22"/>
                <w:szCs w:val="22"/>
              </w:rPr>
              <w:t>Compare different stars’ relative distance from Earth given information about their relative size and brightness.</w:t>
            </w:r>
          </w:p>
          <w:p w14:paraId="505A3D23" w14:textId="5870F9AF" w:rsidR="00EA3414" w:rsidRPr="00163981" w:rsidRDefault="0049253D" w:rsidP="00606E78">
            <w:pPr>
              <w:spacing w:before="60" w:after="60"/>
              <w:rPr>
                <w:rFonts w:asciiTheme="minorHAnsi" w:hAnsiTheme="minorHAnsi" w:cstheme="minorHAnsi"/>
                <w:b/>
                <w:sz w:val="22"/>
                <w:szCs w:val="22"/>
              </w:rPr>
            </w:pPr>
            <w:r w:rsidRPr="0049253D">
              <w:rPr>
                <w:rFonts w:asciiTheme="minorHAnsi" w:hAnsiTheme="minorHAnsi" w:cstheme="minorHAnsi"/>
                <w:b/>
                <w:sz w:val="22"/>
                <w:szCs w:val="22"/>
              </w:rPr>
              <w:t xml:space="preserve">5-ESS1-1, </w:t>
            </w:r>
            <w:r w:rsidR="008C2DA0" w:rsidRPr="008C2DA0">
              <w:rPr>
                <w:rFonts w:asciiTheme="minorHAnsi" w:hAnsiTheme="minorHAnsi" w:cstheme="minorHAnsi"/>
                <w:b/>
                <w:sz w:val="22"/>
                <w:szCs w:val="22"/>
              </w:rPr>
              <w:t>KSA</w:t>
            </w:r>
            <w:r w:rsidR="00C7479D">
              <w:rPr>
                <w:rFonts w:asciiTheme="minorHAnsi" w:hAnsiTheme="minorHAnsi" w:cstheme="minorHAnsi"/>
                <w:b/>
                <w:sz w:val="22"/>
                <w:szCs w:val="22"/>
              </w:rPr>
              <w:t>3</w:t>
            </w:r>
            <w:r w:rsidR="008C2DA0" w:rsidRPr="008C2DA0">
              <w:rPr>
                <w:rFonts w:asciiTheme="minorHAnsi" w:hAnsiTheme="minorHAnsi" w:cstheme="minorHAnsi"/>
                <w:b/>
                <w:sz w:val="22"/>
                <w:szCs w:val="22"/>
              </w:rPr>
              <w:t xml:space="preserve">: </w:t>
            </w:r>
            <w:r w:rsidR="00BB5AAE" w:rsidRPr="00BB5AAE">
              <w:rPr>
                <w:rFonts w:asciiTheme="minorHAnsi" w:hAnsiTheme="minorHAnsi" w:cstheme="minorHAnsi"/>
                <w:bCs/>
                <w:sz w:val="22"/>
                <w:szCs w:val="22"/>
              </w:rPr>
              <w:t xml:space="preserve">Support an argument that differences in the apparent brightness of the sun compared to other stars </w:t>
            </w:r>
            <w:r w:rsidR="00606E78">
              <w:rPr>
                <w:rFonts w:asciiTheme="minorHAnsi" w:hAnsiTheme="minorHAnsi" w:cstheme="minorHAnsi"/>
                <w:bCs/>
                <w:sz w:val="22"/>
                <w:szCs w:val="22"/>
              </w:rPr>
              <w:t>are</w:t>
            </w:r>
            <w:r w:rsidR="00BB5AAE" w:rsidRPr="00BB5AAE">
              <w:rPr>
                <w:rFonts w:asciiTheme="minorHAnsi" w:hAnsiTheme="minorHAnsi" w:cstheme="minorHAnsi"/>
                <w:bCs/>
                <w:sz w:val="22"/>
                <w:szCs w:val="22"/>
              </w:rPr>
              <w:t xml:space="preserve"> due to their relative distances from Earth</w:t>
            </w:r>
            <w:r>
              <w:rPr>
                <w:rFonts w:asciiTheme="minorHAnsi" w:hAnsiTheme="minorHAnsi" w:cstheme="minorHAnsi"/>
                <w:bCs/>
                <w:sz w:val="22"/>
                <w:szCs w:val="22"/>
              </w:rPr>
              <w:t>.</w:t>
            </w:r>
          </w:p>
        </w:tc>
      </w:tr>
      <w:tr w:rsidR="00D87CE5" w:rsidRPr="007B3CF0" w14:paraId="5541B7C5" w14:textId="77777777" w:rsidTr="00606E78">
        <w:trPr>
          <w:trHeight w:val="446"/>
          <w:jc w:val="center"/>
        </w:trPr>
        <w:tc>
          <w:tcPr>
            <w:tcW w:w="13320" w:type="dxa"/>
            <w:gridSpan w:val="4"/>
            <w:shd w:val="clear" w:color="auto" w:fill="F2F2F2" w:themeFill="background1" w:themeFillShade="F2"/>
            <w:vAlign w:val="center"/>
          </w:tcPr>
          <w:p w14:paraId="5C056006" w14:textId="6A07D71F" w:rsidR="00D87CE5" w:rsidRPr="00714FD8" w:rsidRDefault="00D87CE5" w:rsidP="00606E78">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606E78">
        <w:trPr>
          <w:jc w:val="center"/>
        </w:trPr>
        <w:tc>
          <w:tcPr>
            <w:tcW w:w="13320" w:type="dxa"/>
            <w:gridSpan w:val="4"/>
          </w:tcPr>
          <w:p w14:paraId="1A1AE329" w14:textId="012790CF" w:rsidR="00F119E1" w:rsidRPr="00F119E1" w:rsidRDefault="0049253D" w:rsidP="00606E78">
            <w:pPr>
              <w:spacing w:before="60" w:after="60"/>
              <w:rPr>
                <w:rFonts w:ascii="Calibri" w:eastAsia="Calibri" w:hAnsi="Calibri" w:cs="Calibri"/>
                <w:color w:val="7030A0"/>
                <w:sz w:val="22"/>
                <w:szCs w:val="22"/>
              </w:rPr>
            </w:pPr>
            <w:r w:rsidRPr="0049253D">
              <w:rPr>
                <w:rFonts w:asciiTheme="minorHAnsi" w:hAnsiTheme="minorHAnsi" w:cstheme="minorBidi"/>
                <w:b/>
                <w:bCs/>
                <w:sz w:val="22"/>
                <w:szCs w:val="22"/>
              </w:rPr>
              <w:t xml:space="preserve">5-ESS1-1 </w:t>
            </w:r>
            <w:r w:rsidR="003634D4">
              <w:rPr>
                <w:rFonts w:asciiTheme="minorHAnsi" w:hAnsiTheme="minorHAnsi" w:cstheme="minorBidi"/>
                <w:b/>
                <w:bCs/>
                <w:sz w:val="22"/>
                <w:szCs w:val="22"/>
              </w:rPr>
              <w:t>&amp;</w:t>
            </w:r>
            <w:r w:rsidRPr="0049253D">
              <w:rPr>
                <w:rFonts w:asciiTheme="minorHAnsi" w:hAnsiTheme="minorHAnsi" w:cstheme="minorBidi"/>
                <w:b/>
                <w:bCs/>
                <w:sz w:val="22"/>
                <w:szCs w:val="22"/>
              </w:rPr>
              <w:t xml:space="preserve"> 5-ESS1-2,</w:t>
            </w:r>
            <w:r>
              <w:rPr>
                <w:rFonts w:asciiTheme="minorHAnsi" w:hAnsiTheme="minorHAnsi" w:cstheme="minorBidi"/>
                <w:b/>
                <w:bCs/>
                <w:sz w:val="22"/>
                <w:szCs w:val="22"/>
              </w:rPr>
              <w:t xml:space="preserve"> </w:t>
            </w:r>
            <w:r w:rsidR="3B1D3FC1" w:rsidRPr="00586E92">
              <w:rPr>
                <w:rFonts w:asciiTheme="minorHAnsi" w:hAnsiTheme="minorHAnsi" w:cstheme="minorBidi"/>
                <w:b/>
                <w:bCs/>
                <w:sz w:val="22"/>
                <w:szCs w:val="22"/>
              </w:rPr>
              <w:t>KSA</w:t>
            </w:r>
            <w:r>
              <w:rPr>
                <w:rFonts w:asciiTheme="minorHAnsi" w:hAnsiTheme="minorHAnsi" w:cstheme="minorBidi"/>
                <w:b/>
                <w:bCs/>
                <w:sz w:val="22"/>
                <w:szCs w:val="22"/>
              </w:rPr>
              <w:t>1</w:t>
            </w:r>
            <w:r w:rsidR="3B1D3FC1" w:rsidRPr="00586E92">
              <w:rPr>
                <w:rFonts w:asciiTheme="minorHAnsi" w:hAnsiTheme="minorHAnsi" w:cstheme="minorBidi"/>
                <w:sz w:val="22"/>
                <w:szCs w:val="22"/>
              </w:rPr>
              <w:t xml:space="preserve">: </w:t>
            </w:r>
            <w:r w:rsidR="3B1D3FC1" w:rsidRPr="00586E92">
              <w:rPr>
                <w:rFonts w:ascii="Calibri" w:eastAsia="Calibri" w:hAnsi="Calibri" w:cs="Calibri"/>
                <w:sz w:val="22"/>
                <w:szCs w:val="22"/>
              </w:rPr>
              <w:t>Support an argument given data in a way that facilitates analysis and interpretation of the position and motion of objects in the sky</w:t>
            </w:r>
            <w:r w:rsidR="00606E78">
              <w:rPr>
                <w:rFonts w:ascii="Calibri" w:eastAsia="Calibri" w:hAnsi="Calibri" w:cs="Calibri"/>
                <w:sz w:val="22"/>
                <w:szCs w:val="22"/>
              </w:rPr>
              <w:t>.</w:t>
            </w:r>
          </w:p>
        </w:tc>
      </w:tr>
      <w:tr w:rsidR="007B3CF0" w:rsidRPr="007B3CF0" w14:paraId="0A9CBD8A" w14:textId="77777777" w:rsidTr="00606E78">
        <w:trPr>
          <w:trHeight w:val="446"/>
          <w:jc w:val="center"/>
        </w:trPr>
        <w:tc>
          <w:tcPr>
            <w:tcW w:w="13320" w:type="dxa"/>
            <w:gridSpan w:val="4"/>
            <w:shd w:val="clear" w:color="auto" w:fill="F2F2F2" w:themeFill="background1" w:themeFillShade="F2"/>
            <w:vAlign w:val="center"/>
          </w:tcPr>
          <w:p w14:paraId="0B7B0C8A" w14:textId="08860610" w:rsidR="007B3CF0" w:rsidRPr="00714FD8" w:rsidRDefault="007B3CF0" w:rsidP="00606E78">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606E78">
        <w:trPr>
          <w:jc w:val="center"/>
        </w:trPr>
        <w:tc>
          <w:tcPr>
            <w:tcW w:w="13320" w:type="dxa"/>
            <w:gridSpan w:val="4"/>
          </w:tcPr>
          <w:p w14:paraId="14DB34E5" w14:textId="13D358C8" w:rsidR="006976C7" w:rsidRPr="00833BE7" w:rsidRDefault="00C76F76" w:rsidP="00606E78">
            <w:pPr>
              <w:pStyle w:val="ListParagraph"/>
              <w:numPr>
                <w:ilvl w:val="0"/>
                <w:numId w:val="33"/>
              </w:numPr>
              <w:spacing w:before="60" w:after="60"/>
              <w:contextualSpacing w:val="0"/>
              <w:rPr>
                <w:rFonts w:ascii="Calibri" w:hAnsi="Calibri" w:cs="Calibri"/>
                <w:color w:val="000000" w:themeColor="text1"/>
                <w:sz w:val="22"/>
                <w:szCs w:val="22"/>
              </w:rPr>
            </w:pPr>
            <w:r w:rsidRPr="00C76F76">
              <w:rPr>
                <w:rFonts w:ascii="Calibri" w:hAnsi="Calibri" w:cs="Calibri"/>
                <w:color w:val="000000" w:themeColor="text1"/>
                <w:sz w:val="22"/>
                <w:szCs w:val="22"/>
              </w:rPr>
              <w:t>Use</w:t>
            </w:r>
            <w:r w:rsidR="00606E78">
              <w:rPr>
                <w:rFonts w:ascii="Calibri" w:hAnsi="Calibri" w:cs="Calibri"/>
                <w:color w:val="000000" w:themeColor="text1"/>
                <w:sz w:val="22"/>
                <w:szCs w:val="22"/>
              </w:rPr>
              <w:t>s</w:t>
            </w:r>
            <w:r w:rsidRPr="00C76F76">
              <w:rPr>
                <w:rFonts w:ascii="Calibri" w:hAnsi="Calibri" w:cs="Calibri"/>
                <w:color w:val="000000" w:themeColor="text1"/>
                <w:sz w:val="22"/>
                <w:szCs w:val="22"/>
              </w:rPr>
              <w:t xml:space="preserve"> organized data to find and describe relationships/patterns within the datasets</w:t>
            </w:r>
            <w:r w:rsidR="00606E78">
              <w:rPr>
                <w:rFonts w:ascii="Calibri" w:hAnsi="Calibri" w:cs="Calibri"/>
                <w:color w:val="000000" w:themeColor="text1"/>
                <w:sz w:val="22"/>
                <w:szCs w:val="22"/>
              </w:rPr>
              <w:t>.</w:t>
            </w:r>
          </w:p>
          <w:p w14:paraId="72715540" w14:textId="79EEE712" w:rsidR="00833BE7" w:rsidRPr="00833BE7" w:rsidRDefault="00833BE7" w:rsidP="00606E78">
            <w:pPr>
              <w:pStyle w:val="ListParagraph"/>
              <w:numPr>
                <w:ilvl w:val="0"/>
                <w:numId w:val="33"/>
              </w:numPr>
              <w:spacing w:before="60" w:after="60"/>
              <w:contextualSpacing w:val="0"/>
              <w:rPr>
                <w:rFonts w:ascii="Calibri" w:hAnsi="Calibri" w:cs="Calibri"/>
                <w:color w:val="000000" w:themeColor="text1"/>
                <w:sz w:val="22"/>
                <w:szCs w:val="22"/>
              </w:rPr>
            </w:pPr>
            <w:r w:rsidRPr="00833BE7">
              <w:rPr>
                <w:rFonts w:ascii="Calibri" w:hAnsi="Calibri" w:cs="Calibri"/>
                <w:color w:val="000000" w:themeColor="text1"/>
                <w:sz w:val="22"/>
                <w:szCs w:val="22"/>
              </w:rPr>
              <w:t>Sort</w:t>
            </w:r>
            <w:r w:rsidR="00606E78">
              <w:rPr>
                <w:rFonts w:ascii="Calibri" w:hAnsi="Calibri" w:cs="Calibri"/>
                <w:color w:val="000000" w:themeColor="text1"/>
                <w:sz w:val="22"/>
                <w:szCs w:val="22"/>
              </w:rPr>
              <w:t>s</w:t>
            </w:r>
            <w:r w:rsidRPr="00833BE7">
              <w:rPr>
                <w:rFonts w:ascii="Calibri" w:hAnsi="Calibri" w:cs="Calibri"/>
                <w:color w:val="000000" w:themeColor="text1"/>
                <w:sz w:val="22"/>
                <w:szCs w:val="22"/>
              </w:rPr>
              <w:t>, classif</w:t>
            </w:r>
            <w:r w:rsidR="00606E78">
              <w:rPr>
                <w:rFonts w:ascii="Calibri" w:hAnsi="Calibri" w:cs="Calibri"/>
                <w:color w:val="000000" w:themeColor="text1"/>
                <w:sz w:val="22"/>
                <w:szCs w:val="22"/>
              </w:rPr>
              <w:t>ies</w:t>
            </w:r>
            <w:r w:rsidRPr="00833BE7">
              <w:rPr>
                <w:rFonts w:ascii="Calibri" w:hAnsi="Calibri" w:cs="Calibri"/>
                <w:color w:val="000000" w:themeColor="text1"/>
                <w:sz w:val="22"/>
                <w:szCs w:val="22"/>
              </w:rPr>
              <w:t>, communicate</w:t>
            </w:r>
            <w:r w:rsidR="00606E78">
              <w:rPr>
                <w:rFonts w:ascii="Calibri" w:hAnsi="Calibri" w:cs="Calibri"/>
                <w:color w:val="000000" w:themeColor="text1"/>
                <w:sz w:val="22"/>
                <w:szCs w:val="22"/>
              </w:rPr>
              <w:t>s</w:t>
            </w:r>
            <w:r w:rsidRPr="00833BE7">
              <w:rPr>
                <w:rFonts w:ascii="Calibri" w:hAnsi="Calibri" w:cs="Calibri"/>
                <w:color w:val="000000" w:themeColor="text1"/>
                <w:sz w:val="22"/>
                <w:szCs w:val="22"/>
              </w:rPr>
              <w:t>, and analyze</w:t>
            </w:r>
            <w:r w:rsidR="00606E78">
              <w:rPr>
                <w:rFonts w:ascii="Calibri" w:hAnsi="Calibri" w:cs="Calibri"/>
                <w:color w:val="000000" w:themeColor="text1"/>
                <w:sz w:val="22"/>
                <w:szCs w:val="22"/>
              </w:rPr>
              <w:t>s</w:t>
            </w:r>
            <w:r w:rsidRPr="00833BE7">
              <w:rPr>
                <w:rFonts w:ascii="Calibri" w:hAnsi="Calibri" w:cs="Calibri"/>
                <w:color w:val="000000" w:themeColor="text1"/>
                <w:sz w:val="22"/>
                <w:szCs w:val="22"/>
              </w:rPr>
              <w:t xml:space="preserve"> simple rates of change for natural phenomena using similarities and differences in patterns</w:t>
            </w:r>
            <w:r w:rsidR="00606E78">
              <w:rPr>
                <w:rFonts w:ascii="Calibri" w:hAnsi="Calibri" w:cs="Calibri"/>
                <w:color w:val="000000" w:themeColor="text1"/>
                <w:sz w:val="22"/>
                <w:szCs w:val="22"/>
              </w:rPr>
              <w:t>.</w:t>
            </w:r>
            <w:r w:rsidRPr="00833BE7">
              <w:rPr>
                <w:rFonts w:ascii="Calibri" w:hAnsi="Calibri" w:cs="Calibri"/>
                <w:color w:val="000000" w:themeColor="text1"/>
                <w:sz w:val="22"/>
                <w:szCs w:val="22"/>
              </w:rPr>
              <w:t xml:space="preserve"> </w:t>
            </w:r>
          </w:p>
          <w:p w14:paraId="099676F1" w14:textId="5D23956C" w:rsidR="00342FB5" w:rsidRPr="00533368" w:rsidRDefault="00A41CD8" w:rsidP="00606E78">
            <w:pPr>
              <w:pStyle w:val="ListParagraph"/>
              <w:numPr>
                <w:ilvl w:val="0"/>
                <w:numId w:val="33"/>
              </w:numPr>
              <w:spacing w:before="60" w:after="60"/>
              <w:contextualSpacing w:val="0"/>
              <w:rPr>
                <w:rFonts w:ascii="Calibri" w:hAnsi="Calibri" w:cs="Calibri"/>
                <w:sz w:val="22"/>
                <w:szCs w:val="22"/>
              </w:rPr>
            </w:pPr>
            <w:r w:rsidRPr="00D80D56">
              <w:rPr>
                <w:rFonts w:ascii="Calibri" w:hAnsi="Calibri" w:cs="Calibri"/>
                <w:sz w:val="22"/>
                <w:szCs w:val="22"/>
              </w:rPr>
              <w:t>Accurately use</w:t>
            </w:r>
            <w:r w:rsidR="00606E78">
              <w:rPr>
                <w:rFonts w:ascii="Calibri" w:hAnsi="Calibri" w:cs="Calibri"/>
                <w:sz w:val="22"/>
                <w:szCs w:val="22"/>
              </w:rPr>
              <w:t>s</w:t>
            </w:r>
            <w:r w:rsidRPr="00D80D56">
              <w:rPr>
                <w:rFonts w:ascii="Calibri" w:hAnsi="Calibri" w:cs="Calibri"/>
                <w:sz w:val="22"/>
                <w:szCs w:val="22"/>
              </w:rPr>
              <w:t xml:space="preserve"> reasoning to explain how relevant evidence/data</w:t>
            </w:r>
            <w:r w:rsidR="007450B9" w:rsidRPr="00D80D56">
              <w:rPr>
                <w:rFonts w:ascii="Calibri" w:hAnsi="Calibri" w:cs="Calibri"/>
                <w:sz w:val="22"/>
                <w:szCs w:val="22"/>
              </w:rPr>
              <w:t xml:space="preserve"> can be used to explain a phenomenon related to </w:t>
            </w:r>
            <w:r w:rsidR="00C53F32" w:rsidRPr="00D80D56">
              <w:rPr>
                <w:rFonts w:ascii="Calibri" w:hAnsi="Calibri" w:cs="Calibri"/>
                <w:sz w:val="22"/>
                <w:szCs w:val="22"/>
              </w:rPr>
              <w:t>the position and motion of the Earth, sun, moon, and stars</w:t>
            </w:r>
            <w:r w:rsidR="00606E78">
              <w:rPr>
                <w:rFonts w:ascii="Calibri" w:hAnsi="Calibri" w:cs="Calibri"/>
                <w:sz w:val="22"/>
                <w:szCs w:val="22"/>
              </w:rPr>
              <w:t>.</w:t>
            </w:r>
          </w:p>
        </w:tc>
      </w:tr>
    </w:tbl>
    <w:p w14:paraId="771B3569" w14:textId="77777777" w:rsidR="00BE6E30" w:rsidRDefault="00BE6E30">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2A63A7" w:rsidRPr="007B3CF0" w14:paraId="09F44DF9" w14:textId="77777777" w:rsidTr="00606E78">
        <w:trPr>
          <w:trHeight w:val="296"/>
          <w:jc w:val="center"/>
        </w:trPr>
        <w:tc>
          <w:tcPr>
            <w:tcW w:w="13320" w:type="dxa"/>
            <w:gridSpan w:val="3"/>
            <w:shd w:val="clear" w:color="auto" w:fill="F2F2F2" w:themeFill="background1" w:themeFillShade="F2"/>
            <w:vAlign w:val="center"/>
          </w:tcPr>
          <w:p w14:paraId="3C2F9F05" w14:textId="789B410B" w:rsidR="002A63A7" w:rsidRPr="00714FD8" w:rsidRDefault="002A63A7" w:rsidP="00606E78">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2A63A7" w:rsidRPr="007B3CF0" w14:paraId="27F98767" w14:textId="77777777" w:rsidTr="00606E78">
        <w:trPr>
          <w:trHeight w:val="446"/>
          <w:jc w:val="center"/>
        </w:trPr>
        <w:tc>
          <w:tcPr>
            <w:tcW w:w="13320" w:type="dxa"/>
            <w:gridSpan w:val="3"/>
            <w:shd w:val="clear" w:color="auto" w:fill="auto"/>
            <w:vAlign w:val="center"/>
          </w:tcPr>
          <w:p w14:paraId="3C7DEFCA" w14:textId="214372F2" w:rsidR="0049253D" w:rsidRDefault="0049253D" w:rsidP="00606E78">
            <w:pPr>
              <w:pStyle w:val="ListParagraph"/>
              <w:numPr>
                <w:ilvl w:val="0"/>
                <w:numId w:val="33"/>
              </w:numPr>
              <w:spacing w:before="60" w:after="60"/>
              <w:contextualSpacing w:val="0"/>
              <w:rPr>
                <w:rFonts w:ascii="Calibri" w:hAnsi="Calibri" w:cs="Calibri"/>
                <w:color w:val="000000" w:themeColor="text1"/>
                <w:sz w:val="22"/>
                <w:szCs w:val="22"/>
              </w:rPr>
            </w:pPr>
            <w:r w:rsidRPr="0049253D">
              <w:rPr>
                <w:rFonts w:ascii="Calibri" w:hAnsi="Calibri" w:cs="Calibri"/>
                <w:color w:val="000000" w:themeColor="text1"/>
                <w:sz w:val="22"/>
                <w:szCs w:val="22"/>
              </w:rPr>
              <w:t>Organize data in a table and/or graphical display (e.g., chart, graph)</w:t>
            </w:r>
            <w:r w:rsidR="00606E78">
              <w:rPr>
                <w:rFonts w:ascii="Calibri" w:hAnsi="Calibri" w:cs="Calibri"/>
                <w:color w:val="000000" w:themeColor="text1"/>
                <w:sz w:val="22"/>
                <w:szCs w:val="22"/>
              </w:rPr>
              <w:t>.</w:t>
            </w:r>
            <w:r w:rsidRPr="0049253D">
              <w:rPr>
                <w:rFonts w:ascii="Calibri" w:hAnsi="Calibri" w:cs="Calibri"/>
                <w:color w:val="000000" w:themeColor="text1"/>
                <w:sz w:val="22"/>
                <w:szCs w:val="22"/>
              </w:rPr>
              <w:t xml:space="preserve"> </w:t>
            </w:r>
          </w:p>
          <w:p w14:paraId="63E29917" w14:textId="339D8522" w:rsidR="0049253D" w:rsidRPr="0049253D" w:rsidRDefault="0049253D" w:rsidP="00606E78">
            <w:pPr>
              <w:pStyle w:val="ListParagraph"/>
              <w:numPr>
                <w:ilvl w:val="0"/>
                <w:numId w:val="33"/>
              </w:numPr>
              <w:spacing w:before="60" w:after="60"/>
              <w:contextualSpacing w:val="0"/>
              <w:rPr>
                <w:rFonts w:ascii="Calibri" w:hAnsi="Calibri" w:cs="Calibri"/>
                <w:color w:val="000000" w:themeColor="text1"/>
                <w:sz w:val="22"/>
                <w:szCs w:val="22"/>
              </w:rPr>
            </w:pPr>
            <w:r>
              <w:rPr>
                <w:rFonts w:ascii="Calibri" w:hAnsi="Calibri" w:cs="Calibri"/>
                <w:color w:val="000000" w:themeColor="text1"/>
                <w:sz w:val="22"/>
                <w:szCs w:val="22"/>
              </w:rPr>
              <w:t>Interpretation of data</w:t>
            </w:r>
            <w:r w:rsidR="00606E78">
              <w:rPr>
                <w:rFonts w:ascii="Calibri" w:hAnsi="Calibri" w:cs="Calibri"/>
                <w:color w:val="000000" w:themeColor="text1"/>
                <w:sz w:val="22"/>
                <w:szCs w:val="22"/>
              </w:rPr>
              <w:t>.</w:t>
            </w:r>
          </w:p>
          <w:p w14:paraId="2860E337" w14:textId="3D092D50" w:rsidR="002A63A7" w:rsidRPr="002A63A7" w:rsidRDefault="002A63A7" w:rsidP="00606E78">
            <w:pPr>
              <w:pStyle w:val="ListParagraph"/>
              <w:numPr>
                <w:ilvl w:val="0"/>
                <w:numId w:val="33"/>
              </w:numPr>
              <w:spacing w:before="60" w:after="60"/>
              <w:contextualSpacing w:val="0"/>
              <w:rPr>
                <w:rFonts w:ascii="Calibri" w:hAnsi="Calibri" w:cs="Calibri"/>
                <w:sz w:val="22"/>
                <w:szCs w:val="22"/>
              </w:rPr>
            </w:pPr>
            <w:r w:rsidRPr="0049253D">
              <w:rPr>
                <w:rFonts w:ascii="Calibri" w:hAnsi="Calibri" w:cs="Calibri"/>
                <w:color w:val="000000" w:themeColor="text1"/>
                <w:sz w:val="22"/>
                <w:szCs w:val="22"/>
              </w:rPr>
              <w:t>Constructed response</w:t>
            </w:r>
            <w:r w:rsidR="00606E78">
              <w:rPr>
                <w:rFonts w:ascii="Calibri" w:hAnsi="Calibri" w:cs="Calibri"/>
                <w:color w:val="000000" w:themeColor="text1"/>
                <w:sz w:val="22"/>
                <w:szCs w:val="22"/>
              </w:rPr>
              <w:t>.</w:t>
            </w:r>
          </w:p>
        </w:tc>
      </w:tr>
      <w:tr w:rsidR="00CA1FAA" w:rsidRPr="007B3CF0" w14:paraId="3BBAB1F9" w14:textId="77777777" w:rsidTr="00C330AB">
        <w:tblPrEx>
          <w:jc w:val="left"/>
        </w:tblPrEx>
        <w:trPr>
          <w:trHeight w:val="446"/>
        </w:trPr>
        <w:tc>
          <w:tcPr>
            <w:tcW w:w="13320" w:type="dxa"/>
            <w:gridSpan w:val="3"/>
            <w:shd w:val="clear" w:color="auto" w:fill="F2F2F2" w:themeFill="background1" w:themeFillShade="F2"/>
            <w:vAlign w:val="center"/>
          </w:tcPr>
          <w:p w14:paraId="62965152" w14:textId="4CEBDDBF" w:rsidR="00CA1FAA" w:rsidRPr="00714FD8" w:rsidRDefault="00CA1FAA" w:rsidP="00606E78">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3CBA8FD8">
        <w:tblPrEx>
          <w:jc w:val="left"/>
        </w:tblPrEx>
        <w:trPr>
          <w:trHeight w:val="593"/>
        </w:trPr>
        <w:tc>
          <w:tcPr>
            <w:tcW w:w="4440" w:type="dxa"/>
            <w:shd w:val="clear" w:color="auto" w:fill="538135" w:themeFill="accent6" w:themeFillShade="BF"/>
            <w:vAlign w:val="center"/>
          </w:tcPr>
          <w:p w14:paraId="74D11071" w14:textId="6DF609D8" w:rsidR="000C2BBE" w:rsidRPr="006808B9" w:rsidRDefault="008F5C65" w:rsidP="00606E78">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606E78">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606E78">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3CBA8FD8">
        <w:tblPrEx>
          <w:jc w:val="left"/>
        </w:tblPrEx>
        <w:trPr>
          <w:trHeight w:val="2960"/>
        </w:trPr>
        <w:tc>
          <w:tcPr>
            <w:tcW w:w="4440" w:type="dxa"/>
          </w:tcPr>
          <w:p w14:paraId="16448D5A" w14:textId="241C263D" w:rsidR="00126CD6" w:rsidRDefault="00A07F54" w:rsidP="00606E78">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606E78">
              <w:rPr>
                <w:rFonts w:ascii="Calibri" w:hAnsi="Calibri" w:cs="Calibri"/>
                <w:sz w:val="22"/>
                <w:szCs w:val="22"/>
              </w:rPr>
              <w:t>.</w:t>
            </w:r>
            <w:r w:rsidR="0091470A" w:rsidRPr="0091470A">
              <w:rPr>
                <w:rFonts w:ascii="Calibri" w:hAnsi="Calibri" w:cs="Calibri"/>
                <w:sz w:val="22"/>
                <w:szCs w:val="22"/>
              </w:rPr>
              <w:t xml:space="preserve"> </w:t>
            </w:r>
          </w:p>
          <w:p w14:paraId="59558D21" w14:textId="66F3B345" w:rsidR="001740EA" w:rsidRDefault="000E0ED7" w:rsidP="00606E78">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606E78">
              <w:rPr>
                <w:rFonts w:ascii="Calibri" w:hAnsi="Calibri" w:cs="Calibri"/>
                <w:sz w:val="22"/>
                <w:szCs w:val="22"/>
              </w:rPr>
              <w:t>.</w:t>
            </w:r>
          </w:p>
          <w:p w14:paraId="66CC9AEF" w14:textId="2E31585A" w:rsidR="000E0ED7" w:rsidRDefault="000E0ED7" w:rsidP="00606E78">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606E78">
              <w:rPr>
                <w:rFonts w:ascii="Calibri" w:hAnsi="Calibri" w:cs="Calibri"/>
                <w:sz w:val="22"/>
                <w:szCs w:val="22"/>
              </w:rPr>
              <w:t>.</w:t>
            </w:r>
          </w:p>
          <w:p w14:paraId="1FA8D94D" w14:textId="361738F5" w:rsidR="00C67588" w:rsidRDefault="00EE2E7B" w:rsidP="00606E78">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606E78">
              <w:rPr>
                <w:rFonts w:ascii="Calibri" w:hAnsi="Calibri" w:cs="Calibri"/>
                <w:sz w:val="22"/>
                <w:szCs w:val="22"/>
              </w:rPr>
              <w:t>.</w:t>
            </w:r>
          </w:p>
          <w:p w14:paraId="315D405A" w14:textId="391C3AEE" w:rsidR="000E553B" w:rsidRPr="0091470A" w:rsidRDefault="000E553B" w:rsidP="00606E78">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606E78">
              <w:rPr>
                <w:rFonts w:ascii="Calibri" w:hAnsi="Calibri" w:cs="Calibri"/>
                <w:sz w:val="22"/>
                <w:szCs w:val="22"/>
              </w:rPr>
              <w:t>.</w:t>
            </w:r>
          </w:p>
          <w:p w14:paraId="2B62098B" w14:textId="77777777" w:rsidR="00E57C64" w:rsidRDefault="00E57C64" w:rsidP="00606E78">
            <w:pPr>
              <w:spacing w:before="60" w:after="60"/>
              <w:rPr>
                <w:rFonts w:ascii="Calibri" w:hAnsi="Calibri" w:cs="Calibri"/>
                <w:sz w:val="22"/>
                <w:szCs w:val="22"/>
              </w:rPr>
            </w:pPr>
          </w:p>
          <w:p w14:paraId="1B6C5713" w14:textId="77777777" w:rsidR="00E57C64" w:rsidRDefault="00E57C64" w:rsidP="00606E78">
            <w:pPr>
              <w:spacing w:before="60" w:after="60"/>
              <w:rPr>
                <w:rFonts w:ascii="Calibri" w:hAnsi="Calibri" w:cs="Calibri"/>
                <w:sz w:val="22"/>
                <w:szCs w:val="22"/>
              </w:rPr>
            </w:pPr>
          </w:p>
          <w:p w14:paraId="2EF961B3" w14:textId="77777777" w:rsidR="00E57C64" w:rsidRDefault="00E57C64" w:rsidP="00606E78">
            <w:pPr>
              <w:spacing w:before="60" w:after="60"/>
              <w:rPr>
                <w:rFonts w:ascii="Calibri" w:hAnsi="Calibri" w:cs="Calibri"/>
                <w:sz w:val="22"/>
                <w:szCs w:val="22"/>
              </w:rPr>
            </w:pPr>
          </w:p>
          <w:p w14:paraId="39058145" w14:textId="77777777" w:rsidR="00E57C64" w:rsidRDefault="00E57C64" w:rsidP="00606E78">
            <w:pPr>
              <w:spacing w:before="60" w:after="60"/>
              <w:rPr>
                <w:rFonts w:ascii="Calibri" w:hAnsi="Calibri" w:cs="Calibri"/>
                <w:sz w:val="22"/>
                <w:szCs w:val="22"/>
              </w:rPr>
            </w:pPr>
          </w:p>
          <w:p w14:paraId="5A4A4678" w14:textId="3025E66C" w:rsidR="00E57C64" w:rsidRPr="00E57C64" w:rsidRDefault="00E57C64" w:rsidP="00606E78">
            <w:pPr>
              <w:spacing w:before="60" w:after="60"/>
              <w:rPr>
                <w:rFonts w:ascii="Calibri" w:hAnsi="Calibri" w:cs="Calibri"/>
                <w:sz w:val="22"/>
                <w:szCs w:val="22"/>
              </w:rPr>
            </w:pPr>
          </w:p>
        </w:tc>
        <w:tc>
          <w:tcPr>
            <w:tcW w:w="4440" w:type="dxa"/>
          </w:tcPr>
          <w:p w14:paraId="22345BCF" w14:textId="0B0D91E2" w:rsidR="00055263" w:rsidRDefault="00055263" w:rsidP="00606E78">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606E78">
              <w:rPr>
                <w:rFonts w:asciiTheme="minorHAnsi" w:hAnsiTheme="minorHAnsi" w:cstheme="minorHAnsi"/>
                <w:sz w:val="22"/>
                <w:szCs w:val="22"/>
              </w:rPr>
              <w:t>.</w:t>
            </w:r>
          </w:p>
          <w:p w14:paraId="7E8F8E15" w14:textId="22A24147" w:rsidR="00055263" w:rsidRDefault="00055263" w:rsidP="00606E78">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606E78">
              <w:rPr>
                <w:rFonts w:asciiTheme="minorHAnsi" w:hAnsiTheme="minorHAnsi" w:cstheme="minorHAnsi"/>
                <w:sz w:val="22"/>
                <w:szCs w:val="22"/>
              </w:rPr>
              <w:t>.</w:t>
            </w:r>
          </w:p>
          <w:p w14:paraId="4E3FC01C" w14:textId="45AF00C8" w:rsidR="00055263" w:rsidRDefault="3CBA8FD8" w:rsidP="00606E78">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606E78">
              <w:rPr>
                <w:rFonts w:asciiTheme="minorHAnsi" w:hAnsiTheme="minorHAnsi" w:cstheme="minorBidi"/>
                <w:sz w:val="22"/>
                <w:szCs w:val="22"/>
              </w:rPr>
              <w:t>.</w:t>
            </w:r>
          </w:p>
          <w:p w14:paraId="65030F90" w14:textId="22526A43" w:rsidR="00541AF2" w:rsidRPr="00541AF2" w:rsidRDefault="00541AF2" w:rsidP="00606E78">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606E78">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606E78">
              <w:rPr>
                <w:rFonts w:asciiTheme="minorHAnsi" w:hAnsiTheme="minorHAnsi" w:cstheme="minorHAnsi"/>
                <w:sz w:val="22"/>
                <w:szCs w:val="22"/>
              </w:rPr>
              <w:t>.</w:t>
            </w:r>
          </w:p>
          <w:p w14:paraId="1AB34FCA" w14:textId="4EC34CC7" w:rsidR="00055263" w:rsidRDefault="00541AF2" w:rsidP="00606E78">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606E78">
              <w:rPr>
                <w:rFonts w:asciiTheme="minorHAnsi" w:hAnsiTheme="minorHAnsi" w:cstheme="minorHAnsi"/>
                <w:sz w:val="22"/>
                <w:szCs w:val="22"/>
              </w:rPr>
              <w:t>.</w:t>
            </w:r>
          </w:p>
          <w:p w14:paraId="6E7E594F" w14:textId="3565503A" w:rsidR="00C90AAF" w:rsidRPr="00C90AAF" w:rsidRDefault="00541AF2" w:rsidP="00606E78">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606E78">
              <w:rPr>
                <w:rFonts w:asciiTheme="minorHAnsi" w:hAnsiTheme="minorHAnsi" w:cstheme="minorHAnsi"/>
                <w:sz w:val="22"/>
                <w:szCs w:val="22"/>
              </w:rPr>
              <w:t>.</w:t>
            </w:r>
            <w:r w:rsidR="00C90AAF">
              <w:tab/>
            </w:r>
          </w:p>
        </w:tc>
        <w:tc>
          <w:tcPr>
            <w:tcW w:w="4440" w:type="dxa"/>
          </w:tcPr>
          <w:p w14:paraId="529CF909" w14:textId="71BA0A29" w:rsidR="00900F52" w:rsidRPr="00900F52" w:rsidRDefault="00900F52" w:rsidP="00606E78">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606E78">
              <w:rPr>
                <w:rFonts w:ascii="Calibri" w:hAnsi="Calibri" w:cs="Calibri"/>
                <w:color w:val="000000" w:themeColor="text1"/>
                <w:sz w:val="22"/>
                <w:szCs w:val="22"/>
              </w:rPr>
              <w:t>.</w:t>
            </w:r>
          </w:p>
          <w:p w14:paraId="369D1ECF" w14:textId="09ADF5C4" w:rsidR="00D6593C" w:rsidRPr="00900F52" w:rsidRDefault="00900F52" w:rsidP="00606E78">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606E78">
              <w:rPr>
                <w:rFonts w:ascii="Calibri" w:hAnsi="Calibri" w:cs="Calibri"/>
                <w:color w:val="000000" w:themeColor="text1"/>
                <w:sz w:val="22"/>
                <w:szCs w:val="22"/>
              </w:rPr>
              <w:t>.</w:t>
            </w:r>
          </w:p>
          <w:p w14:paraId="6019944A" w14:textId="0AC3840F" w:rsidR="00900F52" w:rsidRDefault="00900F52" w:rsidP="00606E78">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606E78">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606E78">
            <w:pPr>
              <w:pStyle w:val="ListParagraph"/>
              <w:spacing w:before="60" w:after="60"/>
              <w:ind w:left="360"/>
              <w:contextualSpacing w:val="0"/>
              <w:rPr>
                <w:rFonts w:ascii="Calibri" w:hAnsi="Calibri" w:cs="Calibri"/>
                <w:sz w:val="22"/>
                <w:szCs w:val="22"/>
              </w:rPr>
            </w:pPr>
          </w:p>
        </w:tc>
      </w:tr>
    </w:tbl>
    <w:p w14:paraId="5A4CBAFB" w14:textId="77777777" w:rsidR="00BE6E30" w:rsidRDefault="00BE6E30">
      <w:r>
        <w:br w:type="page"/>
      </w:r>
    </w:p>
    <w:tbl>
      <w:tblPr>
        <w:tblStyle w:val="TableGrid3"/>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C77B9E" w:rsidRPr="007B3CF0" w14:paraId="40001887" w14:textId="77777777" w:rsidTr="002A63A7">
        <w:trPr>
          <w:trHeight w:val="446"/>
        </w:trPr>
        <w:tc>
          <w:tcPr>
            <w:tcW w:w="13320" w:type="dxa"/>
            <w:shd w:val="clear" w:color="auto" w:fill="F2F2F2" w:themeFill="background1" w:themeFillShade="F2"/>
            <w:vAlign w:val="center"/>
          </w:tcPr>
          <w:p w14:paraId="45F0BFEF" w14:textId="0395E036" w:rsidR="00C77B9E" w:rsidRPr="007B3CF0" w:rsidRDefault="00C77B9E" w:rsidP="00606E78">
            <w:pPr>
              <w:spacing w:before="60" w:after="60"/>
              <w:rPr>
                <w:rFonts w:ascii="Calibri" w:hAnsi="Calibri" w:cs="Calibri"/>
                <w:b/>
                <w:bCs/>
                <w:sz w:val="22"/>
                <w:szCs w:val="22"/>
              </w:rPr>
            </w:pPr>
            <w:r w:rsidRPr="00190145">
              <w:rPr>
                <w:rFonts w:asciiTheme="minorHAnsi" w:hAnsiTheme="minorHAnsi" w:cstheme="minorHAnsi"/>
                <w:b/>
                <w:bCs/>
                <w:sz w:val="24"/>
                <w:szCs w:val="24"/>
              </w:rPr>
              <w:lastRenderedPageBreak/>
              <w:t xml:space="preserve">SIPS </w:t>
            </w:r>
            <w:r w:rsidR="00BE6E30">
              <w:rPr>
                <w:rFonts w:asciiTheme="minorHAnsi" w:hAnsiTheme="minorHAnsi" w:cstheme="minorHAnsi"/>
                <w:b/>
                <w:bCs/>
                <w:sz w:val="24"/>
                <w:szCs w:val="24"/>
              </w:rPr>
              <w:t xml:space="preserve">Assessments </w:t>
            </w:r>
            <w:r w:rsidRPr="00190145">
              <w:rPr>
                <w:rFonts w:asciiTheme="minorHAnsi" w:hAnsiTheme="minorHAnsi" w:cstheme="minorHAnsi"/>
                <w:b/>
                <w:bCs/>
                <w:sz w:val="24"/>
                <w:szCs w:val="24"/>
              </w:rPr>
              <w:t>Complexity Framework Components</w:t>
            </w:r>
          </w:p>
        </w:tc>
      </w:tr>
      <w:tr w:rsidR="003A36AF" w:rsidRPr="007B3CF0" w14:paraId="26A7F877" w14:textId="77777777" w:rsidTr="3CBA8FD8">
        <w:trPr>
          <w:trHeight w:val="503"/>
        </w:trPr>
        <w:tc>
          <w:tcPr>
            <w:tcW w:w="13320" w:type="dxa"/>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7C1279">
              <w:trPr>
                <w:trHeight w:val="548"/>
              </w:trPr>
              <w:tc>
                <w:tcPr>
                  <w:tcW w:w="900" w:type="dxa"/>
                  <w:vMerge w:val="restart"/>
                  <w:tcBorders>
                    <w:top w:val="nil"/>
                  </w:tcBorders>
                  <w:shd w:val="clear" w:color="auto" w:fill="FFFFFF" w:themeFill="background1"/>
                  <w:vAlign w:val="center"/>
                </w:tcPr>
                <w:p w14:paraId="4EE93EF6" w14:textId="77777777" w:rsidR="00425129" w:rsidRPr="00321245" w:rsidRDefault="00425129" w:rsidP="00606E78">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57248F">
              <w:trPr>
                <w:trHeight w:val="485"/>
              </w:trPr>
              <w:tc>
                <w:tcPr>
                  <w:tcW w:w="900" w:type="dxa"/>
                  <w:vMerge/>
                  <w:shd w:val="clear" w:color="auto" w:fill="FFFFFF" w:themeFill="background1"/>
                </w:tcPr>
                <w:p w14:paraId="0227E8D6" w14:textId="77777777" w:rsidR="00425129" w:rsidRPr="00321245" w:rsidRDefault="00425129" w:rsidP="00606E78">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606E78">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57248F">
              <w:trPr>
                <w:trHeight w:val="59"/>
              </w:trPr>
              <w:tc>
                <w:tcPr>
                  <w:tcW w:w="900" w:type="dxa"/>
                  <w:shd w:val="clear" w:color="auto" w:fill="auto"/>
                  <w:vAlign w:val="center"/>
                </w:tcPr>
                <w:p w14:paraId="05BF36DE" w14:textId="42D80F11" w:rsidR="00224E9D" w:rsidRPr="00321245" w:rsidRDefault="00224E9D" w:rsidP="00606E78">
                  <w:pPr>
                    <w:spacing w:before="60" w:after="60"/>
                    <w:jc w:val="center"/>
                    <w:rPr>
                      <w:rFonts w:asciiTheme="minorHAnsi" w:hAnsiTheme="minorHAnsi" w:cstheme="minorHAnsi"/>
                      <w:b/>
                      <w:bCs/>
                    </w:rPr>
                  </w:pPr>
                  <w:r w:rsidRPr="00321245">
                    <w:rPr>
                      <w:rFonts w:asciiTheme="minorHAnsi" w:hAnsiTheme="minorHAnsi" w:cstheme="minorHAnsi"/>
                      <w:b/>
                      <w:bCs/>
                    </w:rPr>
                    <w:t>1</w:t>
                  </w:r>
                  <w:r w:rsidR="00404929">
                    <w:rPr>
                      <w:rFonts w:asciiTheme="minorHAnsi" w:hAnsiTheme="minorHAnsi" w:cstheme="minorHAnsi"/>
                      <w:b/>
                      <w:bCs/>
                    </w:rPr>
                    <w:t xml:space="preserve"> </w:t>
                  </w:r>
                </w:p>
              </w:tc>
              <w:tc>
                <w:tcPr>
                  <w:tcW w:w="1026" w:type="dxa"/>
                  <w:shd w:val="clear" w:color="auto" w:fill="F2F2F2" w:themeFill="background1" w:themeFillShade="F2"/>
                  <w:vAlign w:val="center"/>
                </w:tcPr>
                <w:p w14:paraId="13A888A4" w14:textId="01490C85" w:rsidR="00224E9D" w:rsidRPr="007C1279" w:rsidRDefault="00224E9D" w:rsidP="00606E78">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438EB293" w14:textId="6A71F985" w:rsidR="00224E9D" w:rsidRPr="007C1279" w:rsidRDefault="007F14ED"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546597AE" w14:textId="77777777" w:rsidR="00224E9D" w:rsidRPr="007C1279" w:rsidRDefault="00224E9D" w:rsidP="00606E78">
                  <w:pPr>
                    <w:spacing w:before="60" w:after="60"/>
                    <w:jc w:val="center"/>
                    <w:rPr>
                      <w:rFonts w:asciiTheme="minorHAnsi" w:hAnsiTheme="minorHAnsi" w:cstheme="minorHAnsi"/>
                      <w:b/>
                      <w:bCs/>
                    </w:rPr>
                  </w:pPr>
                </w:p>
              </w:tc>
              <w:tc>
                <w:tcPr>
                  <w:tcW w:w="1027" w:type="dxa"/>
                  <w:shd w:val="clear" w:color="auto" w:fill="auto"/>
                  <w:vAlign w:val="center"/>
                </w:tcPr>
                <w:p w14:paraId="054C9592" w14:textId="317E4DCB" w:rsidR="00224E9D" w:rsidRPr="007C1279" w:rsidRDefault="00224E9D" w:rsidP="00606E78">
                  <w:pPr>
                    <w:spacing w:before="60" w:after="60"/>
                    <w:jc w:val="center"/>
                    <w:rPr>
                      <w:rFonts w:asciiTheme="minorHAnsi" w:hAnsiTheme="minorHAnsi" w:cstheme="minorHAnsi"/>
                      <w:b/>
                      <w:bCs/>
                    </w:rPr>
                  </w:pPr>
                </w:p>
              </w:tc>
              <w:tc>
                <w:tcPr>
                  <w:tcW w:w="1095" w:type="dxa"/>
                  <w:shd w:val="clear" w:color="auto" w:fill="auto"/>
                  <w:vAlign w:val="center"/>
                </w:tcPr>
                <w:p w14:paraId="6612C7DF" w14:textId="776BBDA9" w:rsidR="00224E9D" w:rsidRPr="007C1279" w:rsidRDefault="00825C5C"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auto"/>
                  <w:vAlign w:val="center"/>
                </w:tcPr>
                <w:p w14:paraId="798A9AF0" w14:textId="77777777" w:rsidR="00224E9D" w:rsidRPr="007C1279" w:rsidRDefault="00224E9D" w:rsidP="00606E78">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5566DCBA" w14:textId="79A683AA" w:rsidR="00224E9D" w:rsidRPr="007C1279" w:rsidRDefault="007F14ED"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shd w:val="clear" w:color="auto" w:fill="F2F2F2" w:themeFill="background1" w:themeFillShade="F2"/>
                  <w:vAlign w:val="center"/>
                </w:tcPr>
                <w:p w14:paraId="662EA901" w14:textId="7B57E930" w:rsidR="00224E9D" w:rsidRPr="007C1279" w:rsidRDefault="00224E9D" w:rsidP="00606E78">
                  <w:pPr>
                    <w:spacing w:before="60" w:after="60"/>
                    <w:jc w:val="center"/>
                    <w:rPr>
                      <w:rFonts w:asciiTheme="minorHAnsi" w:hAnsiTheme="minorHAnsi" w:cstheme="minorHAnsi"/>
                      <w:b/>
                      <w:bCs/>
                    </w:rPr>
                  </w:pPr>
                </w:p>
              </w:tc>
              <w:tc>
                <w:tcPr>
                  <w:tcW w:w="976" w:type="dxa"/>
                  <w:shd w:val="clear" w:color="auto" w:fill="F2F2F2" w:themeFill="background1" w:themeFillShade="F2"/>
                  <w:vAlign w:val="center"/>
                </w:tcPr>
                <w:p w14:paraId="2716789C" w14:textId="77777777" w:rsidR="00224E9D" w:rsidRPr="007C1279" w:rsidRDefault="00224E9D" w:rsidP="00606E78">
                  <w:pPr>
                    <w:spacing w:before="60" w:after="60"/>
                    <w:jc w:val="center"/>
                    <w:rPr>
                      <w:rFonts w:asciiTheme="minorHAnsi" w:hAnsiTheme="minorHAnsi" w:cstheme="minorHAnsi"/>
                      <w:b/>
                      <w:bCs/>
                    </w:rPr>
                  </w:pPr>
                </w:p>
              </w:tc>
              <w:tc>
                <w:tcPr>
                  <w:tcW w:w="1026" w:type="dxa"/>
                  <w:shd w:val="clear" w:color="auto" w:fill="auto"/>
                  <w:vAlign w:val="center"/>
                </w:tcPr>
                <w:p w14:paraId="241DCC12" w14:textId="255ADC44" w:rsidR="00224E9D" w:rsidRPr="007C1279" w:rsidRDefault="00224E9D" w:rsidP="00606E78">
                  <w:pPr>
                    <w:spacing w:before="60" w:after="60"/>
                    <w:jc w:val="center"/>
                    <w:rPr>
                      <w:rFonts w:asciiTheme="minorHAnsi" w:hAnsiTheme="minorHAnsi" w:cstheme="minorHAnsi"/>
                      <w:b/>
                      <w:bCs/>
                    </w:rPr>
                  </w:pPr>
                </w:p>
              </w:tc>
              <w:tc>
                <w:tcPr>
                  <w:tcW w:w="1058" w:type="dxa"/>
                  <w:shd w:val="clear" w:color="auto" w:fill="auto"/>
                  <w:vAlign w:val="center"/>
                </w:tcPr>
                <w:p w14:paraId="262A8863" w14:textId="29C0E89B" w:rsidR="00224E9D" w:rsidRPr="007C1279" w:rsidRDefault="001E1F29"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48BEFA22" w14:textId="77777777" w:rsidR="00224E9D" w:rsidRPr="007C1279" w:rsidRDefault="00224E9D" w:rsidP="00606E78">
                  <w:pPr>
                    <w:spacing w:before="60" w:after="60"/>
                    <w:jc w:val="center"/>
                    <w:rPr>
                      <w:rFonts w:asciiTheme="minorHAnsi" w:hAnsiTheme="minorHAnsi" w:cstheme="minorHAnsi"/>
                      <w:b/>
                      <w:bCs/>
                    </w:rPr>
                  </w:pPr>
                </w:p>
              </w:tc>
            </w:tr>
            <w:tr w:rsidR="00224E9D" w:rsidRPr="00AD0AC1" w14:paraId="12FF9697" w14:textId="77777777" w:rsidTr="0057248F">
              <w:trPr>
                <w:trHeight w:val="59"/>
              </w:trPr>
              <w:tc>
                <w:tcPr>
                  <w:tcW w:w="900" w:type="dxa"/>
                  <w:shd w:val="clear" w:color="auto" w:fill="FFFFFF" w:themeFill="background1"/>
                  <w:vAlign w:val="center"/>
                </w:tcPr>
                <w:p w14:paraId="3C3786EA" w14:textId="6A1C6F0E" w:rsidR="00224E9D" w:rsidRPr="00321245" w:rsidRDefault="00980BD6" w:rsidP="00606E78">
                  <w:pPr>
                    <w:spacing w:before="60" w:after="60"/>
                    <w:jc w:val="center"/>
                    <w:rPr>
                      <w:rFonts w:asciiTheme="minorHAnsi" w:hAnsiTheme="minorHAnsi" w:cstheme="minorHAnsi"/>
                      <w:b/>
                      <w:bCs/>
                    </w:rPr>
                  </w:pPr>
                  <w:r>
                    <w:rPr>
                      <w:rFonts w:asciiTheme="minorHAnsi" w:hAnsiTheme="minorHAnsi" w:cstheme="minorHAnsi"/>
                      <w:b/>
                      <w:bCs/>
                    </w:rPr>
                    <w:t>2</w:t>
                  </w:r>
                  <w:r w:rsidR="007F14ED">
                    <w:rPr>
                      <w:rFonts w:asciiTheme="minorHAnsi" w:hAnsiTheme="minorHAnsi" w:cstheme="minorHAnsi"/>
                      <w:b/>
                      <w:bCs/>
                    </w:rPr>
                    <w:t xml:space="preserve"> Part </w:t>
                  </w:r>
                  <w:r>
                    <w:rPr>
                      <w:rFonts w:asciiTheme="minorHAnsi" w:hAnsiTheme="minorHAnsi" w:cstheme="minorHAnsi"/>
                      <w:b/>
                      <w:bCs/>
                    </w:rPr>
                    <w:t>A</w:t>
                  </w:r>
                </w:p>
              </w:tc>
              <w:tc>
                <w:tcPr>
                  <w:tcW w:w="1026" w:type="dxa"/>
                  <w:shd w:val="clear" w:color="auto" w:fill="F2F2F2" w:themeFill="background1" w:themeFillShade="F2"/>
                  <w:vAlign w:val="center"/>
                </w:tcPr>
                <w:p w14:paraId="393F9254" w14:textId="7B988ACD" w:rsidR="00224E9D" w:rsidRPr="007C1279" w:rsidRDefault="003634D4"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shd w:val="clear" w:color="auto" w:fill="F2F2F2" w:themeFill="background1" w:themeFillShade="F2"/>
                  <w:vAlign w:val="center"/>
                </w:tcPr>
                <w:p w14:paraId="56DD79C1" w14:textId="2611C4B9" w:rsidR="00224E9D" w:rsidRPr="007C1279" w:rsidRDefault="00224E9D" w:rsidP="00606E78">
                  <w:pPr>
                    <w:spacing w:before="60" w:after="60"/>
                    <w:jc w:val="center"/>
                    <w:rPr>
                      <w:rFonts w:asciiTheme="minorHAnsi" w:hAnsiTheme="minorHAnsi" w:cstheme="minorHAnsi"/>
                      <w:b/>
                      <w:bCs/>
                    </w:rPr>
                  </w:pPr>
                </w:p>
              </w:tc>
              <w:tc>
                <w:tcPr>
                  <w:tcW w:w="938" w:type="dxa"/>
                  <w:shd w:val="clear" w:color="auto" w:fill="F2F2F2" w:themeFill="background1" w:themeFillShade="F2"/>
                  <w:vAlign w:val="center"/>
                </w:tcPr>
                <w:p w14:paraId="0994C7C5" w14:textId="77777777" w:rsidR="00224E9D" w:rsidRPr="007C1279" w:rsidRDefault="00224E9D" w:rsidP="00606E78">
                  <w:pPr>
                    <w:spacing w:before="60" w:after="60"/>
                    <w:jc w:val="center"/>
                    <w:rPr>
                      <w:rFonts w:asciiTheme="minorHAnsi" w:hAnsiTheme="minorHAnsi" w:cstheme="minorHAnsi"/>
                      <w:b/>
                      <w:bCs/>
                    </w:rPr>
                  </w:pPr>
                </w:p>
              </w:tc>
              <w:tc>
                <w:tcPr>
                  <w:tcW w:w="1027" w:type="dxa"/>
                  <w:shd w:val="clear" w:color="auto" w:fill="FFFFFF" w:themeFill="background1"/>
                  <w:vAlign w:val="center"/>
                </w:tcPr>
                <w:p w14:paraId="6FE8F7FF" w14:textId="12B4B691" w:rsidR="00224E9D" w:rsidRPr="007C1279" w:rsidRDefault="003634D4"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shd w:val="clear" w:color="auto" w:fill="FFFFFF" w:themeFill="background1"/>
                  <w:vAlign w:val="center"/>
                </w:tcPr>
                <w:p w14:paraId="577EEA0C" w14:textId="39CC857C" w:rsidR="00224E9D" w:rsidRPr="007C1279" w:rsidRDefault="00224E9D" w:rsidP="00606E78">
                  <w:pPr>
                    <w:spacing w:before="60" w:after="60"/>
                    <w:jc w:val="center"/>
                    <w:rPr>
                      <w:rFonts w:asciiTheme="minorHAnsi" w:hAnsiTheme="minorHAnsi" w:cstheme="minorHAnsi"/>
                      <w:b/>
                      <w:bCs/>
                    </w:rPr>
                  </w:pPr>
                </w:p>
              </w:tc>
              <w:tc>
                <w:tcPr>
                  <w:tcW w:w="957" w:type="dxa"/>
                  <w:shd w:val="clear" w:color="auto" w:fill="FFFFFF" w:themeFill="background1"/>
                  <w:vAlign w:val="center"/>
                </w:tcPr>
                <w:p w14:paraId="3AE5A44E" w14:textId="77777777" w:rsidR="00224E9D" w:rsidRPr="007C1279" w:rsidRDefault="00224E9D" w:rsidP="00606E78">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16DD04ED" w14:textId="3885923A" w:rsidR="00224E9D" w:rsidRPr="007C1279" w:rsidRDefault="00224E9D" w:rsidP="00606E78">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3812C19A" w14:textId="7629B159" w:rsidR="00224E9D" w:rsidRPr="007C1279" w:rsidRDefault="003634D4"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429A120D" w14:textId="77777777" w:rsidR="00224E9D" w:rsidRPr="007C1279" w:rsidRDefault="00224E9D" w:rsidP="00606E78">
                  <w:pPr>
                    <w:spacing w:before="60" w:after="60"/>
                    <w:jc w:val="center"/>
                    <w:rPr>
                      <w:rFonts w:asciiTheme="minorHAnsi" w:hAnsiTheme="minorHAnsi" w:cstheme="minorHAnsi"/>
                      <w:b/>
                      <w:bCs/>
                    </w:rPr>
                  </w:pPr>
                </w:p>
              </w:tc>
              <w:tc>
                <w:tcPr>
                  <w:tcW w:w="1026" w:type="dxa"/>
                  <w:shd w:val="clear" w:color="auto" w:fill="FFFFFF" w:themeFill="background1"/>
                  <w:vAlign w:val="center"/>
                </w:tcPr>
                <w:p w14:paraId="2BB36626" w14:textId="245E08DE" w:rsidR="00224E9D" w:rsidRPr="007C1279" w:rsidRDefault="00980BD6"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shd w:val="clear" w:color="auto" w:fill="FFFFFF" w:themeFill="background1"/>
                  <w:vAlign w:val="center"/>
                </w:tcPr>
                <w:p w14:paraId="1C628916" w14:textId="4686F03C" w:rsidR="00224E9D" w:rsidRPr="007C1279" w:rsidRDefault="00224E9D" w:rsidP="00606E78">
                  <w:pPr>
                    <w:spacing w:before="60" w:after="60"/>
                    <w:jc w:val="center"/>
                    <w:rPr>
                      <w:rFonts w:asciiTheme="minorHAnsi" w:hAnsiTheme="minorHAnsi" w:cstheme="minorHAnsi"/>
                      <w:b/>
                      <w:bCs/>
                    </w:rPr>
                  </w:pPr>
                </w:p>
              </w:tc>
              <w:tc>
                <w:tcPr>
                  <w:tcW w:w="995" w:type="dxa"/>
                  <w:shd w:val="clear" w:color="auto" w:fill="FFFFFF" w:themeFill="background1"/>
                  <w:vAlign w:val="center"/>
                </w:tcPr>
                <w:p w14:paraId="0B31DD33" w14:textId="77777777" w:rsidR="00224E9D" w:rsidRPr="007C1279" w:rsidRDefault="00224E9D" w:rsidP="00606E78">
                  <w:pPr>
                    <w:spacing w:before="60" w:after="60"/>
                    <w:jc w:val="center"/>
                    <w:rPr>
                      <w:rFonts w:asciiTheme="minorHAnsi" w:hAnsiTheme="minorHAnsi" w:cstheme="minorHAnsi"/>
                      <w:b/>
                      <w:bCs/>
                    </w:rPr>
                  </w:pPr>
                </w:p>
              </w:tc>
            </w:tr>
            <w:tr w:rsidR="00224E9D" w:rsidRPr="00AD0AC1" w14:paraId="2C7C5F27" w14:textId="77777777" w:rsidTr="00606E78">
              <w:trPr>
                <w:trHeight w:val="59"/>
              </w:trPr>
              <w:tc>
                <w:tcPr>
                  <w:tcW w:w="900" w:type="dxa"/>
                  <w:tcBorders>
                    <w:bottom w:val="single" w:sz="4" w:space="0" w:color="auto"/>
                  </w:tcBorders>
                  <w:shd w:val="clear" w:color="auto" w:fill="FFFFFF" w:themeFill="background1"/>
                  <w:vAlign w:val="center"/>
                </w:tcPr>
                <w:p w14:paraId="7240E702" w14:textId="7F744B86" w:rsidR="00224E9D" w:rsidRPr="00321245" w:rsidRDefault="00980BD6" w:rsidP="00606E78">
                  <w:pPr>
                    <w:spacing w:before="60" w:after="60"/>
                    <w:jc w:val="center"/>
                    <w:rPr>
                      <w:rFonts w:asciiTheme="minorHAnsi" w:hAnsiTheme="minorHAnsi" w:cstheme="minorHAnsi"/>
                      <w:b/>
                      <w:bCs/>
                    </w:rPr>
                  </w:pPr>
                  <w:r>
                    <w:rPr>
                      <w:rFonts w:asciiTheme="minorHAnsi" w:hAnsiTheme="minorHAnsi" w:cstheme="minorHAnsi"/>
                      <w:b/>
                      <w:bCs/>
                    </w:rPr>
                    <w:t>2</w:t>
                  </w:r>
                  <w:r w:rsidR="00E95A25">
                    <w:rPr>
                      <w:rFonts w:asciiTheme="minorHAnsi" w:hAnsiTheme="minorHAnsi" w:cstheme="minorHAnsi"/>
                      <w:b/>
                      <w:bCs/>
                    </w:rPr>
                    <w:t xml:space="preserve"> Part</w:t>
                  </w:r>
                  <w:r w:rsidR="003634D4">
                    <w:rPr>
                      <w:rFonts w:asciiTheme="minorHAnsi" w:hAnsiTheme="minorHAnsi" w:cstheme="minorHAnsi"/>
                      <w:b/>
                      <w:bCs/>
                    </w:rPr>
                    <w:t>s</w:t>
                  </w:r>
                  <w:r w:rsidR="00E95A25">
                    <w:rPr>
                      <w:rFonts w:asciiTheme="minorHAnsi" w:hAnsiTheme="minorHAnsi" w:cstheme="minorHAnsi"/>
                      <w:b/>
                      <w:bCs/>
                    </w:rPr>
                    <w:t xml:space="preserve"> </w:t>
                  </w:r>
                  <w:r>
                    <w:rPr>
                      <w:rFonts w:asciiTheme="minorHAnsi" w:hAnsiTheme="minorHAnsi" w:cstheme="minorHAnsi"/>
                      <w:b/>
                      <w:bCs/>
                    </w:rPr>
                    <w:t>B</w:t>
                  </w:r>
                  <w:r w:rsidR="003634D4">
                    <w:rPr>
                      <w:rFonts w:asciiTheme="minorHAnsi" w:hAnsiTheme="minorHAnsi" w:cstheme="minorHAnsi"/>
                      <w:b/>
                      <w:bCs/>
                    </w:rPr>
                    <w:t xml:space="preserve"> &amp; C</w:t>
                  </w:r>
                </w:p>
              </w:tc>
              <w:tc>
                <w:tcPr>
                  <w:tcW w:w="1026" w:type="dxa"/>
                  <w:tcBorders>
                    <w:bottom w:val="single" w:sz="4" w:space="0" w:color="auto"/>
                  </w:tcBorders>
                  <w:shd w:val="clear" w:color="auto" w:fill="F2F2F2" w:themeFill="background1" w:themeFillShade="F2"/>
                  <w:vAlign w:val="center"/>
                </w:tcPr>
                <w:p w14:paraId="3EEB34DB" w14:textId="235FF02C" w:rsidR="00224E9D" w:rsidRPr="007C1279" w:rsidRDefault="00224E9D" w:rsidP="00606E78">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60579C95" w14:textId="3C481E5A" w:rsidR="00224E9D" w:rsidRPr="007C1279" w:rsidRDefault="00462566"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1C1EF6F8" w14:textId="77777777" w:rsidR="00224E9D" w:rsidRPr="007C1279" w:rsidRDefault="00224E9D" w:rsidP="00606E78">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7F5C9DF7" w14:textId="43E75596" w:rsidR="00224E9D" w:rsidRPr="007C1279" w:rsidRDefault="00462566"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FFFFFF" w:themeFill="background1"/>
                  <w:vAlign w:val="center"/>
                </w:tcPr>
                <w:p w14:paraId="1F250465" w14:textId="2463CB0A" w:rsidR="00224E9D" w:rsidRPr="007C1279" w:rsidRDefault="00224E9D" w:rsidP="00606E78">
                  <w:pPr>
                    <w:spacing w:before="60" w:after="60"/>
                    <w:jc w:val="center"/>
                    <w:rPr>
                      <w:rFonts w:asciiTheme="minorHAnsi" w:hAnsiTheme="minorHAnsi" w:cstheme="minorHAnsi"/>
                      <w:b/>
                      <w:bCs/>
                    </w:rPr>
                  </w:pPr>
                </w:p>
              </w:tc>
              <w:tc>
                <w:tcPr>
                  <w:tcW w:w="957" w:type="dxa"/>
                  <w:tcBorders>
                    <w:bottom w:val="single" w:sz="4" w:space="0" w:color="auto"/>
                  </w:tcBorders>
                  <w:shd w:val="clear" w:color="auto" w:fill="FFFFFF" w:themeFill="background1"/>
                  <w:vAlign w:val="center"/>
                </w:tcPr>
                <w:p w14:paraId="6A264D50" w14:textId="77777777" w:rsidR="00224E9D" w:rsidRPr="007C1279" w:rsidRDefault="00224E9D" w:rsidP="00606E78">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5A70DFDC" w14:textId="77777777" w:rsidR="00224E9D" w:rsidRPr="007C1279" w:rsidRDefault="00224E9D" w:rsidP="00606E78">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3748E70B" w14:textId="17737EE5" w:rsidR="00224E9D" w:rsidRPr="007C1279" w:rsidRDefault="00224E9D" w:rsidP="00606E78">
                  <w:pPr>
                    <w:spacing w:before="60" w:after="60"/>
                    <w:jc w:val="center"/>
                    <w:rPr>
                      <w:rFonts w:asciiTheme="minorHAnsi" w:hAnsiTheme="minorHAnsi" w:cstheme="minorHAnsi"/>
                      <w:b/>
                      <w:bCs/>
                    </w:rPr>
                  </w:pPr>
                </w:p>
              </w:tc>
              <w:tc>
                <w:tcPr>
                  <w:tcW w:w="976" w:type="dxa"/>
                  <w:tcBorders>
                    <w:bottom w:val="single" w:sz="4" w:space="0" w:color="auto"/>
                  </w:tcBorders>
                  <w:shd w:val="clear" w:color="auto" w:fill="F2F2F2" w:themeFill="background1" w:themeFillShade="F2"/>
                  <w:vAlign w:val="center"/>
                </w:tcPr>
                <w:p w14:paraId="02D46EF6" w14:textId="24CEDC12" w:rsidR="00224E9D" w:rsidRPr="007C1279" w:rsidRDefault="00462566"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single" w:sz="4" w:space="0" w:color="auto"/>
                  </w:tcBorders>
                  <w:shd w:val="clear" w:color="auto" w:fill="FFFFFF" w:themeFill="background1"/>
                  <w:vAlign w:val="center"/>
                </w:tcPr>
                <w:p w14:paraId="2AB17E4D" w14:textId="311B1722" w:rsidR="00224E9D" w:rsidRPr="007C1279" w:rsidRDefault="00224E9D" w:rsidP="00606E78">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76472CE2" w14:textId="77B9E1DF" w:rsidR="00224E9D" w:rsidRPr="007C1279" w:rsidRDefault="00462566"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2391D3F0" w14:textId="70C6B1C9" w:rsidR="00224E9D" w:rsidRPr="007C1279" w:rsidRDefault="00224E9D" w:rsidP="00606E78">
                  <w:pPr>
                    <w:spacing w:before="60" w:after="60"/>
                    <w:jc w:val="center"/>
                    <w:rPr>
                      <w:rFonts w:asciiTheme="minorHAnsi" w:hAnsiTheme="minorHAnsi" w:cstheme="minorHAnsi"/>
                      <w:b/>
                      <w:bCs/>
                    </w:rPr>
                  </w:pPr>
                </w:p>
              </w:tc>
            </w:tr>
            <w:tr w:rsidR="00E95A25" w:rsidRPr="00AD0AC1" w14:paraId="6ADF46E3" w14:textId="77777777" w:rsidTr="00606E78">
              <w:trPr>
                <w:trHeight w:val="59"/>
              </w:trPr>
              <w:tc>
                <w:tcPr>
                  <w:tcW w:w="900" w:type="dxa"/>
                  <w:tcBorders>
                    <w:bottom w:val="nil"/>
                  </w:tcBorders>
                  <w:shd w:val="clear" w:color="auto" w:fill="FFFFFF" w:themeFill="background1"/>
                  <w:vAlign w:val="center"/>
                </w:tcPr>
                <w:p w14:paraId="30E7EAA3" w14:textId="4EA3CF75" w:rsidR="00E95A25" w:rsidRDefault="00462566" w:rsidP="00606E78">
                  <w:pPr>
                    <w:spacing w:before="60" w:after="60"/>
                    <w:jc w:val="center"/>
                    <w:rPr>
                      <w:rFonts w:asciiTheme="minorHAnsi" w:hAnsiTheme="minorHAnsi" w:cstheme="minorHAnsi"/>
                      <w:b/>
                      <w:bCs/>
                    </w:rPr>
                  </w:pPr>
                  <w:r>
                    <w:rPr>
                      <w:rFonts w:asciiTheme="minorHAnsi" w:hAnsiTheme="minorHAnsi" w:cstheme="minorHAnsi"/>
                      <w:b/>
                      <w:bCs/>
                    </w:rPr>
                    <w:t>3</w:t>
                  </w:r>
                </w:p>
              </w:tc>
              <w:tc>
                <w:tcPr>
                  <w:tcW w:w="1026" w:type="dxa"/>
                  <w:tcBorders>
                    <w:bottom w:val="nil"/>
                  </w:tcBorders>
                  <w:shd w:val="clear" w:color="auto" w:fill="F2F2F2" w:themeFill="background1" w:themeFillShade="F2"/>
                  <w:vAlign w:val="center"/>
                </w:tcPr>
                <w:p w14:paraId="4C212CBB" w14:textId="77777777" w:rsidR="00E95A25" w:rsidRPr="007C1279" w:rsidRDefault="00E95A25" w:rsidP="00606E78">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2FBDE0A5" w14:textId="18E6FFFB" w:rsidR="00E95A25" w:rsidRDefault="0016188A"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225FE433" w14:textId="77777777" w:rsidR="00E95A25" w:rsidRPr="007C1279" w:rsidRDefault="00E95A25" w:rsidP="00606E78">
                  <w:pPr>
                    <w:spacing w:before="60" w:after="60"/>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53C22C3A" w14:textId="77777777" w:rsidR="00E95A25" w:rsidRPr="007C1279" w:rsidRDefault="00E95A25" w:rsidP="00606E78">
                  <w:pPr>
                    <w:spacing w:before="60" w:after="60"/>
                    <w:jc w:val="center"/>
                    <w:rPr>
                      <w:rFonts w:asciiTheme="minorHAnsi" w:hAnsiTheme="minorHAnsi" w:cstheme="minorHAnsi"/>
                      <w:b/>
                      <w:bCs/>
                    </w:rPr>
                  </w:pPr>
                </w:p>
              </w:tc>
              <w:tc>
                <w:tcPr>
                  <w:tcW w:w="1095" w:type="dxa"/>
                  <w:tcBorders>
                    <w:bottom w:val="nil"/>
                  </w:tcBorders>
                  <w:shd w:val="clear" w:color="auto" w:fill="FFFFFF" w:themeFill="background1"/>
                  <w:vAlign w:val="center"/>
                </w:tcPr>
                <w:p w14:paraId="5B2793A5" w14:textId="1CBE5A0D" w:rsidR="00E95A25" w:rsidRDefault="00E95A25" w:rsidP="00606E78">
                  <w:pPr>
                    <w:spacing w:before="60" w:after="60"/>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18581455" w14:textId="149B1697" w:rsidR="00E95A25" w:rsidRPr="007C1279" w:rsidRDefault="003634D4"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nil"/>
                  </w:tcBorders>
                  <w:shd w:val="clear" w:color="auto" w:fill="F2F2F2" w:themeFill="background1" w:themeFillShade="F2"/>
                  <w:vAlign w:val="center"/>
                </w:tcPr>
                <w:p w14:paraId="0610D03B" w14:textId="77777777" w:rsidR="00E95A25" w:rsidRPr="007C1279" w:rsidRDefault="00E95A25" w:rsidP="00606E78">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4E11289F" w14:textId="7D5A9783" w:rsidR="00E95A25" w:rsidRPr="007C1279" w:rsidRDefault="00462566"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nil"/>
                  </w:tcBorders>
                  <w:shd w:val="clear" w:color="auto" w:fill="F2F2F2" w:themeFill="background1" w:themeFillShade="F2"/>
                  <w:vAlign w:val="center"/>
                </w:tcPr>
                <w:p w14:paraId="035036A7" w14:textId="0096BBF8" w:rsidR="00E95A25" w:rsidRDefault="00E95A25" w:rsidP="00606E78">
                  <w:pPr>
                    <w:spacing w:before="60" w:after="60"/>
                    <w:jc w:val="center"/>
                    <w:rPr>
                      <w:rFonts w:asciiTheme="minorHAnsi" w:hAnsiTheme="minorHAnsi" w:cstheme="minorHAnsi"/>
                      <w:b/>
                      <w:bCs/>
                    </w:rPr>
                  </w:pPr>
                </w:p>
              </w:tc>
              <w:tc>
                <w:tcPr>
                  <w:tcW w:w="1026" w:type="dxa"/>
                  <w:tcBorders>
                    <w:bottom w:val="nil"/>
                  </w:tcBorders>
                  <w:shd w:val="clear" w:color="auto" w:fill="FFFFFF" w:themeFill="background1"/>
                  <w:vAlign w:val="center"/>
                </w:tcPr>
                <w:p w14:paraId="374D64CF" w14:textId="0F2B8BB3" w:rsidR="00E95A25" w:rsidRPr="007C1279" w:rsidRDefault="00E95A25" w:rsidP="00606E78">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2F211F43" w14:textId="77478E50" w:rsidR="00E95A25" w:rsidRPr="007C1279" w:rsidRDefault="003634D4" w:rsidP="00606E78">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24B91174" w14:textId="77777777" w:rsidR="00E95A25" w:rsidRDefault="00E95A25" w:rsidP="00606E78">
                  <w:pPr>
                    <w:spacing w:before="60" w:after="60"/>
                    <w:jc w:val="center"/>
                    <w:rPr>
                      <w:rFonts w:asciiTheme="minorHAnsi" w:hAnsiTheme="minorHAnsi" w:cstheme="minorHAnsi"/>
                      <w:b/>
                      <w:bCs/>
                    </w:rPr>
                  </w:pPr>
                </w:p>
              </w:tc>
            </w:tr>
          </w:tbl>
          <w:p w14:paraId="11DEAD38" w14:textId="5ECF1096" w:rsidR="00F82A1A" w:rsidRPr="00F82A1A" w:rsidRDefault="00F82A1A" w:rsidP="00606E78">
            <w:pPr>
              <w:spacing w:before="60" w:after="60"/>
              <w:rPr>
                <w:rFonts w:asciiTheme="minorHAnsi" w:hAnsiTheme="minorHAnsi" w:cstheme="minorHAnsi"/>
                <w:sz w:val="22"/>
                <w:szCs w:val="22"/>
              </w:rPr>
            </w:pPr>
          </w:p>
        </w:tc>
      </w:tr>
      <w:tr w:rsidR="009B1E86" w:rsidRPr="001F5607" w14:paraId="30DFF121" w14:textId="77777777" w:rsidTr="6FD6E6DB">
        <w:trPr>
          <w:trHeight w:val="446"/>
        </w:trPr>
        <w:tc>
          <w:tcPr>
            <w:tcW w:w="13320" w:type="dxa"/>
            <w:shd w:val="clear" w:color="auto" w:fill="F2F2F2" w:themeFill="background1" w:themeFillShade="F2"/>
            <w:vAlign w:val="center"/>
          </w:tcPr>
          <w:p w14:paraId="7C1E48E8" w14:textId="2C3FF7D9" w:rsidR="009B1E86" w:rsidRPr="00E4104C" w:rsidRDefault="009B1E86" w:rsidP="00606E78">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Rubric Considerations</w:t>
            </w:r>
          </w:p>
        </w:tc>
      </w:tr>
      <w:tr w:rsidR="009B1E86" w:rsidRPr="001F5607" w14:paraId="1D643CE7" w14:textId="77777777" w:rsidTr="6FD6E6DB">
        <w:trPr>
          <w:trHeight w:val="59"/>
        </w:trPr>
        <w:tc>
          <w:tcPr>
            <w:tcW w:w="13320" w:type="dxa"/>
            <w:shd w:val="clear" w:color="auto" w:fill="FFFFFF" w:themeFill="background1"/>
          </w:tcPr>
          <w:p w14:paraId="2ACFBCE3" w14:textId="0924BC50" w:rsidR="00015F2D" w:rsidRPr="008141C4" w:rsidRDefault="00015F2D" w:rsidP="00606E78">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606E78">
              <w:rPr>
                <w:rFonts w:asciiTheme="minorHAnsi" w:hAnsiTheme="minorHAnsi" w:cstheme="minorHAnsi"/>
                <w:sz w:val="22"/>
                <w:szCs w:val="22"/>
              </w:rPr>
              <w:t>.</w:t>
            </w:r>
          </w:p>
          <w:p w14:paraId="6840EA2A" w14:textId="6158EE73" w:rsidR="009B1E86" w:rsidRPr="008141C4" w:rsidRDefault="0072286B" w:rsidP="00606E78">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606E78">
              <w:rPr>
                <w:rFonts w:asciiTheme="minorHAnsi" w:hAnsiTheme="minorHAnsi" w:cstheme="minorHAnsi"/>
                <w:sz w:val="22"/>
                <w:szCs w:val="22"/>
              </w:rPr>
              <w:t>.</w:t>
            </w:r>
          </w:p>
        </w:tc>
      </w:tr>
      <w:tr w:rsidR="009F4108" w:rsidRPr="001F5607" w14:paraId="6A485658" w14:textId="77777777" w:rsidTr="6FD6E6DB">
        <w:trPr>
          <w:trHeight w:val="446"/>
        </w:trPr>
        <w:tc>
          <w:tcPr>
            <w:tcW w:w="13320" w:type="dxa"/>
            <w:shd w:val="clear" w:color="auto" w:fill="F2F2F2" w:themeFill="background1" w:themeFillShade="F2"/>
            <w:vAlign w:val="center"/>
          </w:tcPr>
          <w:p w14:paraId="224FCBC0" w14:textId="13279653" w:rsidR="009F4108" w:rsidRPr="00015F2D" w:rsidRDefault="009F4108" w:rsidP="00606E78">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Assessment Boundaries</w:t>
            </w:r>
          </w:p>
        </w:tc>
      </w:tr>
      <w:tr w:rsidR="009B1E86" w:rsidRPr="001F5607" w14:paraId="3BBF0285" w14:textId="77777777" w:rsidTr="6FD6E6DB">
        <w:trPr>
          <w:trHeight w:val="59"/>
        </w:trPr>
        <w:tc>
          <w:tcPr>
            <w:tcW w:w="13320" w:type="dxa"/>
            <w:shd w:val="clear" w:color="auto" w:fill="FFFFFF" w:themeFill="background1"/>
          </w:tcPr>
          <w:p w14:paraId="637BF56F" w14:textId="77777777" w:rsidR="003634D4" w:rsidRDefault="00B5451F" w:rsidP="00606E78">
            <w:pPr>
              <w:numPr>
                <w:ilvl w:val="0"/>
                <w:numId w:val="20"/>
              </w:numPr>
              <w:spacing w:before="60" w:after="60"/>
              <w:rPr>
                <w:rFonts w:asciiTheme="minorHAnsi" w:hAnsiTheme="minorHAnsi" w:cstheme="minorHAnsi"/>
                <w:color w:val="000000" w:themeColor="text1"/>
                <w:sz w:val="22"/>
                <w:szCs w:val="22"/>
              </w:rPr>
            </w:pPr>
            <w:r w:rsidRPr="00B5451F">
              <w:rPr>
                <w:rFonts w:asciiTheme="minorHAnsi" w:hAnsiTheme="minorHAnsi" w:cstheme="minorHAnsi"/>
                <w:color w:val="000000" w:themeColor="text1"/>
                <w:sz w:val="22"/>
                <w:szCs w:val="22"/>
              </w:rPr>
              <w:t xml:space="preserve">Assessment is limited to relative distances, not sizes, of stars. </w:t>
            </w:r>
          </w:p>
          <w:p w14:paraId="16E3C9BD" w14:textId="587AC330" w:rsidR="009B1E86" w:rsidRPr="00C3138F" w:rsidRDefault="00B5451F" w:rsidP="00606E78">
            <w:pPr>
              <w:numPr>
                <w:ilvl w:val="0"/>
                <w:numId w:val="20"/>
              </w:numPr>
              <w:spacing w:before="60" w:after="60"/>
              <w:rPr>
                <w:rFonts w:asciiTheme="minorHAnsi" w:hAnsiTheme="minorHAnsi" w:cstheme="minorHAnsi"/>
                <w:color w:val="000000" w:themeColor="text1"/>
                <w:sz w:val="22"/>
                <w:szCs w:val="22"/>
              </w:rPr>
            </w:pPr>
            <w:r w:rsidRPr="00B5451F">
              <w:rPr>
                <w:rFonts w:asciiTheme="minorHAnsi" w:hAnsiTheme="minorHAnsi" w:cstheme="minorHAnsi"/>
                <w:color w:val="000000" w:themeColor="text1"/>
                <w:sz w:val="22"/>
                <w:szCs w:val="22"/>
              </w:rPr>
              <w:t>Assessment does not include other factors that affect apparent brightness (such as stellar masses, age, stage</w:t>
            </w:r>
            <w:r w:rsidR="00606E78">
              <w:rPr>
                <w:rFonts w:asciiTheme="minorHAnsi" w:hAnsiTheme="minorHAnsi" w:cstheme="minorHAnsi"/>
                <w:color w:val="000000" w:themeColor="text1"/>
                <w:sz w:val="22"/>
                <w:szCs w:val="22"/>
              </w:rPr>
              <w:t>).</w:t>
            </w:r>
          </w:p>
        </w:tc>
      </w:tr>
      <w:tr w:rsidR="00E679AD" w:rsidRPr="001F5607" w14:paraId="3E0FE28D" w14:textId="77777777" w:rsidTr="6FD6E6DB">
        <w:trPr>
          <w:trHeight w:val="530"/>
        </w:trPr>
        <w:tc>
          <w:tcPr>
            <w:tcW w:w="13320" w:type="dxa"/>
            <w:shd w:val="clear" w:color="auto" w:fill="F2F2F2" w:themeFill="background1" w:themeFillShade="F2"/>
            <w:vAlign w:val="center"/>
          </w:tcPr>
          <w:p w14:paraId="6EB8AE9E" w14:textId="2C2FF85B" w:rsidR="00E679AD" w:rsidRPr="00EC0AD9" w:rsidRDefault="00E679AD" w:rsidP="00606E78">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Common Misconceptions</w:t>
            </w:r>
          </w:p>
        </w:tc>
      </w:tr>
      <w:tr w:rsidR="00E679AD" w:rsidRPr="001F5607" w14:paraId="682AF166" w14:textId="77777777" w:rsidTr="6FD6E6DB">
        <w:trPr>
          <w:trHeight w:val="59"/>
        </w:trPr>
        <w:tc>
          <w:tcPr>
            <w:tcW w:w="13320" w:type="dxa"/>
            <w:shd w:val="clear" w:color="auto" w:fill="FFFFFF" w:themeFill="background1"/>
          </w:tcPr>
          <w:p w14:paraId="7E800BF6" w14:textId="1BE01019" w:rsidR="00DD4862" w:rsidRPr="00545576" w:rsidRDefault="00DD4862" w:rsidP="00606E78">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w:t>
            </w:r>
            <w:r w:rsidR="002C67B4">
              <w:rPr>
                <w:rFonts w:asciiTheme="minorHAnsi" w:hAnsiTheme="minorHAnsi" w:cstheme="minorHAnsi"/>
                <w:b/>
                <w:bCs/>
                <w:sz w:val="22"/>
                <w:szCs w:val="22"/>
              </w:rPr>
              <w:t>ES</w:t>
            </w:r>
            <w:r w:rsidRPr="00545576">
              <w:rPr>
                <w:rFonts w:asciiTheme="minorHAnsi" w:hAnsiTheme="minorHAnsi" w:cstheme="minorHAnsi"/>
                <w:b/>
                <w:bCs/>
                <w:sz w:val="22"/>
                <w:szCs w:val="22"/>
              </w:rPr>
              <w:t>S</w:t>
            </w:r>
            <w:r w:rsidR="00C3138F">
              <w:rPr>
                <w:rFonts w:asciiTheme="minorHAnsi" w:hAnsiTheme="minorHAnsi" w:cstheme="minorHAnsi"/>
                <w:b/>
                <w:bCs/>
                <w:sz w:val="22"/>
                <w:szCs w:val="22"/>
              </w:rPr>
              <w:t>1</w:t>
            </w:r>
            <w:r w:rsidRPr="00545576">
              <w:rPr>
                <w:rFonts w:asciiTheme="minorHAnsi" w:hAnsiTheme="minorHAnsi" w:cstheme="minorHAnsi"/>
                <w:b/>
                <w:bCs/>
                <w:sz w:val="22"/>
                <w:szCs w:val="22"/>
              </w:rPr>
              <w:t>-</w:t>
            </w:r>
            <w:r w:rsidR="00C3138F">
              <w:rPr>
                <w:rFonts w:asciiTheme="minorHAnsi" w:hAnsiTheme="minorHAnsi" w:cstheme="minorHAnsi"/>
                <w:b/>
                <w:bCs/>
                <w:sz w:val="22"/>
                <w:szCs w:val="22"/>
              </w:rPr>
              <w:t>1</w:t>
            </w:r>
          </w:p>
          <w:p w14:paraId="4447D547" w14:textId="05E226DC" w:rsidR="007A1572" w:rsidRPr="007A1572" w:rsidRDefault="007A1572" w:rsidP="00606E78">
            <w:pPr>
              <w:numPr>
                <w:ilvl w:val="1"/>
                <w:numId w:val="20"/>
              </w:numPr>
              <w:spacing w:before="60" w:after="60"/>
              <w:rPr>
                <w:rFonts w:asciiTheme="minorHAnsi" w:hAnsiTheme="minorHAnsi" w:cstheme="minorHAnsi"/>
                <w:sz w:val="22"/>
                <w:szCs w:val="22"/>
              </w:rPr>
            </w:pPr>
            <w:r w:rsidRPr="007A1572">
              <w:rPr>
                <w:rFonts w:asciiTheme="minorHAnsi" w:hAnsiTheme="minorHAnsi" w:cstheme="minorHAnsi"/>
                <w:sz w:val="22"/>
                <w:szCs w:val="22"/>
              </w:rPr>
              <w:t xml:space="preserve">The </w:t>
            </w:r>
            <w:r w:rsidR="00606E78">
              <w:rPr>
                <w:rFonts w:asciiTheme="minorHAnsi" w:hAnsiTheme="minorHAnsi" w:cstheme="minorHAnsi"/>
                <w:sz w:val="22"/>
                <w:szCs w:val="22"/>
              </w:rPr>
              <w:t>s</w:t>
            </w:r>
            <w:r w:rsidRPr="007A1572">
              <w:rPr>
                <w:rFonts w:asciiTheme="minorHAnsi" w:hAnsiTheme="minorHAnsi" w:cstheme="minorHAnsi"/>
                <w:sz w:val="22"/>
                <w:szCs w:val="22"/>
              </w:rPr>
              <w:t>un is bigger and brighter than some other stars.</w:t>
            </w:r>
          </w:p>
          <w:p w14:paraId="0B0A985E" w14:textId="48118401" w:rsidR="00E679AD" w:rsidRDefault="007A1572" w:rsidP="00606E78">
            <w:pPr>
              <w:numPr>
                <w:ilvl w:val="1"/>
                <w:numId w:val="20"/>
              </w:numPr>
              <w:spacing w:before="60" w:after="60"/>
              <w:rPr>
                <w:rFonts w:asciiTheme="minorHAnsi" w:hAnsiTheme="minorHAnsi" w:cstheme="minorHAnsi"/>
                <w:sz w:val="22"/>
                <w:szCs w:val="22"/>
              </w:rPr>
            </w:pPr>
            <w:r w:rsidRPr="007A1572">
              <w:rPr>
                <w:rFonts w:asciiTheme="minorHAnsi" w:hAnsiTheme="minorHAnsi" w:cstheme="minorHAnsi"/>
                <w:sz w:val="22"/>
                <w:szCs w:val="22"/>
              </w:rPr>
              <w:t>All stars are the same size.</w:t>
            </w:r>
          </w:p>
          <w:p w14:paraId="400A53BC" w14:textId="34B417E1" w:rsidR="002C67B4" w:rsidRPr="002C67B4" w:rsidRDefault="002C67B4" w:rsidP="00606E78">
            <w:pPr>
              <w:numPr>
                <w:ilvl w:val="0"/>
                <w:numId w:val="20"/>
              </w:numPr>
              <w:spacing w:before="60" w:after="60"/>
              <w:rPr>
                <w:rFonts w:asciiTheme="minorHAnsi" w:hAnsiTheme="minorHAnsi" w:cstheme="minorHAnsi"/>
                <w:b/>
                <w:bCs/>
                <w:sz w:val="22"/>
                <w:szCs w:val="22"/>
              </w:rPr>
            </w:pPr>
            <w:r w:rsidRPr="002C67B4">
              <w:rPr>
                <w:rFonts w:asciiTheme="minorHAnsi" w:hAnsiTheme="minorHAnsi" w:cstheme="minorHAnsi"/>
                <w:b/>
                <w:bCs/>
                <w:sz w:val="22"/>
                <w:szCs w:val="22"/>
              </w:rPr>
              <w:t>5-ESS</w:t>
            </w:r>
            <w:r w:rsidR="00C3138F">
              <w:rPr>
                <w:rFonts w:asciiTheme="minorHAnsi" w:hAnsiTheme="minorHAnsi" w:cstheme="minorHAnsi"/>
                <w:b/>
                <w:bCs/>
                <w:sz w:val="22"/>
                <w:szCs w:val="22"/>
              </w:rPr>
              <w:t>1</w:t>
            </w:r>
            <w:r w:rsidRPr="002C67B4">
              <w:rPr>
                <w:rFonts w:asciiTheme="minorHAnsi" w:hAnsiTheme="minorHAnsi" w:cstheme="minorHAnsi"/>
                <w:b/>
                <w:bCs/>
                <w:sz w:val="22"/>
                <w:szCs w:val="22"/>
              </w:rPr>
              <w:t>-</w:t>
            </w:r>
            <w:r w:rsidR="00C3138F">
              <w:rPr>
                <w:rFonts w:asciiTheme="minorHAnsi" w:hAnsiTheme="minorHAnsi" w:cstheme="minorHAnsi"/>
                <w:b/>
                <w:bCs/>
                <w:sz w:val="22"/>
                <w:szCs w:val="22"/>
              </w:rPr>
              <w:t>2</w:t>
            </w:r>
          </w:p>
          <w:p w14:paraId="583CC356" w14:textId="77777777" w:rsidR="00CB2F7A" w:rsidRPr="00CB2F7A" w:rsidRDefault="00CB2F7A" w:rsidP="00606E78">
            <w:pPr>
              <w:numPr>
                <w:ilvl w:val="1"/>
                <w:numId w:val="20"/>
              </w:numPr>
              <w:spacing w:before="60" w:after="60"/>
              <w:rPr>
                <w:rFonts w:asciiTheme="minorHAnsi" w:hAnsiTheme="minorHAnsi" w:cstheme="minorHAnsi"/>
                <w:sz w:val="22"/>
                <w:szCs w:val="22"/>
              </w:rPr>
            </w:pPr>
            <w:r w:rsidRPr="00CB2F7A">
              <w:rPr>
                <w:rFonts w:asciiTheme="minorHAnsi" w:hAnsiTheme="minorHAnsi" w:cstheme="minorHAnsi"/>
                <w:sz w:val="22"/>
                <w:szCs w:val="22"/>
              </w:rPr>
              <w:t>Celestial objects orbit around a stationary Earth.</w:t>
            </w:r>
          </w:p>
          <w:p w14:paraId="68D59C43" w14:textId="12AFCD08" w:rsidR="00CB2F7A" w:rsidRPr="00CB2F7A" w:rsidRDefault="00CB2F7A" w:rsidP="00606E78">
            <w:pPr>
              <w:numPr>
                <w:ilvl w:val="1"/>
                <w:numId w:val="20"/>
              </w:numPr>
              <w:spacing w:before="60" w:after="60"/>
              <w:rPr>
                <w:rFonts w:asciiTheme="minorHAnsi" w:hAnsiTheme="minorHAnsi" w:cstheme="minorHAnsi"/>
                <w:sz w:val="22"/>
                <w:szCs w:val="22"/>
              </w:rPr>
            </w:pPr>
            <w:r w:rsidRPr="00CB2F7A">
              <w:rPr>
                <w:rFonts w:asciiTheme="minorHAnsi" w:hAnsiTheme="minorHAnsi" w:cstheme="minorHAnsi"/>
                <w:sz w:val="22"/>
                <w:szCs w:val="22"/>
              </w:rPr>
              <w:t>The pattern of the visible stars does not change throughout the night.</w:t>
            </w:r>
          </w:p>
          <w:p w14:paraId="4150B8AD" w14:textId="04183D93" w:rsidR="00CB2F7A" w:rsidRPr="00CB2F7A" w:rsidRDefault="00CB2F7A" w:rsidP="00606E78">
            <w:pPr>
              <w:numPr>
                <w:ilvl w:val="1"/>
                <w:numId w:val="20"/>
              </w:numPr>
              <w:spacing w:before="60" w:after="60"/>
              <w:rPr>
                <w:rFonts w:asciiTheme="minorHAnsi" w:hAnsiTheme="minorHAnsi" w:cstheme="minorHAnsi"/>
                <w:sz w:val="22"/>
                <w:szCs w:val="22"/>
              </w:rPr>
            </w:pPr>
            <w:r w:rsidRPr="00CB2F7A">
              <w:rPr>
                <w:rFonts w:asciiTheme="minorHAnsi" w:hAnsiTheme="minorHAnsi" w:cstheme="minorHAnsi"/>
                <w:sz w:val="22"/>
                <w:szCs w:val="22"/>
              </w:rPr>
              <w:t xml:space="preserve">Stars are only around at night and the </w:t>
            </w:r>
            <w:r w:rsidR="00606E78">
              <w:rPr>
                <w:rFonts w:asciiTheme="minorHAnsi" w:hAnsiTheme="minorHAnsi" w:cstheme="minorHAnsi"/>
                <w:sz w:val="22"/>
                <w:szCs w:val="22"/>
              </w:rPr>
              <w:t>s</w:t>
            </w:r>
            <w:r w:rsidRPr="00CB2F7A">
              <w:rPr>
                <w:rFonts w:asciiTheme="minorHAnsi" w:hAnsiTheme="minorHAnsi" w:cstheme="minorHAnsi"/>
                <w:sz w:val="22"/>
                <w:szCs w:val="22"/>
              </w:rPr>
              <w:t>un is only around during the day.</w:t>
            </w:r>
          </w:p>
          <w:p w14:paraId="03DA48E3" w14:textId="0D47E02A" w:rsidR="002C67B4" w:rsidRPr="00DD4862" w:rsidRDefault="00CB2F7A" w:rsidP="00606E78">
            <w:pPr>
              <w:numPr>
                <w:ilvl w:val="1"/>
                <w:numId w:val="20"/>
              </w:numPr>
              <w:spacing w:before="60" w:after="60"/>
              <w:ind w:left="734"/>
              <w:rPr>
                <w:rFonts w:asciiTheme="minorHAnsi" w:hAnsiTheme="minorHAnsi" w:cstheme="minorHAnsi"/>
                <w:sz w:val="22"/>
                <w:szCs w:val="22"/>
              </w:rPr>
            </w:pPr>
            <w:r w:rsidRPr="00CB2F7A">
              <w:rPr>
                <w:rFonts w:asciiTheme="minorHAnsi" w:hAnsiTheme="minorHAnsi" w:cstheme="minorHAnsi"/>
                <w:sz w:val="22"/>
                <w:szCs w:val="22"/>
              </w:rPr>
              <w:t>Everyone on Earth experiences day/noon/night at the same time.</w:t>
            </w:r>
          </w:p>
        </w:tc>
      </w:tr>
    </w:tbl>
    <w:p w14:paraId="1F3484BD" w14:textId="77777777" w:rsidR="00BE6E30" w:rsidRDefault="00BE6E30">
      <w:r>
        <w:br w:type="page"/>
      </w:r>
    </w:p>
    <w:tbl>
      <w:tblPr>
        <w:tblStyle w:val="TableGrid3"/>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E679AD" w:rsidRPr="001F5607" w14:paraId="065504AB" w14:textId="77777777" w:rsidTr="003634D4">
        <w:trPr>
          <w:trHeight w:val="350"/>
        </w:trPr>
        <w:tc>
          <w:tcPr>
            <w:tcW w:w="13320" w:type="dxa"/>
            <w:shd w:val="clear" w:color="auto" w:fill="F2F2F2" w:themeFill="background1" w:themeFillShade="F2"/>
            <w:vAlign w:val="center"/>
          </w:tcPr>
          <w:p w14:paraId="15660831" w14:textId="27C72DCB" w:rsidR="00E679AD" w:rsidRPr="00E679AD" w:rsidRDefault="0065188F" w:rsidP="00606E78">
            <w:pPr>
              <w:spacing w:before="60" w:after="60"/>
              <w:rPr>
                <w:rFonts w:asciiTheme="minorHAnsi" w:hAnsiTheme="minorHAnsi" w:cstheme="minorHAnsi"/>
                <w:sz w:val="22"/>
                <w:szCs w:val="22"/>
              </w:rPr>
            </w:pPr>
            <w:r w:rsidRPr="00190145">
              <w:rPr>
                <w:rFonts w:asciiTheme="minorHAnsi" w:hAnsiTheme="minorHAnsi" w:cstheme="minorHAnsi"/>
                <w:b/>
                <w:bCs/>
                <w:sz w:val="24"/>
                <w:szCs w:val="24"/>
              </w:rPr>
              <w:lastRenderedPageBreak/>
              <w:t xml:space="preserve">Possible </w:t>
            </w:r>
            <w:r w:rsidR="00EC0AD9" w:rsidRPr="00190145">
              <w:rPr>
                <w:rFonts w:asciiTheme="minorHAnsi" w:hAnsiTheme="minorHAnsi" w:cstheme="minorHAnsi"/>
                <w:b/>
                <w:bCs/>
                <w:sz w:val="24"/>
                <w:szCs w:val="24"/>
              </w:rPr>
              <w:t xml:space="preserve">Technical Terms for Task </w:t>
            </w:r>
          </w:p>
        </w:tc>
      </w:tr>
      <w:tr w:rsidR="00E679AD" w:rsidRPr="001F5607" w14:paraId="271E1C26" w14:textId="77777777" w:rsidTr="6FD6E6DB">
        <w:trPr>
          <w:trHeight w:val="59"/>
        </w:trPr>
        <w:tc>
          <w:tcPr>
            <w:tcW w:w="13320" w:type="dxa"/>
            <w:shd w:val="clear" w:color="auto" w:fill="FFFFFF" w:themeFill="background1"/>
          </w:tcPr>
          <w:p w14:paraId="69A2D6FA" w14:textId="3D2E43C6" w:rsidR="00E679AD" w:rsidRPr="006F03C1" w:rsidRDefault="00606E78" w:rsidP="00606E78">
            <w:pPr>
              <w:numPr>
                <w:ilvl w:val="0"/>
                <w:numId w:val="20"/>
              </w:numPr>
              <w:spacing w:before="60" w:after="60"/>
              <w:rPr>
                <w:rFonts w:asciiTheme="minorHAnsi" w:hAnsiTheme="minorHAnsi" w:cstheme="minorBidi"/>
                <w:sz w:val="22"/>
                <w:szCs w:val="22"/>
              </w:rPr>
            </w:pPr>
            <w:r>
              <w:rPr>
                <w:rFonts w:asciiTheme="minorHAnsi" w:hAnsiTheme="minorHAnsi" w:cstheme="minorBidi"/>
                <w:sz w:val="22"/>
                <w:szCs w:val="22"/>
              </w:rPr>
              <w:t>o</w:t>
            </w:r>
            <w:r w:rsidR="6FD6E6DB" w:rsidRPr="6FD6E6DB">
              <w:rPr>
                <w:rFonts w:asciiTheme="minorHAnsi" w:hAnsiTheme="minorHAnsi" w:cstheme="minorBidi"/>
                <w:sz w:val="22"/>
                <w:szCs w:val="22"/>
              </w:rPr>
              <w:t>rbit, sun, Earth, seasons, apparent position, seasonal, apparent brightness, actual brightness, constellation, Milky Way</w:t>
            </w:r>
          </w:p>
        </w:tc>
      </w:tr>
      <w:tr w:rsidR="00FC071C" w:rsidRPr="001F5607" w14:paraId="7E2CC249" w14:textId="77777777" w:rsidTr="003634D4">
        <w:trPr>
          <w:trHeight w:val="314"/>
        </w:trPr>
        <w:tc>
          <w:tcPr>
            <w:tcW w:w="13320" w:type="dxa"/>
            <w:shd w:val="clear" w:color="auto" w:fill="F2F2F2" w:themeFill="background1" w:themeFillShade="F2"/>
            <w:vAlign w:val="center"/>
          </w:tcPr>
          <w:p w14:paraId="73E39DE1" w14:textId="56E6BD7B" w:rsidR="00FC071C" w:rsidRPr="00824105" w:rsidRDefault="005D105A" w:rsidP="00606E78">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Common Core State Standards for Literacy</w:t>
            </w:r>
          </w:p>
        </w:tc>
      </w:tr>
      <w:tr w:rsidR="00FC071C" w:rsidRPr="001F5607" w14:paraId="5C477AD8" w14:textId="77777777" w:rsidTr="6FD6E6DB">
        <w:trPr>
          <w:trHeight w:val="59"/>
        </w:trPr>
        <w:tc>
          <w:tcPr>
            <w:tcW w:w="13320" w:type="dxa"/>
            <w:shd w:val="clear" w:color="auto" w:fill="FFFFFF" w:themeFill="background1"/>
          </w:tcPr>
          <w:p w14:paraId="5E65A4CB" w14:textId="77777777" w:rsidR="00B967F8" w:rsidRPr="00257511" w:rsidRDefault="00B967F8" w:rsidP="00606E78">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22E833EC" w14:textId="3F3B4B63" w:rsidR="00E365BD" w:rsidRPr="00587A39" w:rsidRDefault="00E365BD" w:rsidP="00606E78">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587A39">
              <w:rPr>
                <w:rFonts w:asciiTheme="minorHAnsi" w:hAnsiTheme="minorHAnsi" w:cstheme="minorHAnsi"/>
                <w:b/>
                <w:bCs/>
                <w:sz w:val="22"/>
                <w:szCs w:val="22"/>
                <w:shd w:val="clear" w:color="auto" w:fill="FFFFFF"/>
              </w:rPr>
              <w:t xml:space="preserve">RI.5.1 </w:t>
            </w:r>
            <w:r w:rsidRPr="00587A39">
              <w:rPr>
                <w:rFonts w:asciiTheme="minorHAnsi" w:hAnsiTheme="minorHAnsi" w:cstheme="minorHAnsi"/>
                <w:sz w:val="22"/>
                <w:szCs w:val="22"/>
                <w:shd w:val="clear" w:color="auto" w:fill="FFFFFF"/>
              </w:rPr>
              <w:t>Quote accurately from a text when explaining what the text says explicitly and when drawing inferences from the text.</w:t>
            </w:r>
            <w:r w:rsidRPr="00587A39">
              <w:rPr>
                <w:rFonts w:asciiTheme="minorHAnsi" w:hAnsiTheme="minorHAnsi" w:cstheme="minorHAnsi"/>
                <w:b/>
                <w:bCs/>
                <w:sz w:val="22"/>
                <w:szCs w:val="22"/>
                <w:shd w:val="clear" w:color="auto" w:fill="FFFFFF"/>
              </w:rPr>
              <w:t xml:space="preserve"> (5-ESS</w:t>
            </w:r>
            <w:r w:rsidR="008B683D">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 xml:space="preserve">-1) </w:t>
            </w:r>
          </w:p>
          <w:p w14:paraId="50A469AE" w14:textId="3312AC0D" w:rsidR="00E365BD" w:rsidRDefault="00E365BD" w:rsidP="00606E78">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587A39">
              <w:rPr>
                <w:rFonts w:asciiTheme="minorHAnsi" w:hAnsiTheme="minorHAnsi" w:cstheme="minorHAnsi"/>
                <w:b/>
                <w:bCs/>
                <w:sz w:val="22"/>
                <w:szCs w:val="22"/>
                <w:shd w:val="clear" w:color="auto" w:fill="FFFFFF"/>
              </w:rPr>
              <w:t xml:space="preserve">RI.5.7 </w:t>
            </w:r>
            <w:r w:rsidRPr="00587A39">
              <w:rPr>
                <w:rFonts w:asciiTheme="minorHAnsi" w:hAnsiTheme="minorHAnsi" w:cstheme="minorHAnsi"/>
                <w:sz w:val="22"/>
                <w:szCs w:val="22"/>
                <w:shd w:val="clear" w:color="auto" w:fill="FFFFFF"/>
              </w:rPr>
              <w:t>Draw on information from multiple print or digital sources, demonstrating the ability to locate an answer to a question quickly or to solve a problem efficiently.</w:t>
            </w:r>
            <w:r w:rsidRPr="00587A39">
              <w:rPr>
                <w:rFonts w:asciiTheme="minorHAnsi" w:hAnsiTheme="minorHAnsi" w:cstheme="minorHAnsi"/>
                <w:b/>
                <w:bCs/>
                <w:sz w:val="22"/>
                <w:szCs w:val="22"/>
                <w:shd w:val="clear" w:color="auto" w:fill="FFFFFF"/>
              </w:rPr>
              <w:t xml:space="preserve"> (5-ESS</w:t>
            </w:r>
            <w:r w:rsidR="00DC6BC2">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w:t>
            </w:r>
            <w:r w:rsidR="00DC6BC2">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w:t>
            </w:r>
          </w:p>
          <w:p w14:paraId="6E5F469C" w14:textId="23CD9D33" w:rsidR="00DC6BC2" w:rsidRPr="00587A39" w:rsidRDefault="00DC6BC2" w:rsidP="00606E78">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RI.5.8 </w:t>
            </w:r>
            <w:r w:rsidR="001A7A4C" w:rsidRPr="001A7A4C">
              <w:rPr>
                <w:rFonts w:asciiTheme="minorHAnsi" w:hAnsiTheme="minorHAnsi" w:cstheme="minorHAnsi"/>
                <w:sz w:val="22"/>
                <w:szCs w:val="22"/>
                <w:shd w:val="clear" w:color="auto" w:fill="FFFFFF"/>
              </w:rPr>
              <w:t xml:space="preserve">Explain how an author uses reasons and evidence to support </w:t>
            </w:r>
            <w:proofErr w:type="gramStart"/>
            <w:r w:rsidR="001A7A4C" w:rsidRPr="001A7A4C">
              <w:rPr>
                <w:rFonts w:asciiTheme="minorHAnsi" w:hAnsiTheme="minorHAnsi" w:cstheme="minorHAnsi"/>
                <w:sz w:val="22"/>
                <w:szCs w:val="22"/>
                <w:shd w:val="clear" w:color="auto" w:fill="FFFFFF"/>
              </w:rPr>
              <w:t>particular points</w:t>
            </w:r>
            <w:proofErr w:type="gramEnd"/>
            <w:r w:rsidR="001A7A4C" w:rsidRPr="001A7A4C">
              <w:rPr>
                <w:rFonts w:asciiTheme="minorHAnsi" w:hAnsiTheme="minorHAnsi" w:cstheme="minorHAnsi"/>
                <w:sz w:val="22"/>
                <w:szCs w:val="22"/>
                <w:shd w:val="clear" w:color="auto" w:fill="FFFFFF"/>
              </w:rPr>
              <w:t xml:space="preserve"> in a text, identifying which reasons and evidence support which point(s). (</w:t>
            </w:r>
            <w:r w:rsidR="001A7A4C" w:rsidRPr="001A7A4C">
              <w:rPr>
                <w:rFonts w:asciiTheme="minorHAnsi" w:hAnsiTheme="minorHAnsi" w:cstheme="minorHAnsi"/>
                <w:b/>
                <w:bCs/>
                <w:sz w:val="22"/>
                <w:szCs w:val="22"/>
                <w:shd w:val="clear" w:color="auto" w:fill="FFFFFF"/>
              </w:rPr>
              <w:t>5-ESS1-1)</w:t>
            </w:r>
          </w:p>
          <w:p w14:paraId="6AC865D5" w14:textId="71DF1B2F" w:rsidR="008869C0" w:rsidRPr="00587A39" w:rsidRDefault="00E365BD" w:rsidP="00606E78">
            <w:pPr>
              <w:pStyle w:val="ListParagraph"/>
              <w:numPr>
                <w:ilvl w:val="0"/>
                <w:numId w:val="35"/>
              </w:numPr>
              <w:spacing w:before="60" w:after="60"/>
              <w:contextualSpacing w:val="0"/>
              <w:rPr>
                <w:rFonts w:asciiTheme="minorHAnsi" w:hAnsiTheme="minorHAnsi" w:cstheme="minorBidi"/>
                <w:b/>
                <w:bCs/>
                <w:sz w:val="22"/>
                <w:szCs w:val="22"/>
              </w:rPr>
            </w:pPr>
            <w:r w:rsidRPr="6FD6E6DB">
              <w:rPr>
                <w:rFonts w:asciiTheme="minorHAnsi" w:hAnsiTheme="minorHAnsi" w:cstheme="minorBidi"/>
                <w:b/>
                <w:bCs/>
                <w:sz w:val="22"/>
                <w:szCs w:val="22"/>
                <w:shd w:val="clear" w:color="auto" w:fill="FFFFFF"/>
              </w:rPr>
              <w:t xml:space="preserve">RI.5.9 </w:t>
            </w:r>
            <w:r w:rsidRPr="6FD6E6DB">
              <w:rPr>
                <w:rFonts w:asciiTheme="minorHAnsi" w:hAnsiTheme="minorHAnsi" w:cstheme="minorBidi"/>
                <w:sz w:val="22"/>
                <w:szCs w:val="22"/>
                <w:shd w:val="clear" w:color="auto" w:fill="FFFFFF"/>
              </w:rPr>
              <w:t xml:space="preserve">Integrate information from several texts on the same topic </w:t>
            </w:r>
            <w:proofErr w:type="gramStart"/>
            <w:r w:rsidRPr="6FD6E6DB">
              <w:rPr>
                <w:rFonts w:asciiTheme="minorHAnsi" w:hAnsiTheme="minorHAnsi" w:cstheme="minorBidi"/>
                <w:sz w:val="22"/>
                <w:szCs w:val="22"/>
                <w:shd w:val="clear" w:color="auto" w:fill="FFFFFF"/>
              </w:rPr>
              <w:t>in order to</w:t>
            </w:r>
            <w:proofErr w:type="gramEnd"/>
            <w:r w:rsidRPr="6FD6E6DB">
              <w:rPr>
                <w:rFonts w:asciiTheme="minorHAnsi" w:hAnsiTheme="minorHAnsi" w:cstheme="minorBidi"/>
                <w:sz w:val="22"/>
                <w:szCs w:val="22"/>
                <w:shd w:val="clear" w:color="auto" w:fill="FFFFFF"/>
              </w:rPr>
              <w:t xml:space="preserve"> write or speak about the subject knowledgeably.</w:t>
            </w:r>
            <w:r w:rsidRPr="6FD6E6DB">
              <w:rPr>
                <w:rFonts w:asciiTheme="minorHAnsi" w:hAnsiTheme="minorHAnsi" w:cstheme="minorBidi"/>
                <w:b/>
                <w:bCs/>
                <w:sz w:val="22"/>
                <w:szCs w:val="22"/>
                <w:shd w:val="clear" w:color="auto" w:fill="FFFFFF"/>
              </w:rPr>
              <w:t xml:space="preserve"> (5-ESS</w:t>
            </w:r>
            <w:r w:rsidR="00212A66" w:rsidRPr="6FD6E6DB">
              <w:rPr>
                <w:rFonts w:asciiTheme="minorHAnsi" w:hAnsiTheme="minorHAnsi" w:cstheme="minorBidi"/>
                <w:b/>
                <w:bCs/>
                <w:sz w:val="22"/>
                <w:szCs w:val="22"/>
                <w:shd w:val="clear" w:color="auto" w:fill="FFFFFF"/>
              </w:rPr>
              <w:t>1</w:t>
            </w:r>
            <w:r w:rsidRPr="6FD6E6DB">
              <w:rPr>
                <w:rFonts w:asciiTheme="minorHAnsi" w:hAnsiTheme="minorHAnsi" w:cstheme="minorBidi"/>
                <w:b/>
                <w:bCs/>
                <w:sz w:val="22"/>
                <w:szCs w:val="22"/>
                <w:shd w:val="clear" w:color="auto" w:fill="FFFFFF"/>
              </w:rPr>
              <w:t>-1)</w:t>
            </w:r>
            <w:r w:rsidR="00B967F8" w:rsidRPr="6FD6E6DB">
              <w:rPr>
                <w:rFonts w:asciiTheme="minorHAnsi" w:hAnsiTheme="minorHAnsi" w:cstheme="minorBidi"/>
                <w:b/>
                <w:bCs/>
                <w:sz w:val="22"/>
                <w:szCs w:val="22"/>
              </w:rPr>
              <w:t xml:space="preserve"> </w:t>
            </w:r>
          </w:p>
          <w:p w14:paraId="7AB1B8AD" w14:textId="77777777" w:rsidR="000A3B7A" w:rsidRDefault="002D08F6" w:rsidP="00606E78">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t>Writing</w:t>
            </w:r>
          </w:p>
          <w:p w14:paraId="750858E7" w14:textId="47604896" w:rsidR="002D08F6" w:rsidRPr="00C22164" w:rsidRDefault="00212A66" w:rsidP="00606E78">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W.5.1 </w:t>
            </w:r>
            <w:r w:rsidRPr="00212A66">
              <w:rPr>
                <w:rFonts w:asciiTheme="minorHAnsi" w:hAnsiTheme="minorHAnsi" w:cstheme="minorHAnsi"/>
                <w:sz w:val="22"/>
                <w:szCs w:val="22"/>
              </w:rPr>
              <w:t>Write opinion pieces on topics or texts, supporting a point of view with reasons and information.</w:t>
            </w:r>
            <w:r w:rsidRPr="00212A66">
              <w:rPr>
                <w:rFonts w:asciiTheme="minorHAnsi" w:hAnsiTheme="minorHAnsi" w:cstheme="minorHAnsi"/>
                <w:b/>
                <w:bCs/>
                <w:sz w:val="22"/>
                <w:szCs w:val="22"/>
              </w:rPr>
              <w:t xml:space="preserve"> (5-ESS1-1)</w:t>
            </w:r>
          </w:p>
        </w:tc>
      </w:tr>
      <w:tr w:rsidR="005D105A" w:rsidRPr="001F5607" w14:paraId="4A6FA491" w14:textId="77777777" w:rsidTr="003634D4">
        <w:trPr>
          <w:trHeight w:val="377"/>
        </w:trPr>
        <w:tc>
          <w:tcPr>
            <w:tcW w:w="13320" w:type="dxa"/>
            <w:shd w:val="clear" w:color="auto" w:fill="F2F2F2" w:themeFill="background1" w:themeFillShade="F2"/>
            <w:vAlign w:val="center"/>
          </w:tcPr>
          <w:p w14:paraId="211C016E" w14:textId="02764117" w:rsidR="005D105A" w:rsidRPr="005D105A" w:rsidRDefault="00257511" w:rsidP="00606E78">
            <w:pPr>
              <w:spacing w:before="60" w:after="60"/>
              <w:rPr>
                <w:rFonts w:ascii="Arial" w:hAnsi="Arial" w:cs="Arial"/>
                <w:b/>
                <w:bCs/>
                <w:sz w:val="21"/>
                <w:szCs w:val="21"/>
                <w:shd w:val="clear" w:color="auto" w:fill="FFFFFF"/>
              </w:rPr>
            </w:pPr>
            <w:r w:rsidRPr="00EC0BE3">
              <w:rPr>
                <w:rFonts w:asciiTheme="minorHAnsi" w:hAnsiTheme="minorHAnsi" w:cstheme="minorHAnsi"/>
                <w:b/>
                <w:bCs/>
                <w:sz w:val="24"/>
                <w:szCs w:val="24"/>
              </w:rPr>
              <w:t>Common Core State Standards for Mathematics</w:t>
            </w:r>
          </w:p>
        </w:tc>
      </w:tr>
      <w:tr w:rsidR="005D105A" w:rsidRPr="001F5607" w14:paraId="54D05783" w14:textId="77777777" w:rsidTr="6FD6E6DB">
        <w:trPr>
          <w:trHeight w:val="59"/>
        </w:trPr>
        <w:tc>
          <w:tcPr>
            <w:tcW w:w="13320" w:type="dxa"/>
            <w:shd w:val="clear" w:color="auto" w:fill="FFFFFF" w:themeFill="background1"/>
          </w:tcPr>
          <w:p w14:paraId="4F06A706" w14:textId="77777777" w:rsidR="00257511" w:rsidRPr="00257511" w:rsidRDefault="00257511" w:rsidP="00606E78">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 xml:space="preserve">Mathematical Practice </w:t>
            </w:r>
          </w:p>
          <w:p w14:paraId="412EFA26" w14:textId="7AD61520" w:rsidR="00B1669B" w:rsidRPr="00606E78" w:rsidRDefault="00B1669B" w:rsidP="00606E78">
            <w:pPr>
              <w:pStyle w:val="ListParagraph"/>
              <w:numPr>
                <w:ilvl w:val="0"/>
                <w:numId w:val="35"/>
              </w:numPr>
              <w:spacing w:before="60" w:after="60"/>
              <w:rPr>
                <w:rFonts w:asciiTheme="minorHAnsi" w:hAnsiTheme="minorHAnsi" w:cstheme="minorHAnsi"/>
                <w:sz w:val="22"/>
                <w:szCs w:val="22"/>
              </w:rPr>
            </w:pPr>
            <w:r w:rsidRPr="00606E78">
              <w:rPr>
                <w:rFonts w:asciiTheme="minorHAnsi" w:hAnsiTheme="minorHAnsi" w:cstheme="minorHAnsi"/>
                <w:b/>
                <w:bCs/>
                <w:sz w:val="22"/>
                <w:szCs w:val="22"/>
              </w:rPr>
              <w:t>MP.2</w:t>
            </w:r>
            <w:r w:rsidRPr="00606E78">
              <w:rPr>
                <w:rFonts w:asciiTheme="minorHAnsi" w:hAnsiTheme="minorHAnsi" w:cstheme="minorHAnsi"/>
                <w:sz w:val="22"/>
                <w:szCs w:val="22"/>
              </w:rPr>
              <w:t xml:space="preserve"> Reason abstractly and quantitatively. </w:t>
            </w:r>
            <w:r w:rsidRPr="00606E78">
              <w:rPr>
                <w:rFonts w:asciiTheme="minorHAnsi" w:hAnsiTheme="minorHAnsi" w:cstheme="minorHAnsi"/>
                <w:b/>
                <w:bCs/>
                <w:sz w:val="22"/>
                <w:szCs w:val="22"/>
              </w:rPr>
              <w:t>(5-ESS</w:t>
            </w:r>
            <w:r w:rsidR="00C04178" w:rsidRPr="00606E78">
              <w:rPr>
                <w:rFonts w:asciiTheme="minorHAnsi" w:hAnsiTheme="minorHAnsi" w:cstheme="minorHAnsi"/>
                <w:b/>
                <w:bCs/>
                <w:sz w:val="22"/>
                <w:szCs w:val="22"/>
              </w:rPr>
              <w:t>1</w:t>
            </w:r>
            <w:r w:rsidRPr="00606E78">
              <w:rPr>
                <w:rFonts w:asciiTheme="minorHAnsi" w:hAnsiTheme="minorHAnsi" w:cstheme="minorHAnsi"/>
                <w:b/>
                <w:bCs/>
                <w:sz w:val="22"/>
                <w:szCs w:val="22"/>
              </w:rPr>
              <w:t>-</w:t>
            </w:r>
            <w:r w:rsidR="00C04178" w:rsidRPr="00606E78">
              <w:rPr>
                <w:rFonts w:asciiTheme="minorHAnsi" w:hAnsiTheme="minorHAnsi" w:cstheme="minorHAnsi"/>
                <w:b/>
                <w:bCs/>
                <w:sz w:val="22"/>
                <w:szCs w:val="22"/>
              </w:rPr>
              <w:t>1</w:t>
            </w:r>
            <w:r w:rsidR="00606E78">
              <w:rPr>
                <w:rFonts w:asciiTheme="minorHAnsi" w:hAnsiTheme="minorHAnsi" w:cstheme="minorHAnsi"/>
                <w:b/>
                <w:bCs/>
                <w:sz w:val="22"/>
                <w:szCs w:val="22"/>
              </w:rPr>
              <w:t xml:space="preserve">, </w:t>
            </w:r>
            <w:r w:rsidRPr="00606E78">
              <w:rPr>
                <w:rFonts w:asciiTheme="minorHAnsi" w:hAnsiTheme="minorHAnsi" w:cstheme="minorHAnsi"/>
                <w:b/>
                <w:bCs/>
                <w:sz w:val="22"/>
                <w:szCs w:val="22"/>
              </w:rPr>
              <w:t>5-ESS</w:t>
            </w:r>
            <w:r w:rsidR="00C04178" w:rsidRPr="00606E78">
              <w:rPr>
                <w:rFonts w:asciiTheme="minorHAnsi" w:hAnsiTheme="minorHAnsi" w:cstheme="minorHAnsi"/>
                <w:b/>
                <w:bCs/>
                <w:sz w:val="22"/>
                <w:szCs w:val="22"/>
              </w:rPr>
              <w:t>1</w:t>
            </w:r>
            <w:r w:rsidRPr="00606E78">
              <w:rPr>
                <w:rFonts w:asciiTheme="minorHAnsi" w:hAnsiTheme="minorHAnsi" w:cstheme="minorHAnsi"/>
                <w:b/>
                <w:bCs/>
                <w:sz w:val="22"/>
                <w:szCs w:val="22"/>
              </w:rPr>
              <w:t>-</w:t>
            </w:r>
            <w:r w:rsidR="00C04178" w:rsidRPr="00606E78">
              <w:rPr>
                <w:rFonts w:asciiTheme="minorHAnsi" w:hAnsiTheme="minorHAnsi" w:cstheme="minorHAnsi"/>
                <w:b/>
                <w:bCs/>
                <w:sz w:val="22"/>
                <w:szCs w:val="22"/>
              </w:rPr>
              <w:t>2</w:t>
            </w:r>
            <w:r w:rsidRPr="00606E78">
              <w:rPr>
                <w:rFonts w:asciiTheme="minorHAnsi" w:hAnsiTheme="minorHAnsi" w:cstheme="minorHAnsi"/>
                <w:b/>
                <w:bCs/>
                <w:sz w:val="22"/>
                <w:szCs w:val="22"/>
              </w:rPr>
              <w:t>)</w:t>
            </w:r>
            <w:r w:rsidRPr="00606E78">
              <w:rPr>
                <w:rFonts w:asciiTheme="minorHAnsi" w:hAnsiTheme="minorHAnsi" w:cstheme="minorHAnsi"/>
                <w:sz w:val="22"/>
                <w:szCs w:val="22"/>
              </w:rPr>
              <w:t xml:space="preserve"> </w:t>
            </w:r>
          </w:p>
          <w:p w14:paraId="6320DC8E" w14:textId="7760698A" w:rsidR="00B1669B" w:rsidRPr="00606E78" w:rsidRDefault="00B1669B" w:rsidP="00606E78">
            <w:pPr>
              <w:pStyle w:val="ListParagraph"/>
              <w:numPr>
                <w:ilvl w:val="0"/>
                <w:numId w:val="35"/>
              </w:numPr>
              <w:spacing w:before="60" w:after="60"/>
              <w:rPr>
                <w:rFonts w:asciiTheme="minorHAnsi" w:hAnsiTheme="minorHAnsi" w:cstheme="minorHAnsi"/>
                <w:b/>
                <w:bCs/>
                <w:sz w:val="22"/>
                <w:szCs w:val="22"/>
              </w:rPr>
            </w:pPr>
            <w:r w:rsidRPr="00606E78">
              <w:rPr>
                <w:rFonts w:asciiTheme="minorHAnsi" w:hAnsiTheme="minorHAnsi" w:cstheme="minorHAnsi"/>
                <w:b/>
                <w:bCs/>
                <w:sz w:val="22"/>
                <w:szCs w:val="22"/>
              </w:rPr>
              <w:t>MP.4</w:t>
            </w:r>
            <w:r w:rsidRPr="00606E78">
              <w:rPr>
                <w:rFonts w:asciiTheme="minorHAnsi" w:hAnsiTheme="minorHAnsi" w:cstheme="minorHAnsi"/>
                <w:sz w:val="22"/>
                <w:szCs w:val="22"/>
              </w:rPr>
              <w:t xml:space="preserve"> Model with mathematics.</w:t>
            </w:r>
            <w:r w:rsidR="00D926A9" w:rsidRPr="00606E78">
              <w:rPr>
                <w:rFonts w:asciiTheme="minorHAnsi" w:hAnsiTheme="minorHAnsi" w:cstheme="minorHAnsi"/>
                <w:sz w:val="22"/>
                <w:szCs w:val="22"/>
              </w:rPr>
              <w:t xml:space="preserve"> </w:t>
            </w:r>
            <w:r w:rsidR="00C04178" w:rsidRPr="00606E78">
              <w:rPr>
                <w:rFonts w:asciiTheme="minorHAnsi" w:hAnsiTheme="minorHAnsi" w:cstheme="minorHAnsi"/>
                <w:b/>
                <w:bCs/>
                <w:sz w:val="22"/>
                <w:szCs w:val="22"/>
              </w:rPr>
              <w:t>(5-ESS1-1</w:t>
            </w:r>
            <w:r w:rsidR="00606E78">
              <w:rPr>
                <w:rFonts w:asciiTheme="minorHAnsi" w:hAnsiTheme="minorHAnsi" w:cstheme="minorHAnsi"/>
                <w:b/>
                <w:bCs/>
                <w:sz w:val="22"/>
                <w:szCs w:val="22"/>
              </w:rPr>
              <w:t xml:space="preserve">, </w:t>
            </w:r>
            <w:r w:rsidR="00C04178" w:rsidRPr="00606E78">
              <w:rPr>
                <w:rFonts w:asciiTheme="minorHAnsi" w:hAnsiTheme="minorHAnsi" w:cstheme="minorHAnsi"/>
                <w:b/>
                <w:bCs/>
                <w:sz w:val="22"/>
                <w:szCs w:val="22"/>
              </w:rPr>
              <w:t>5-ESS1-2)</w:t>
            </w:r>
          </w:p>
          <w:p w14:paraId="0E55C876" w14:textId="64D5DCEE" w:rsidR="00564DA2" w:rsidRDefault="00CB1050" w:rsidP="00606E78">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Content</w:t>
            </w:r>
          </w:p>
          <w:p w14:paraId="4FF4CB54" w14:textId="366CAFE3" w:rsidR="005D0433" w:rsidRPr="00606E78" w:rsidRDefault="005D0433" w:rsidP="00606E78">
            <w:pPr>
              <w:pStyle w:val="ListParagraph"/>
              <w:numPr>
                <w:ilvl w:val="0"/>
                <w:numId w:val="40"/>
              </w:numPr>
              <w:spacing w:before="60" w:after="60"/>
              <w:ind w:left="360"/>
              <w:rPr>
                <w:rFonts w:asciiTheme="minorHAnsi" w:hAnsiTheme="minorHAnsi" w:cstheme="minorHAnsi"/>
                <w:sz w:val="22"/>
                <w:szCs w:val="22"/>
              </w:rPr>
            </w:pPr>
            <w:r w:rsidRPr="00606E78">
              <w:rPr>
                <w:rFonts w:asciiTheme="minorHAnsi" w:hAnsiTheme="minorHAnsi" w:cstheme="minorHAnsi"/>
                <w:b/>
                <w:bCs/>
                <w:sz w:val="22"/>
                <w:szCs w:val="22"/>
              </w:rPr>
              <w:t>5.NBT.A.2</w:t>
            </w:r>
            <w:r w:rsidRPr="00606E78">
              <w:rPr>
                <w:rFonts w:asciiTheme="minorHAnsi" w:hAnsiTheme="minorHAnsi" w:cstheme="minorHAnsi"/>
                <w:sz w:val="22"/>
                <w:szCs w:val="22"/>
              </w:rPr>
              <w:t xml:space="preserve"> Explain patterns in the number of zeros of the product when multiplying a number by powers of </w:t>
            </w:r>
            <w:r w:rsidR="00606E78" w:rsidRPr="00606E78">
              <w:rPr>
                <w:rFonts w:asciiTheme="minorHAnsi" w:hAnsiTheme="minorHAnsi" w:cstheme="minorHAnsi"/>
                <w:sz w:val="22"/>
                <w:szCs w:val="22"/>
              </w:rPr>
              <w:t>10 and</w:t>
            </w:r>
            <w:r w:rsidRPr="00606E78">
              <w:rPr>
                <w:rFonts w:asciiTheme="minorHAnsi" w:hAnsiTheme="minorHAnsi" w:cstheme="minorHAnsi"/>
                <w:sz w:val="22"/>
                <w:szCs w:val="22"/>
              </w:rPr>
              <w:t xml:space="preserve"> explain patterns in the placement of the decimal point when a decimal is multiplied or divided by a power of 10. Use whole-number exponents to denote powers of 10. </w:t>
            </w:r>
            <w:r w:rsidRPr="00606E78">
              <w:rPr>
                <w:rFonts w:asciiTheme="minorHAnsi" w:hAnsiTheme="minorHAnsi" w:cstheme="minorHAnsi"/>
                <w:b/>
                <w:bCs/>
                <w:sz w:val="22"/>
                <w:szCs w:val="22"/>
              </w:rPr>
              <w:t>(5-ESS1-1)</w:t>
            </w:r>
            <w:r w:rsidRPr="00606E78">
              <w:rPr>
                <w:rFonts w:asciiTheme="minorHAnsi" w:hAnsiTheme="minorHAnsi" w:cstheme="minorHAnsi"/>
                <w:sz w:val="22"/>
                <w:szCs w:val="22"/>
              </w:rPr>
              <w:t xml:space="preserve"> </w:t>
            </w:r>
          </w:p>
          <w:p w14:paraId="51AC29E7" w14:textId="0FBFB241" w:rsidR="00C04178" w:rsidRPr="00606E78" w:rsidRDefault="005D0433" w:rsidP="00606E78">
            <w:pPr>
              <w:pStyle w:val="ListParagraph"/>
              <w:numPr>
                <w:ilvl w:val="0"/>
                <w:numId w:val="40"/>
              </w:numPr>
              <w:spacing w:before="60" w:after="60"/>
              <w:ind w:left="360"/>
              <w:rPr>
                <w:rFonts w:asciiTheme="minorHAnsi" w:hAnsiTheme="minorHAnsi" w:cstheme="minorHAnsi"/>
                <w:sz w:val="22"/>
                <w:szCs w:val="22"/>
              </w:rPr>
            </w:pPr>
            <w:r w:rsidRPr="00606E78">
              <w:rPr>
                <w:rFonts w:asciiTheme="minorHAnsi" w:hAnsiTheme="minorHAnsi" w:cstheme="minorHAnsi"/>
                <w:b/>
                <w:bCs/>
                <w:sz w:val="22"/>
                <w:szCs w:val="22"/>
              </w:rPr>
              <w:t>5.G.A.2</w:t>
            </w:r>
            <w:r w:rsidRPr="00606E78">
              <w:rPr>
                <w:rFonts w:asciiTheme="minorHAnsi" w:hAnsiTheme="minorHAnsi" w:cstheme="minorHAnsi"/>
                <w:sz w:val="22"/>
                <w:szCs w:val="22"/>
              </w:rPr>
              <w:t xml:space="preserve"> Represent </w:t>
            </w:r>
            <w:r w:rsidR="00606E78">
              <w:rPr>
                <w:rFonts w:asciiTheme="minorHAnsi" w:hAnsiTheme="minorHAnsi" w:cstheme="minorHAnsi"/>
                <w:sz w:val="22"/>
                <w:szCs w:val="22"/>
              </w:rPr>
              <w:t>real-world</w:t>
            </w:r>
            <w:r w:rsidRPr="00606E78">
              <w:rPr>
                <w:rFonts w:asciiTheme="minorHAnsi" w:hAnsiTheme="minorHAnsi" w:cstheme="minorHAnsi"/>
                <w:sz w:val="22"/>
                <w:szCs w:val="22"/>
              </w:rPr>
              <w:t xml:space="preserve"> and mathematical problems by graphing points in the first quadrant of the coordinate plane and </w:t>
            </w:r>
            <w:r w:rsidR="00606E78">
              <w:rPr>
                <w:rFonts w:asciiTheme="minorHAnsi" w:hAnsiTheme="minorHAnsi" w:cstheme="minorHAnsi"/>
                <w:sz w:val="22"/>
                <w:szCs w:val="22"/>
              </w:rPr>
              <w:t>interpreting</w:t>
            </w:r>
            <w:r w:rsidRPr="00606E78">
              <w:rPr>
                <w:rFonts w:asciiTheme="minorHAnsi" w:hAnsiTheme="minorHAnsi" w:cstheme="minorHAnsi"/>
                <w:sz w:val="22"/>
                <w:szCs w:val="22"/>
              </w:rPr>
              <w:t xml:space="preserve"> coordinate values of points in the context of the situation. </w:t>
            </w:r>
            <w:r w:rsidRPr="00606E78">
              <w:rPr>
                <w:rFonts w:asciiTheme="minorHAnsi" w:hAnsiTheme="minorHAnsi" w:cstheme="minorHAnsi"/>
                <w:b/>
                <w:bCs/>
                <w:sz w:val="22"/>
                <w:szCs w:val="22"/>
              </w:rPr>
              <w:t>(5-ESS1-2)</w:t>
            </w:r>
          </w:p>
        </w:tc>
      </w:tr>
      <w:tr w:rsidR="00824105" w:rsidRPr="008A759E" w14:paraId="01FCFFEA" w14:textId="77777777" w:rsidTr="00606E78">
        <w:trPr>
          <w:trHeight w:val="413"/>
        </w:trPr>
        <w:tc>
          <w:tcPr>
            <w:tcW w:w="13320" w:type="dxa"/>
            <w:tcBorders>
              <w:bottom w:val="single" w:sz="4" w:space="0" w:color="auto"/>
            </w:tcBorders>
            <w:shd w:val="clear" w:color="auto" w:fill="F2F2F2" w:themeFill="background1" w:themeFillShade="F2"/>
            <w:vAlign w:val="center"/>
          </w:tcPr>
          <w:p w14:paraId="3CA0DAF7" w14:textId="534C2509" w:rsidR="00824105" w:rsidRPr="008A759E" w:rsidRDefault="00824105" w:rsidP="00606E78">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Task Notes</w:t>
            </w:r>
          </w:p>
        </w:tc>
      </w:tr>
      <w:tr w:rsidR="00824105" w:rsidRPr="001F5607" w14:paraId="75BA54FE" w14:textId="77777777" w:rsidTr="00606E78">
        <w:trPr>
          <w:trHeight w:val="107"/>
        </w:trPr>
        <w:tc>
          <w:tcPr>
            <w:tcW w:w="13320" w:type="dxa"/>
            <w:tcBorders>
              <w:bottom w:val="nil"/>
            </w:tcBorders>
            <w:shd w:val="clear" w:color="auto" w:fill="FFFFFF" w:themeFill="background1"/>
          </w:tcPr>
          <w:p w14:paraId="7A79A10C" w14:textId="77777777" w:rsidR="00315340" w:rsidRDefault="00315340" w:rsidP="00606E78">
            <w:pPr>
              <w:spacing w:before="60" w:after="60"/>
              <w:rPr>
                <w:rFonts w:asciiTheme="minorHAnsi" w:hAnsiTheme="minorHAnsi" w:cstheme="minorHAnsi"/>
                <w:sz w:val="22"/>
                <w:szCs w:val="22"/>
              </w:rPr>
            </w:pPr>
          </w:p>
          <w:p w14:paraId="367A473C" w14:textId="77777777" w:rsidR="00606E78" w:rsidRDefault="00606E78" w:rsidP="00606E78">
            <w:pPr>
              <w:spacing w:before="60" w:after="60"/>
              <w:rPr>
                <w:rFonts w:asciiTheme="minorHAnsi" w:hAnsiTheme="minorHAnsi" w:cstheme="minorHAnsi"/>
                <w:sz w:val="22"/>
                <w:szCs w:val="22"/>
              </w:rPr>
            </w:pPr>
          </w:p>
          <w:p w14:paraId="34B0414B" w14:textId="77777777" w:rsidR="00606E78" w:rsidRDefault="00606E78" w:rsidP="00606E78">
            <w:pPr>
              <w:spacing w:before="60" w:after="60"/>
              <w:rPr>
                <w:rFonts w:asciiTheme="minorHAnsi" w:hAnsiTheme="minorHAnsi" w:cstheme="minorHAnsi"/>
                <w:sz w:val="22"/>
                <w:szCs w:val="22"/>
              </w:rPr>
            </w:pPr>
          </w:p>
          <w:p w14:paraId="036F639C" w14:textId="77777777" w:rsidR="00606E78" w:rsidRDefault="00606E78" w:rsidP="00606E78">
            <w:pPr>
              <w:spacing w:before="60" w:after="60"/>
              <w:rPr>
                <w:rFonts w:asciiTheme="minorHAnsi" w:hAnsiTheme="minorHAnsi" w:cstheme="minorHAnsi"/>
                <w:sz w:val="22"/>
                <w:szCs w:val="22"/>
              </w:rPr>
            </w:pPr>
          </w:p>
          <w:p w14:paraId="064A9171" w14:textId="1E0FF446" w:rsidR="00606E78" w:rsidRPr="00D3619A" w:rsidRDefault="00606E78" w:rsidP="00606E78">
            <w:pPr>
              <w:spacing w:before="60" w:after="60"/>
              <w:rPr>
                <w:rFonts w:asciiTheme="minorHAnsi" w:hAnsiTheme="minorHAnsi" w:cstheme="minorHAnsi"/>
                <w:sz w:val="22"/>
                <w:szCs w:val="22"/>
              </w:rPr>
            </w:pPr>
          </w:p>
        </w:tc>
      </w:tr>
      <w:bookmarkEnd w:id="4"/>
    </w:tbl>
    <w:p w14:paraId="468C5D11" w14:textId="05C76F9C" w:rsidR="009E2C24" w:rsidRPr="00606E78" w:rsidRDefault="009E2C24" w:rsidP="007A4424">
      <w:pPr>
        <w:pStyle w:val="Exhibitheading"/>
        <w:rPr>
          <w:rFonts w:asciiTheme="minorHAnsi" w:hAnsiTheme="minorHAnsi" w:cstheme="minorHAnsi"/>
          <w:bCs/>
          <w:sz w:val="24"/>
          <w:szCs w:val="24"/>
        </w:rPr>
      </w:pPr>
      <w:r w:rsidRPr="00606E78">
        <w:rPr>
          <w:sz w:val="24"/>
          <w:szCs w:val="24"/>
        </w:rPr>
        <w:br w:type="page"/>
      </w:r>
      <w:r w:rsidRPr="00606E78">
        <w:rPr>
          <w:sz w:val="24"/>
          <w:szCs w:val="24"/>
        </w:rPr>
        <w:lastRenderedPageBreak/>
        <w:t>SIPS Assessment</w:t>
      </w:r>
      <w:r w:rsidR="00BE6E30">
        <w:rPr>
          <w:sz w:val="24"/>
          <w:szCs w:val="24"/>
        </w:rPr>
        <w:t>s</w:t>
      </w:r>
      <w:r w:rsidRPr="00606E78">
        <w:rPr>
          <w:sz w:val="24"/>
          <w:szCs w:val="24"/>
        </w:rPr>
        <w:t xml:space="preserve"> Complexity Framework</w:t>
      </w:r>
    </w:p>
    <w:tbl>
      <w:tblPr>
        <w:tblW w:w="5000" w:type="pct"/>
        <w:tblCellMar>
          <w:left w:w="0" w:type="dxa"/>
          <w:right w:w="0" w:type="dxa"/>
        </w:tblCellMar>
        <w:tblLook w:val="0600" w:firstRow="0" w:lastRow="0" w:firstColumn="0" w:lastColumn="0" w:noHBand="1" w:noVBand="1"/>
      </w:tblPr>
      <w:tblGrid>
        <w:gridCol w:w="783"/>
        <w:gridCol w:w="2291"/>
        <w:gridCol w:w="3294"/>
        <w:gridCol w:w="29"/>
        <w:gridCol w:w="3266"/>
        <w:gridCol w:w="36"/>
        <w:gridCol w:w="3261"/>
      </w:tblGrid>
      <w:tr w:rsidR="00606E78" w:rsidRPr="00087F0F" w14:paraId="69BECB2B" w14:textId="77777777" w:rsidTr="00E916DB">
        <w:trPr>
          <w:trHeight w:val="11"/>
        </w:trPr>
        <w:tc>
          <w:tcPr>
            <w:tcW w:w="1186" w:type="pct"/>
            <w:gridSpan w:val="2"/>
            <w:vMerge w:val="restart"/>
            <w:tcBorders>
              <w:top w:val="single" w:sz="4" w:space="0" w:color="auto"/>
            </w:tcBorders>
            <w:vAlign w:val="center"/>
          </w:tcPr>
          <w:p w14:paraId="19797949" w14:textId="77777777" w:rsidR="00606E78" w:rsidRPr="00087F0F" w:rsidRDefault="00606E78" w:rsidP="00E916DB">
            <w:pPr>
              <w:spacing w:before="60"/>
              <w:jc w:val="center"/>
              <w:rPr>
                <w:rFonts w:asciiTheme="minorHAnsi" w:hAnsiTheme="minorHAnsi" w:cstheme="minorHAnsi"/>
              </w:rPr>
            </w:pPr>
            <w:bookmarkStart w:id="5" w:name="_Hlk146036179"/>
            <w:r w:rsidRPr="00087F0F">
              <w:rPr>
                <w:rFonts w:asciiTheme="minorHAnsi" w:hAnsiTheme="minorHAnsi" w:cstheme="minorHAnsi"/>
                <w:b/>
                <w:bCs/>
              </w:rPr>
              <w:t>Component</w:t>
            </w:r>
          </w:p>
        </w:tc>
        <w:tc>
          <w:tcPr>
            <w:tcW w:w="3814" w:type="pct"/>
            <w:gridSpan w:val="5"/>
            <w:tcBorders>
              <w:top w:val="single" w:sz="4" w:space="0" w:color="auto"/>
              <w:left w:val="nil"/>
              <w:bottom w:val="single" w:sz="4" w:space="0" w:color="auto"/>
            </w:tcBorders>
            <w:shd w:val="clear" w:color="auto" w:fill="D9D9D9" w:themeFill="background1" w:themeFillShade="D9"/>
          </w:tcPr>
          <w:p w14:paraId="642E92B3" w14:textId="77777777" w:rsidR="00606E78" w:rsidRPr="00087F0F" w:rsidRDefault="00606E78" w:rsidP="00E916DB">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606E78" w:rsidRPr="00087F0F" w14:paraId="1E5B1C2D" w14:textId="77777777" w:rsidTr="00E916DB">
        <w:trPr>
          <w:trHeight w:val="13"/>
        </w:trPr>
        <w:tc>
          <w:tcPr>
            <w:tcW w:w="1186" w:type="pct"/>
            <w:gridSpan w:val="2"/>
            <w:vMerge/>
          </w:tcPr>
          <w:p w14:paraId="57853146" w14:textId="77777777" w:rsidR="00606E78" w:rsidRPr="00087F0F" w:rsidRDefault="00606E78" w:rsidP="00E916DB">
            <w:pPr>
              <w:spacing w:before="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2BC01F8D" w14:textId="77777777" w:rsidR="00606E78" w:rsidRPr="00087F0F" w:rsidRDefault="00606E78" w:rsidP="00E916DB">
            <w:pPr>
              <w:spacing w:before="60"/>
              <w:jc w:val="center"/>
              <w:rPr>
                <w:rFonts w:asciiTheme="minorHAnsi" w:hAnsiTheme="minorHAnsi" w:cstheme="minorHAnsi"/>
              </w:rPr>
            </w:pPr>
            <w:r w:rsidRPr="00087F0F">
              <w:rPr>
                <w:rFonts w:asciiTheme="minorHAnsi" w:hAnsiTheme="minorHAnsi" w:cstheme="minorHAnsi"/>
                <w:b/>
                <w:bCs/>
              </w:rPr>
              <w:t>Low</w:t>
            </w:r>
          </w:p>
        </w:tc>
        <w:tc>
          <w:tcPr>
            <w:tcW w:w="1271" w:type="pct"/>
            <w:gridSpan w:val="2"/>
            <w:tcBorders>
              <w:top w:val="single" w:sz="4" w:space="0" w:color="auto"/>
              <w:bottom w:val="single" w:sz="4" w:space="0" w:color="auto"/>
            </w:tcBorders>
            <w:shd w:val="clear" w:color="auto" w:fill="F2F2F2" w:themeFill="background1" w:themeFillShade="F2"/>
            <w:vAlign w:val="center"/>
          </w:tcPr>
          <w:p w14:paraId="048724E4" w14:textId="77777777" w:rsidR="00606E78" w:rsidRPr="00087F0F" w:rsidRDefault="00606E78" w:rsidP="00E916DB">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72" w:type="pct"/>
            <w:gridSpan w:val="2"/>
            <w:tcBorders>
              <w:top w:val="single" w:sz="4" w:space="0" w:color="auto"/>
              <w:bottom w:val="single" w:sz="4" w:space="0" w:color="auto"/>
            </w:tcBorders>
            <w:shd w:val="clear" w:color="auto" w:fill="F2F2F2" w:themeFill="background1" w:themeFillShade="F2"/>
            <w:vAlign w:val="center"/>
          </w:tcPr>
          <w:p w14:paraId="4F9EE8F0" w14:textId="77777777" w:rsidR="00606E78" w:rsidRPr="00087F0F" w:rsidRDefault="00606E78" w:rsidP="00E916DB">
            <w:pPr>
              <w:spacing w:before="60"/>
              <w:jc w:val="center"/>
              <w:rPr>
                <w:rFonts w:asciiTheme="minorHAnsi" w:hAnsiTheme="minorHAnsi" w:cstheme="minorHAnsi"/>
                <w:b/>
                <w:bCs/>
              </w:rPr>
            </w:pPr>
            <w:r w:rsidRPr="00087F0F">
              <w:rPr>
                <w:rFonts w:asciiTheme="minorHAnsi" w:hAnsiTheme="minorHAnsi" w:cstheme="minorHAnsi"/>
                <w:b/>
                <w:bCs/>
              </w:rPr>
              <w:t>High</w:t>
            </w:r>
          </w:p>
        </w:tc>
      </w:tr>
      <w:tr w:rsidR="00606E78" w:rsidRPr="00087F0F" w14:paraId="5AE48114" w14:textId="77777777" w:rsidTr="00E916DB">
        <w:trPr>
          <w:trHeight w:val="363"/>
        </w:trPr>
        <w:tc>
          <w:tcPr>
            <w:tcW w:w="302" w:type="pct"/>
            <w:tcBorders>
              <w:top w:val="single" w:sz="4" w:space="0" w:color="auto"/>
            </w:tcBorders>
            <w:textDirection w:val="btLr"/>
            <w:vAlign w:val="center"/>
          </w:tcPr>
          <w:p w14:paraId="2854ADC9" w14:textId="77777777" w:rsidR="00606E78" w:rsidRPr="00087F0F" w:rsidRDefault="00606E78" w:rsidP="00E916DB">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539BBDC7" w14:textId="77777777" w:rsidR="00606E78" w:rsidRPr="00087F0F" w:rsidRDefault="00606E78" w:rsidP="00E916DB">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18CC5941" w14:textId="77777777" w:rsidR="00606E78" w:rsidRPr="00087F0F" w:rsidRDefault="00606E78" w:rsidP="00E916DB">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Requires one or two dimensions</w:t>
            </w:r>
          </w:p>
          <w:p w14:paraId="7288E3E8" w14:textId="77777777" w:rsidR="00606E78" w:rsidRPr="00087F0F" w:rsidRDefault="00606E78" w:rsidP="00E916DB">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089C3E8F" w14:textId="77777777" w:rsidR="00606E78" w:rsidRPr="00087F0F" w:rsidRDefault="00606E78" w:rsidP="00E916DB">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6D18B06A" w14:textId="77777777" w:rsidR="00606E78" w:rsidRPr="00087F0F" w:rsidRDefault="00606E78" w:rsidP="00E916DB">
            <w:pPr>
              <w:spacing w:before="60"/>
              <w:ind w:left="288"/>
              <w:rPr>
                <w:rFonts w:asciiTheme="minorHAnsi" w:hAnsiTheme="minorHAnsi" w:cstheme="minorHAnsi"/>
              </w:rPr>
            </w:pPr>
          </w:p>
        </w:tc>
        <w:tc>
          <w:tcPr>
            <w:tcW w:w="1271" w:type="pct"/>
            <w:gridSpan w:val="2"/>
            <w:tcBorders>
              <w:top w:val="single" w:sz="4" w:space="0" w:color="auto"/>
              <w:bottom w:val="single" w:sz="4" w:space="0" w:color="auto"/>
            </w:tcBorders>
            <w:shd w:val="clear" w:color="auto" w:fill="auto"/>
          </w:tcPr>
          <w:p w14:paraId="6734C2C0"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6E201D7C"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11800CD"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2" w:type="pct"/>
            <w:gridSpan w:val="2"/>
            <w:tcBorders>
              <w:top w:val="single" w:sz="4" w:space="0" w:color="auto"/>
              <w:bottom w:val="single" w:sz="4" w:space="0" w:color="auto"/>
            </w:tcBorders>
          </w:tcPr>
          <w:p w14:paraId="70E3A1E5"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67C6BDD5"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4E6D8718"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606E78" w:rsidRPr="00087F0F" w14:paraId="192BE850" w14:textId="77777777" w:rsidTr="00E916DB">
        <w:trPr>
          <w:trHeight w:val="363"/>
        </w:trPr>
        <w:tc>
          <w:tcPr>
            <w:tcW w:w="302" w:type="pct"/>
            <w:vMerge w:val="restart"/>
            <w:tcBorders>
              <w:top w:val="single" w:sz="4" w:space="0" w:color="auto"/>
            </w:tcBorders>
            <w:textDirection w:val="btLr"/>
            <w:vAlign w:val="center"/>
          </w:tcPr>
          <w:p w14:paraId="0B38C28C" w14:textId="77777777" w:rsidR="00606E78" w:rsidRPr="00087F0F" w:rsidRDefault="00606E78" w:rsidP="00E916DB">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1B8C2604" w14:textId="77777777" w:rsidR="00606E78" w:rsidRPr="00087F0F" w:rsidRDefault="00606E78" w:rsidP="00E916DB">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6A9B20EC" w14:textId="77777777" w:rsidR="00606E78" w:rsidRPr="00087F0F" w:rsidRDefault="00606E78" w:rsidP="00E916DB">
            <w:pPr>
              <w:spacing w:before="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C4AE3C9" w14:textId="77777777" w:rsidR="00606E78" w:rsidRPr="00087F0F" w:rsidRDefault="00606E78" w:rsidP="00E916DB">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40117EFF" w14:textId="77777777" w:rsidR="00606E78" w:rsidRPr="00087F0F" w:rsidRDefault="00606E78" w:rsidP="00E916DB">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Provides few, simple graphics/data/models</w:t>
            </w:r>
          </w:p>
          <w:p w14:paraId="7A41C277" w14:textId="77777777" w:rsidR="00606E78" w:rsidRPr="00087F0F" w:rsidRDefault="00606E78" w:rsidP="00E916DB">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Includes definitions or examples</w:t>
            </w:r>
          </w:p>
          <w:p w14:paraId="47CE5A86" w14:textId="77777777" w:rsidR="00606E78" w:rsidRPr="00087F0F" w:rsidRDefault="00606E78" w:rsidP="00E916DB">
            <w:pPr>
              <w:numPr>
                <w:ilvl w:val="0"/>
                <w:numId w:val="24"/>
              </w:numPr>
              <w:tabs>
                <w:tab w:val="clear" w:pos="720"/>
              </w:tabs>
              <w:spacing w:before="60"/>
              <w:ind w:left="144" w:hanging="288"/>
              <w:rPr>
                <w:rFonts w:asciiTheme="minorHAnsi" w:hAnsiTheme="minorHAnsi" w:cstheme="minorBidi"/>
              </w:rPr>
            </w:pPr>
            <w:r w:rsidRPr="3CBA8FD8">
              <w:rPr>
                <w:rFonts w:asciiTheme="minorHAnsi" w:hAnsiTheme="minorHAnsi" w:cstheme="minorBidi"/>
              </w:rPr>
              <w:t>Phenomenon or problem</w:t>
            </w:r>
            <w:r>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71" w:type="pct"/>
            <w:gridSpan w:val="2"/>
            <w:tcBorders>
              <w:top w:val="single" w:sz="4" w:space="0" w:color="auto"/>
              <w:bottom w:val="single" w:sz="4" w:space="0" w:color="auto"/>
            </w:tcBorders>
            <w:shd w:val="clear" w:color="auto" w:fill="auto"/>
          </w:tcPr>
          <w:p w14:paraId="527393EE"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36FEF5B7"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graphics/data/models</w:t>
            </w:r>
          </w:p>
          <w:p w14:paraId="6E2548AA"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Limited use of definitions or examples</w:t>
            </w:r>
          </w:p>
          <w:p w14:paraId="2761A423"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2" w:type="pct"/>
            <w:gridSpan w:val="2"/>
            <w:tcBorders>
              <w:top w:val="single" w:sz="4" w:space="0" w:color="auto"/>
              <w:bottom w:val="single" w:sz="4" w:space="0" w:color="auto"/>
            </w:tcBorders>
          </w:tcPr>
          <w:p w14:paraId="67E28849"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789353D9"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complex graphics/data/models</w:t>
            </w:r>
          </w:p>
          <w:p w14:paraId="4704AB49" w14:textId="77777777" w:rsidR="00606E78" w:rsidRPr="00087F0F" w:rsidRDefault="00606E78"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606E78" w:rsidRPr="00087F0F" w14:paraId="4730A580" w14:textId="77777777" w:rsidTr="00E916DB">
        <w:trPr>
          <w:trHeight w:val="61"/>
        </w:trPr>
        <w:tc>
          <w:tcPr>
            <w:tcW w:w="302" w:type="pct"/>
            <w:vMerge/>
          </w:tcPr>
          <w:p w14:paraId="447C01E8" w14:textId="77777777" w:rsidR="00606E78" w:rsidRPr="00087F0F" w:rsidRDefault="00606E78" w:rsidP="00E916DB">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6461E7A3" w14:textId="77777777" w:rsidR="00606E78" w:rsidRPr="00087F0F" w:rsidRDefault="00606E78" w:rsidP="00E916DB">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1B004790" w14:textId="77777777" w:rsidR="00606E78" w:rsidRPr="00087F0F" w:rsidRDefault="00606E78" w:rsidP="00E916DB">
            <w:pPr>
              <w:spacing w:before="60"/>
              <w:rPr>
                <w:rFonts w:asciiTheme="minorHAnsi" w:hAnsiTheme="minorHAnsi" w:cstheme="minorHAnsi"/>
              </w:rPr>
            </w:pP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74C60FA3" w14:textId="77777777" w:rsidR="00606E78" w:rsidRPr="00087F0F" w:rsidRDefault="00606E78" w:rsidP="00E916DB">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well-defined set of actions or procedures </w:t>
            </w:r>
          </w:p>
          <w:p w14:paraId="6D52E67C" w14:textId="77777777" w:rsidR="00606E78" w:rsidRPr="00087F0F" w:rsidRDefault="00606E78" w:rsidP="00E916DB">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a connection or retrieval of </w:t>
            </w:r>
            <w:proofErr w:type="gramStart"/>
            <w:r w:rsidRPr="00087F0F">
              <w:rPr>
                <w:rFonts w:asciiTheme="minorHAnsi" w:hAnsiTheme="minorHAnsi" w:cstheme="minorHAnsi"/>
              </w:rPr>
              <w:t>factual information</w:t>
            </w:r>
            <w:proofErr w:type="gramEnd"/>
            <w:r w:rsidRPr="00087F0F">
              <w:rPr>
                <w:rFonts w:asciiTheme="minorHAnsi" w:hAnsiTheme="minorHAnsi" w:cstheme="minorHAnsi"/>
              </w:rPr>
              <w:t xml:space="preserve"> </w:t>
            </w:r>
          </w:p>
          <w:p w14:paraId="20611012" w14:textId="77777777" w:rsidR="00606E78" w:rsidRPr="00E1595D" w:rsidRDefault="00606E78" w:rsidP="00E916DB">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46B2411B" w14:textId="77777777" w:rsidR="00606E78" w:rsidRPr="00087F0F" w:rsidRDefault="00606E78" w:rsidP="00E916DB">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3F7875FC" w14:textId="77777777" w:rsidR="00606E78" w:rsidRPr="00087F0F" w:rsidRDefault="00606E78" w:rsidP="00E916DB">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B5321D6" w14:textId="77777777" w:rsidR="00606E78" w:rsidRPr="00087F0F" w:rsidRDefault="00606E78" w:rsidP="00E916DB">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58" w:type="pct"/>
            <w:tcBorders>
              <w:top w:val="single" w:sz="4" w:space="0" w:color="auto"/>
              <w:bottom w:val="single" w:sz="4" w:space="0" w:color="auto"/>
            </w:tcBorders>
          </w:tcPr>
          <w:p w14:paraId="0F45C7B1" w14:textId="77777777" w:rsidR="00606E78" w:rsidRPr="00087F0F" w:rsidRDefault="00606E78" w:rsidP="00E916DB">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030A8694" w14:textId="77777777" w:rsidR="00606E78" w:rsidRPr="00087F0F" w:rsidRDefault="00606E78" w:rsidP="00E916DB">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45D994DC" w14:textId="77777777" w:rsidR="00606E78" w:rsidRPr="00087F0F" w:rsidRDefault="00606E78" w:rsidP="00E916DB">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606E78" w:rsidRPr="00087F0F" w14:paraId="1536F501" w14:textId="77777777" w:rsidTr="00E916DB">
        <w:trPr>
          <w:trHeight w:val="404"/>
        </w:trPr>
        <w:tc>
          <w:tcPr>
            <w:tcW w:w="302" w:type="pct"/>
            <w:vMerge/>
          </w:tcPr>
          <w:p w14:paraId="3049E75C" w14:textId="77777777" w:rsidR="00606E78" w:rsidRPr="00087F0F" w:rsidRDefault="00606E78" w:rsidP="00E916DB">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1E3D6F51" w14:textId="77777777" w:rsidR="00606E78" w:rsidRPr="00087F0F" w:rsidRDefault="00606E78" w:rsidP="00E916DB">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35E4476D" w14:textId="77777777" w:rsidR="00606E78" w:rsidRPr="00087F0F" w:rsidRDefault="00606E78" w:rsidP="00E916DB">
            <w:pPr>
              <w:numPr>
                <w:ilvl w:val="0"/>
                <w:numId w:val="25"/>
              </w:numPr>
              <w:spacing w:before="60"/>
              <w:ind w:left="144"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1194E1A3" w14:textId="77777777" w:rsidR="00606E78" w:rsidRPr="00087F0F" w:rsidRDefault="00606E78" w:rsidP="00E916DB">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58" w:type="pct"/>
            <w:tcBorders>
              <w:top w:val="single" w:sz="4" w:space="0" w:color="auto"/>
              <w:bottom w:val="single" w:sz="4" w:space="0" w:color="auto"/>
            </w:tcBorders>
          </w:tcPr>
          <w:p w14:paraId="17A0F72B" w14:textId="77777777" w:rsidR="00606E78" w:rsidRPr="00087F0F" w:rsidRDefault="00606E78" w:rsidP="00E916DB">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bookmarkEnd w:id="5"/>
    </w:tbl>
    <w:p w14:paraId="755989DE" w14:textId="77777777" w:rsidR="00AF5620" w:rsidRPr="00324237" w:rsidRDefault="00AF5620" w:rsidP="00606E78">
      <w:pPr>
        <w:jc w:val="right"/>
        <w:rPr>
          <w:rFonts w:ascii="Calibri" w:hAnsi="Calibri" w:cs="Calibri"/>
          <w:sz w:val="2"/>
          <w:szCs w:val="2"/>
        </w:rPr>
      </w:pPr>
    </w:p>
    <w:sectPr w:rsidR="00AF5620" w:rsidRPr="00324237" w:rsidSect="00BE6E30">
      <w:footerReference w:type="default" r:id="rId11"/>
      <w:pgSz w:w="15840" w:h="12240" w:orient="landscape"/>
      <w:pgMar w:top="81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D6781" w14:textId="77777777" w:rsidR="007A184B" w:rsidRDefault="007A184B" w:rsidP="0034435A">
      <w:r>
        <w:separator/>
      </w:r>
    </w:p>
  </w:endnote>
  <w:endnote w:type="continuationSeparator" w:id="0">
    <w:p w14:paraId="632D02E4" w14:textId="77777777" w:rsidR="007A184B" w:rsidRDefault="007A184B" w:rsidP="0034435A">
      <w:r>
        <w:continuationSeparator/>
      </w:r>
    </w:p>
  </w:endnote>
  <w:endnote w:type="continuationNotice" w:id="1">
    <w:p w14:paraId="0DA90C07" w14:textId="77777777" w:rsidR="007A184B" w:rsidRDefault="007A1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67C1C" w14:textId="6C82FFC6" w:rsidR="00606E78" w:rsidRPr="00757252" w:rsidRDefault="00606E78" w:rsidP="00606E78">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4</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2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60D9B" w14:textId="77777777" w:rsidR="007A184B" w:rsidRDefault="007A184B" w:rsidP="0034435A">
      <w:r>
        <w:separator/>
      </w:r>
    </w:p>
  </w:footnote>
  <w:footnote w:type="continuationSeparator" w:id="0">
    <w:p w14:paraId="6C743FD6" w14:textId="77777777" w:rsidR="007A184B" w:rsidRDefault="007A184B" w:rsidP="0034435A">
      <w:r>
        <w:continuationSeparator/>
      </w:r>
    </w:p>
  </w:footnote>
  <w:footnote w:type="continuationNotice" w:id="1">
    <w:p w14:paraId="249CC826" w14:textId="77777777" w:rsidR="007A184B" w:rsidRDefault="007A18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559276B"/>
    <w:multiLevelType w:val="hybridMultilevel"/>
    <w:tmpl w:val="E31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13BD5"/>
    <w:multiLevelType w:val="multilevel"/>
    <w:tmpl w:val="3A649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9A40F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15:restartNumberingAfterBreak="0">
    <w:nsid w:val="6A8239BD"/>
    <w:multiLevelType w:val="multilevel"/>
    <w:tmpl w:val="7A184DB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F36277F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5"/>
  </w:num>
  <w:num w:numId="2" w16cid:durableId="167451887">
    <w:abstractNumId w:val="34"/>
  </w:num>
  <w:num w:numId="3" w16cid:durableId="1182008948">
    <w:abstractNumId w:val="37"/>
  </w:num>
  <w:num w:numId="4" w16cid:durableId="1833566908">
    <w:abstractNumId w:val="0"/>
  </w:num>
  <w:num w:numId="5" w16cid:durableId="835682226">
    <w:abstractNumId w:val="1"/>
  </w:num>
  <w:num w:numId="6" w16cid:durableId="1351101867">
    <w:abstractNumId w:val="18"/>
  </w:num>
  <w:num w:numId="7" w16cid:durableId="1004674613">
    <w:abstractNumId w:val="29"/>
  </w:num>
  <w:num w:numId="8" w16cid:durableId="447242375">
    <w:abstractNumId w:val="11"/>
  </w:num>
  <w:num w:numId="9" w16cid:durableId="1566068194">
    <w:abstractNumId w:val="32"/>
  </w:num>
  <w:num w:numId="10" w16cid:durableId="303513299">
    <w:abstractNumId w:val="14"/>
  </w:num>
  <w:num w:numId="11" w16cid:durableId="1193887068">
    <w:abstractNumId w:val="38"/>
  </w:num>
  <w:num w:numId="12" w16cid:durableId="1144465019">
    <w:abstractNumId w:val="26"/>
  </w:num>
  <w:num w:numId="13" w16cid:durableId="1484926726">
    <w:abstractNumId w:val="20"/>
  </w:num>
  <w:num w:numId="14" w16cid:durableId="579601920">
    <w:abstractNumId w:val="35"/>
  </w:num>
  <w:num w:numId="15" w16cid:durableId="214395256">
    <w:abstractNumId w:val="12"/>
  </w:num>
  <w:num w:numId="16" w16cid:durableId="1014654086">
    <w:abstractNumId w:val="25"/>
  </w:num>
  <w:num w:numId="17" w16cid:durableId="26412693">
    <w:abstractNumId w:val="9"/>
  </w:num>
  <w:num w:numId="18" w16cid:durableId="204148050">
    <w:abstractNumId w:val="33"/>
  </w:num>
  <w:num w:numId="19" w16cid:durableId="1729301883">
    <w:abstractNumId w:val="19"/>
  </w:num>
  <w:num w:numId="20" w16cid:durableId="2119835564">
    <w:abstractNumId w:val="30"/>
  </w:num>
  <w:num w:numId="21" w16cid:durableId="1371027036">
    <w:abstractNumId w:val="2"/>
  </w:num>
  <w:num w:numId="22" w16cid:durableId="703022561">
    <w:abstractNumId w:val="4"/>
  </w:num>
  <w:num w:numId="23" w16cid:durableId="412046792">
    <w:abstractNumId w:val="13"/>
  </w:num>
  <w:num w:numId="24" w16cid:durableId="1213662976">
    <w:abstractNumId w:val="31"/>
  </w:num>
  <w:num w:numId="25" w16cid:durableId="551966881">
    <w:abstractNumId w:val="23"/>
  </w:num>
  <w:num w:numId="26" w16cid:durableId="470826694">
    <w:abstractNumId w:val="27"/>
  </w:num>
  <w:num w:numId="27" w16cid:durableId="72699894">
    <w:abstractNumId w:val="21"/>
  </w:num>
  <w:num w:numId="28" w16cid:durableId="308440758">
    <w:abstractNumId w:val="5"/>
  </w:num>
  <w:num w:numId="29" w16cid:durableId="1373922927">
    <w:abstractNumId w:val="7"/>
  </w:num>
  <w:num w:numId="30" w16cid:durableId="1310750483">
    <w:abstractNumId w:val="28"/>
  </w:num>
  <w:num w:numId="31" w16cid:durableId="1334265268">
    <w:abstractNumId w:val="10"/>
  </w:num>
  <w:num w:numId="32" w16cid:durableId="921450636">
    <w:abstractNumId w:val="6"/>
  </w:num>
  <w:num w:numId="33" w16cid:durableId="379745644">
    <w:abstractNumId w:val="8"/>
  </w:num>
  <w:num w:numId="34" w16cid:durableId="631328703">
    <w:abstractNumId w:val="17"/>
  </w:num>
  <w:num w:numId="35" w16cid:durableId="372123185">
    <w:abstractNumId w:val="24"/>
  </w:num>
  <w:num w:numId="36" w16cid:durableId="1040014869">
    <w:abstractNumId w:val="22"/>
  </w:num>
  <w:num w:numId="37" w16cid:durableId="1847787680">
    <w:abstractNumId w:val="36"/>
  </w:num>
  <w:num w:numId="38" w16cid:durableId="2076585233">
    <w:abstractNumId w:val="39"/>
  </w:num>
  <w:num w:numId="39" w16cid:durableId="3897685">
    <w:abstractNumId w:val="16"/>
  </w:num>
  <w:num w:numId="40" w16cid:durableId="2081830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778"/>
    <w:rsid w:val="00015F2D"/>
    <w:rsid w:val="0001633D"/>
    <w:rsid w:val="00021368"/>
    <w:rsid w:val="00031141"/>
    <w:rsid w:val="00034F1A"/>
    <w:rsid w:val="000407B1"/>
    <w:rsid w:val="00041987"/>
    <w:rsid w:val="00042D7D"/>
    <w:rsid w:val="000504DE"/>
    <w:rsid w:val="000515EE"/>
    <w:rsid w:val="00052733"/>
    <w:rsid w:val="00052C7C"/>
    <w:rsid w:val="00055263"/>
    <w:rsid w:val="000616AA"/>
    <w:rsid w:val="00066616"/>
    <w:rsid w:val="00067312"/>
    <w:rsid w:val="0007064C"/>
    <w:rsid w:val="000718E2"/>
    <w:rsid w:val="0007205D"/>
    <w:rsid w:val="00073BFF"/>
    <w:rsid w:val="00075EF2"/>
    <w:rsid w:val="00076BEE"/>
    <w:rsid w:val="00081305"/>
    <w:rsid w:val="00083150"/>
    <w:rsid w:val="000844A3"/>
    <w:rsid w:val="00087F0F"/>
    <w:rsid w:val="00097EA9"/>
    <w:rsid w:val="000A036B"/>
    <w:rsid w:val="000A366E"/>
    <w:rsid w:val="000A3B7A"/>
    <w:rsid w:val="000A65CE"/>
    <w:rsid w:val="000A691D"/>
    <w:rsid w:val="000A6FEF"/>
    <w:rsid w:val="000B1B96"/>
    <w:rsid w:val="000B3771"/>
    <w:rsid w:val="000B73FA"/>
    <w:rsid w:val="000B7AD9"/>
    <w:rsid w:val="000C2BBE"/>
    <w:rsid w:val="000C381D"/>
    <w:rsid w:val="000C3A75"/>
    <w:rsid w:val="000C4212"/>
    <w:rsid w:val="000C759C"/>
    <w:rsid w:val="000C7756"/>
    <w:rsid w:val="000D3210"/>
    <w:rsid w:val="000D482C"/>
    <w:rsid w:val="000D5058"/>
    <w:rsid w:val="000E0ED7"/>
    <w:rsid w:val="000E4631"/>
    <w:rsid w:val="000E553B"/>
    <w:rsid w:val="000F4E12"/>
    <w:rsid w:val="00106D43"/>
    <w:rsid w:val="00107246"/>
    <w:rsid w:val="00120F15"/>
    <w:rsid w:val="0012154D"/>
    <w:rsid w:val="001221AA"/>
    <w:rsid w:val="001221C1"/>
    <w:rsid w:val="0012259D"/>
    <w:rsid w:val="0012365C"/>
    <w:rsid w:val="00126CD6"/>
    <w:rsid w:val="00130F31"/>
    <w:rsid w:val="001360E6"/>
    <w:rsid w:val="0013616D"/>
    <w:rsid w:val="001424E6"/>
    <w:rsid w:val="00146C8C"/>
    <w:rsid w:val="0015013D"/>
    <w:rsid w:val="001503AF"/>
    <w:rsid w:val="0015509D"/>
    <w:rsid w:val="00160877"/>
    <w:rsid w:val="0016188A"/>
    <w:rsid w:val="00162422"/>
    <w:rsid w:val="00163981"/>
    <w:rsid w:val="00167B4F"/>
    <w:rsid w:val="00170638"/>
    <w:rsid w:val="001723B8"/>
    <w:rsid w:val="001740EA"/>
    <w:rsid w:val="001776A5"/>
    <w:rsid w:val="00182FD5"/>
    <w:rsid w:val="00190145"/>
    <w:rsid w:val="0019063E"/>
    <w:rsid w:val="001A3DDF"/>
    <w:rsid w:val="001A6E10"/>
    <w:rsid w:val="001A7A4C"/>
    <w:rsid w:val="001B0750"/>
    <w:rsid w:val="001B2A18"/>
    <w:rsid w:val="001B3A32"/>
    <w:rsid w:val="001B51ED"/>
    <w:rsid w:val="001C0699"/>
    <w:rsid w:val="001C09B5"/>
    <w:rsid w:val="001C30BE"/>
    <w:rsid w:val="001C30E4"/>
    <w:rsid w:val="001C4686"/>
    <w:rsid w:val="001C55B7"/>
    <w:rsid w:val="001C64B9"/>
    <w:rsid w:val="001C6533"/>
    <w:rsid w:val="001C7C9D"/>
    <w:rsid w:val="001D2B4F"/>
    <w:rsid w:val="001D4A80"/>
    <w:rsid w:val="001D63C2"/>
    <w:rsid w:val="001E1A0C"/>
    <w:rsid w:val="001E1F29"/>
    <w:rsid w:val="001E333B"/>
    <w:rsid w:val="001E5056"/>
    <w:rsid w:val="001E5CB1"/>
    <w:rsid w:val="001E62D8"/>
    <w:rsid w:val="001E7E5D"/>
    <w:rsid w:val="001F0C38"/>
    <w:rsid w:val="001F24F1"/>
    <w:rsid w:val="001F4989"/>
    <w:rsid w:val="001F5607"/>
    <w:rsid w:val="001F5D1C"/>
    <w:rsid w:val="002072D4"/>
    <w:rsid w:val="00212637"/>
    <w:rsid w:val="00212A66"/>
    <w:rsid w:val="00213DFE"/>
    <w:rsid w:val="0021542C"/>
    <w:rsid w:val="00223062"/>
    <w:rsid w:val="00223A15"/>
    <w:rsid w:val="00224E9D"/>
    <w:rsid w:val="00237A5C"/>
    <w:rsid w:val="00241A97"/>
    <w:rsid w:val="002427C0"/>
    <w:rsid w:val="00246787"/>
    <w:rsid w:val="00251B2B"/>
    <w:rsid w:val="00254E5B"/>
    <w:rsid w:val="00257511"/>
    <w:rsid w:val="00257599"/>
    <w:rsid w:val="00261CE0"/>
    <w:rsid w:val="00263B57"/>
    <w:rsid w:val="00266DE5"/>
    <w:rsid w:val="002670E3"/>
    <w:rsid w:val="002704C1"/>
    <w:rsid w:val="00272729"/>
    <w:rsid w:val="002734F0"/>
    <w:rsid w:val="00273B31"/>
    <w:rsid w:val="00284653"/>
    <w:rsid w:val="00285E9D"/>
    <w:rsid w:val="00290B81"/>
    <w:rsid w:val="00290F09"/>
    <w:rsid w:val="002958EB"/>
    <w:rsid w:val="002A63A7"/>
    <w:rsid w:val="002A70CD"/>
    <w:rsid w:val="002C67B4"/>
    <w:rsid w:val="002D08DF"/>
    <w:rsid w:val="002D08F6"/>
    <w:rsid w:val="002D223A"/>
    <w:rsid w:val="002D41AB"/>
    <w:rsid w:val="002E019D"/>
    <w:rsid w:val="002E2197"/>
    <w:rsid w:val="002E22E7"/>
    <w:rsid w:val="002F054D"/>
    <w:rsid w:val="002F07F3"/>
    <w:rsid w:val="002F117E"/>
    <w:rsid w:val="002F474B"/>
    <w:rsid w:val="002F494C"/>
    <w:rsid w:val="002F5815"/>
    <w:rsid w:val="003059E0"/>
    <w:rsid w:val="003112FD"/>
    <w:rsid w:val="00312267"/>
    <w:rsid w:val="00312B05"/>
    <w:rsid w:val="00315340"/>
    <w:rsid w:val="0032006A"/>
    <w:rsid w:val="00321245"/>
    <w:rsid w:val="00321A86"/>
    <w:rsid w:val="003225FA"/>
    <w:rsid w:val="003229C2"/>
    <w:rsid w:val="00322F33"/>
    <w:rsid w:val="00324237"/>
    <w:rsid w:val="00333135"/>
    <w:rsid w:val="00336B81"/>
    <w:rsid w:val="00342024"/>
    <w:rsid w:val="00342FB5"/>
    <w:rsid w:val="0034435A"/>
    <w:rsid w:val="0035382D"/>
    <w:rsid w:val="00353B23"/>
    <w:rsid w:val="0036156C"/>
    <w:rsid w:val="0036163B"/>
    <w:rsid w:val="00362BC4"/>
    <w:rsid w:val="003634D4"/>
    <w:rsid w:val="003645FB"/>
    <w:rsid w:val="00370268"/>
    <w:rsid w:val="00370F7D"/>
    <w:rsid w:val="00372E1E"/>
    <w:rsid w:val="003774B3"/>
    <w:rsid w:val="00380EB5"/>
    <w:rsid w:val="00381F90"/>
    <w:rsid w:val="00386BC6"/>
    <w:rsid w:val="003870A6"/>
    <w:rsid w:val="0039044D"/>
    <w:rsid w:val="0039108E"/>
    <w:rsid w:val="003950BB"/>
    <w:rsid w:val="00395630"/>
    <w:rsid w:val="0039634A"/>
    <w:rsid w:val="00397688"/>
    <w:rsid w:val="00397CDF"/>
    <w:rsid w:val="003A36AF"/>
    <w:rsid w:val="003B1DB5"/>
    <w:rsid w:val="003C170E"/>
    <w:rsid w:val="003C4619"/>
    <w:rsid w:val="003D6F62"/>
    <w:rsid w:val="003E685D"/>
    <w:rsid w:val="003E716F"/>
    <w:rsid w:val="003E7B44"/>
    <w:rsid w:val="003F3064"/>
    <w:rsid w:val="003F30B3"/>
    <w:rsid w:val="003F64EB"/>
    <w:rsid w:val="00404929"/>
    <w:rsid w:val="00404AA5"/>
    <w:rsid w:val="00404B93"/>
    <w:rsid w:val="004110DA"/>
    <w:rsid w:val="004114FC"/>
    <w:rsid w:val="00411932"/>
    <w:rsid w:val="004153CB"/>
    <w:rsid w:val="00416200"/>
    <w:rsid w:val="00425129"/>
    <w:rsid w:val="00427E61"/>
    <w:rsid w:val="00435041"/>
    <w:rsid w:val="004354F5"/>
    <w:rsid w:val="00435A51"/>
    <w:rsid w:val="00447438"/>
    <w:rsid w:val="004506E2"/>
    <w:rsid w:val="0045317C"/>
    <w:rsid w:val="00454205"/>
    <w:rsid w:val="004569FB"/>
    <w:rsid w:val="00456B9A"/>
    <w:rsid w:val="0046168C"/>
    <w:rsid w:val="00462566"/>
    <w:rsid w:val="004625D8"/>
    <w:rsid w:val="00463521"/>
    <w:rsid w:val="004649AA"/>
    <w:rsid w:val="00472A4D"/>
    <w:rsid w:val="00482ADB"/>
    <w:rsid w:val="004915D0"/>
    <w:rsid w:val="0049225F"/>
    <w:rsid w:val="0049253D"/>
    <w:rsid w:val="00492B1E"/>
    <w:rsid w:val="00494B6B"/>
    <w:rsid w:val="004961BB"/>
    <w:rsid w:val="00496292"/>
    <w:rsid w:val="0049689F"/>
    <w:rsid w:val="004A376E"/>
    <w:rsid w:val="004B1EEC"/>
    <w:rsid w:val="004B2046"/>
    <w:rsid w:val="004C0A97"/>
    <w:rsid w:val="004C120A"/>
    <w:rsid w:val="004C14E0"/>
    <w:rsid w:val="004D7497"/>
    <w:rsid w:val="004E0ECA"/>
    <w:rsid w:val="004E43FE"/>
    <w:rsid w:val="004F3D0E"/>
    <w:rsid w:val="005011F7"/>
    <w:rsid w:val="0050136E"/>
    <w:rsid w:val="00503AA4"/>
    <w:rsid w:val="00511DE6"/>
    <w:rsid w:val="00514AA7"/>
    <w:rsid w:val="00515A46"/>
    <w:rsid w:val="00522134"/>
    <w:rsid w:val="0052597D"/>
    <w:rsid w:val="00525BCF"/>
    <w:rsid w:val="00533368"/>
    <w:rsid w:val="0053679A"/>
    <w:rsid w:val="0054072C"/>
    <w:rsid w:val="00541AF2"/>
    <w:rsid w:val="005451E3"/>
    <w:rsid w:val="00545576"/>
    <w:rsid w:val="005538D0"/>
    <w:rsid w:val="00554D37"/>
    <w:rsid w:val="00555F6B"/>
    <w:rsid w:val="00557732"/>
    <w:rsid w:val="00564DA2"/>
    <w:rsid w:val="00570BDA"/>
    <w:rsid w:val="0057248F"/>
    <w:rsid w:val="00573084"/>
    <w:rsid w:val="005864CD"/>
    <w:rsid w:val="00586E92"/>
    <w:rsid w:val="00587A39"/>
    <w:rsid w:val="0059609D"/>
    <w:rsid w:val="00597C5F"/>
    <w:rsid w:val="00597E67"/>
    <w:rsid w:val="005A5CFC"/>
    <w:rsid w:val="005A6F51"/>
    <w:rsid w:val="005A7639"/>
    <w:rsid w:val="005B07BD"/>
    <w:rsid w:val="005B0A4F"/>
    <w:rsid w:val="005B4C17"/>
    <w:rsid w:val="005B73E8"/>
    <w:rsid w:val="005B7D8E"/>
    <w:rsid w:val="005C0240"/>
    <w:rsid w:val="005C1B0A"/>
    <w:rsid w:val="005C3920"/>
    <w:rsid w:val="005C4A71"/>
    <w:rsid w:val="005C513E"/>
    <w:rsid w:val="005D0433"/>
    <w:rsid w:val="005D105A"/>
    <w:rsid w:val="005D1074"/>
    <w:rsid w:val="005D4C0F"/>
    <w:rsid w:val="005D4DF5"/>
    <w:rsid w:val="005D7AE1"/>
    <w:rsid w:val="005E08D6"/>
    <w:rsid w:val="005E5BCF"/>
    <w:rsid w:val="005F2E00"/>
    <w:rsid w:val="005F41AB"/>
    <w:rsid w:val="005F4577"/>
    <w:rsid w:val="005F5239"/>
    <w:rsid w:val="005F69AB"/>
    <w:rsid w:val="00601745"/>
    <w:rsid w:val="00606E78"/>
    <w:rsid w:val="00610D79"/>
    <w:rsid w:val="006127DE"/>
    <w:rsid w:val="00613E78"/>
    <w:rsid w:val="0061419A"/>
    <w:rsid w:val="00614729"/>
    <w:rsid w:val="00617BE5"/>
    <w:rsid w:val="00624EB8"/>
    <w:rsid w:val="006328B1"/>
    <w:rsid w:val="00633A70"/>
    <w:rsid w:val="0063428F"/>
    <w:rsid w:val="00636432"/>
    <w:rsid w:val="00641DD5"/>
    <w:rsid w:val="006426B4"/>
    <w:rsid w:val="00642834"/>
    <w:rsid w:val="006455D3"/>
    <w:rsid w:val="006460DF"/>
    <w:rsid w:val="0065188F"/>
    <w:rsid w:val="0065494B"/>
    <w:rsid w:val="0065793C"/>
    <w:rsid w:val="00664AF5"/>
    <w:rsid w:val="006700FC"/>
    <w:rsid w:val="00675205"/>
    <w:rsid w:val="006756A6"/>
    <w:rsid w:val="006808B9"/>
    <w:rsid w:val="006871ED"/>
    <w:rsid w:val="006923E2"/>
    <w:rsid w:val="006976C7"/>
    <w:rsid w:val="00697946"/>
    <w:rsid w:val="00697CE9"/>
    <w:rsid w:val="00697DE7"/>
    <w:rsid w:val="006A1629"/>
    <w:rsid w:val="006A2939"/>
    <w:rsid w:val="006A4F69"/>
    <w:rsid w:val="006A6003"/>
    <w:rsid w:val="006A6E44"/>
    <w:rsid w:val="006B14C3"/>
    <w:rsid w:val="006B264F"/>
    <w:rsid w:val="006B4C0E"/>
    <w:rsid w:val="006B75B5"/>
    <w:rsid w:val="006B7E92"/>
    <w:rsid w:val="006C4E3B"/>
    <w:rsid w:val="006C5329"/>
    <w:rsid w:val="006C7848"/>
    <w:rsid w:val="006D07C3"/>
    <w:rsid w:val="006D2813"/>
    <w:rsid w:val="006D3481"/>
    <w:rsid w:val="006D491A"/>
    <w:rsid w:val="006D651D"/>
    <w:rsid w:val="006D6841"/>
    <w:rsid w:val="006D701A"/>
    <w:rsid w:val="006E7E14"/>
    <w:rsid w:val="006F03C1"/>
    <w:rsid w:val="0070143A"/>
    <w:rsid w:val="00704633"/>
    <w:rsid w:val="00704EE6"/>
    <w:rsid w:val="0070599F"/>
    <w:rsid w:val="007112A4"/>
    <w:rsid w:val="00714FD8"/>
    <w:rsid w:val="007150C5"/>
    <w:rsid w:val="00721A15"/>
    <w:rsid w:val="0072286B"/>
    <w:rsid w:val="00724324"/>
    <w:rsid w:val="007245FC"/>
    <w:rsid w:val="007263CC"/>
    <w:rsid w:val="007266A9"/>
    <w:rsid w:val="00726A77"/>
    <w:rsid w:val="00736051"/>
    <w:rsid w:val="00741D97"/>
    <w:rsid w:val="007421AD"/>
    <w:rsid w:val="007450B9"/>
    <w:rsid w:val="007507C5"/>
    <w:rsid w:val="00750BD4"/>
    <w:rsid w:val="00760463"/>
    <w:rsid w:val="00761995"/>
    <w:rsid w:val="00761E8C"/>
    <w:rsid w:val="007629BC"/>
    <w:rsid w:val="007632B8"/>
    <w:rsid w:val="0076552F"/>
    <w:rsid w:val="00765CC3"/>
    <w:rsid w:val="007665A6"/>
    <w:rsid w:val="00766BB4"/>
    <w:rsid w:val="00775027"/>
    <w:rsid w:val="007758D8"/>
    <w:rsid w:val="00776EC3"/>
    <w:rsid w:val="007775BB"/>
    <w:rsid w:val="0078192E"/>
    <w:rsid w:val="00786E6C"/>
    <w:rsid w:val="00790CAC"/>
    <w:rsid w:val="00791562"/>
    <w:rsid w:val="00792BD7"/>
    <w:rsid w:val="00793A3D"/>
    <w:rsid w:val="00794209"/>
    <w:rsid w:val="007A1572"/>
    <w:rsid w:val="007A184B"/>
    <w:rsid w:val="007A4424"/>
    <w:rsid w:val="007B26D4"/>
    <w:rsid w:val="007B3436"/>
    <w:rsid w:val="007B3CF0"/>
    <w:rsid w:val="007B44FF"/>
    <w:rsid w:val="007B49D9"/>
    <w:rsid w:val="007B5040"/>
    <w:rsid w:val="007B7EB3"/>
    <w:rsid w:val="007C041F"/>
    <w:rsid w:val="007C1279"/>
    <w:rsid w:val="007C2943"/>
    <w:rsid w:val="007D2898"/>
    <w:rsid w:val="007D34D0"/>
    <w:rsid w:val="007D464E"/>
    <w:rsid w:val="007E0039"/>
    <w:rsid w:val="007E175B"/>
    <w:rsid w:val="007F14ED"/>
    <w:rsid w:val="007F27AB"/>
    <w:rsid w:val="007F593A"/>
    <w:rsid w:val="007F6658"/>
    <w:rsid w:val="00801DEF"/>
    <w:rsid w:val="00805D6F"/>
    <w:rsid w:val="0080639E"/>
    <w:rsid w:val="00807EB1"/>
    <w:rsid w:val="00812D1E"/>
    <w:rsid w:val="008139A4"/>
    <w:rsid w:val="008141C4"/>
    <w:rsid w:val="00814FCD"/>
    <w:rsid w:val="0082195F"/>
    <w:rsid w:val="00824105"/>
    <w:rsid w:val="00824CCF"/>
    <w:rsid w:val="00825C5C"/>
    <w:rsid w:val="00826CA2"/>
    <w:rsid w:val="00831573"/>
    <w:rsid w:val="00833264"/>
    <w:rsid w:val="00833BE7"/>
    <w:rsid w:val="008464F5"/>
    <w:rsid w:val="0084685A"/>
    <w:rsid w:val="00851472"/>
    <w:rsid w:val="008514D5"/>
    <w:rsid w:val="008554D8"/>
    <w:rsid w:val="008613FC"/>
    <w:rsid w:val="008639B3"/>
    <w:rsid w:val="00864EE3"/>
    <w:rsid w:val="0086691E"/>
    <w:rsid w:val="00875D1F"/>
    <w:rsid w:val="00875FC5"/>
    <w:rsid w:val="00877C24"/>
    <w:rsid w:val="00881D20"/>
    <w:rsid w:val="008841DE"/>
    <w:rsid w:val="00884B17"/>
    <w:rsid w:val="008869C0"/>
    <w:rsid w:val="00887C12"/>
    <w:rsid w:val="008912C8"/>
    <w:rsid w:val="00894B1E"/>
    <w:rsid w:val="008A2721"/>
    <w:rsid w:val="008A5B7D"/>
    <w:rsid w:val="008A759E"/>
    <w:rsid w:val="008B0F7F"/>
    <w:rsid w:val="008B1DCF"/>
    <w:rsid w:val="008B683D"/>
    <w:rsid w:val="008B72D9"/>
    <w:rsid w:val="008C2BD3"/>
    <w:rsid w:val="008C2DA0"/>
    <w:rsid w:val="008C3C08"/>
    <w:rsid w:val="008C3E67"/>
    <w:rsid w:val="008C5DD7"/>
    <w:rsid w:val="008C6C21"/>
    <w:rsid w:val="008D23BF"/>
    <w:rsid w:val="008D6A36"/>
    <w:rsid w:val="008E1BC1"/>
    <w:rsid w:val="008E62F1"/>
    <w:rsid w:val="008F1025"/>
    <w:rsid w:val="008F123C"/>
    <w:rsid w:val="008F1AD1"/>
    <w:rsid w:val="008F5C65"/>
    <w:rsid w:val="008F601A"/>
    <w:rsid w:val="00900F52"/>
    <w:rsid w:val="00905915"/>
    <w:rsid w:val="009119E2"/>
    <w:rsid w:val="0091470A"/>
    <w:rsid w:val="00915549"/>
    <w:rsid w:val="0091654F"/>
    <w:rsid w:val="00927F43"/>
    <w:rsid w:val="00931239"/>
    <w:rsid w:val="00931543"/>
    <w:rsid w:val="0093225A"/>
    <w:rsid w:val="0093364F"/>
    <w:rsid w:val="0093564E"/>
    <w:rsid w:val="00937DB9"/>
    <w:rsid w:val="00940C39"/>
    <w:rsid w:val="009413C0"/>
    <w:rsid w:val="009442EC"/>
    <w:rsid w:val="00946E0D"/>
    <w:rsid w:val="009544E9"/>
    <w:rsid w:val="009569FD"/>
    <w:rsid w:val="00964E1B"/>
    <w:rsid w:val="00965747"/>
    <w:rsid w:val="00967282"/>
    <w:rsid w:val="009703A1"/>
    <w:rsid w:val="00976B8A"/>
    <w:rsid w:val="0098051A"/>
    <w:rsid w:val="00980BD6"/>
    <w:rsid w:val="0098219F"/>
    <w:rsid w:val="00982D6D"/>
    <w:rsid w:val="00985E29"/>
    <w:rsid w:val="0098799E"/>
    <w:rsid w:val="009A257F"/>
    <w:rsid w:val="009A4C68"/>
    <w:rsid w:val="009B1E86"/>
    <w:rsid w:val="009B5C22"/>
    <w:rsid w:val="009C5D28"/>
    <w:rsid w:val="009D061B"/>
    <w:rsid w:val="009D48F9"/>
    <w:rsid w:val="009D5781"/>
    <w:rsid w:val="009D68F8"/>
    <w:rsid w:val="009D6C1F"/>
    <w:rsid w:val="009D6F50"/>
    <w:rsid w:val="009D703D"/>
    <w:rsid w:val="009D73D8"/>
    <w:rsid w:val="009E2C24"/>
    <w:rsid w:val="009E3FD8"/>
    <w:rsid w:val="009E55FC"/>
    <w:rsid w:val="009E5F41"/>
    <w:rsid w:val="009E694F"/>
    <w:rsid w:val="009F1257"/>
    <w:rsid w:val="009F1382"/>
    <w:rsid w:val="009F22F2"/>
    <w:rsid w:val="009F4108"/>
    <w:rsid w:val="00A0326A"/>
    <w:rsid w:val="00A04373"/>
    <w:rsid w:val="00A07F54"/>
    <w:rsid w:val="00A10425"/>
    <w:rsid w:val="00A11797"/>
    <w:rsid w:val="00A16EFF"/>
    <w:rsid w:val="00A23C66"/>
    <w:rsid w:val="00A24377"/>
    <w:rsid w:val="00A4059E"/>
    <w:rsid w:val="00A405DB"/>
    <w:rsid w:val="00A41CD8"/>
    <w:rsid w:val="00A462D1"/>
    <w:rsid w:val="00A472B4"/>
    <w:rsid w:val="00A52861"/>
    <w:rsid w:val="00A539CC"/>
    <w:rsid w:val="00A54C2D"/>
    <w:rsid w:val="00A554EB"/>
    <w:rsid w:val="00A55EAE"/>
    <w:rsid w:val="00A61CAC"/>
    <w:rsid w:val="00A63183"/>
    <w:rsid w:val="00A65065"/>
    <w:rsid w:val="00A661BC"/>
    <w:rsid w:val="00A668E1"/>
    <w:rsid w:val="00A71379"/>
    <w:rsid w:val="00A74265"/>
    <w:rsid w:val="00A74622"/>
    <w:rsid w:val="00A75438"/>
    <w:rsid w:val="00A8203B"/>
    <w:rsid w:val="00A873F7"/>
    <w:rsid w:val="00A91486"/>
    <w:rsid w:val="00A9504F"/>
    <w:rsid w:val="00A979CA"/>
    <w:rsid w:val="00AA3AE4"/>
    <w:rsid w:val="00AA77E4"/>
    <w:rsid w:val="00AA7E61"/>
    <w:rsid w:val="00AB5DDF"/>
    <w:rsid w:val="00AC29D8"/>
    <w:rsid w:val="00AC3A71"/>
    <w:rsid w:val="00AC4A39"/>
    <w:rsid w:val="00AC75BD"/>
    <w:rsid w:val="00AE1B8C"/>
    <w:rsid w:val="00AF120C"/>
    <w:rsid w:val="00AF473A"/>
    <w:rsid w:val="00AF5620"/>
    <w:rsid w:val="00AF5875"/>
    <w:rsid w:val="00AF7614"/>
    <w:rsid w:val="00B03A27"/>
    <w:rsid w:val="00B0531E"/>
    <w:rsid w:val="00B05929"/>
    <w:rsid w:val="00B1295F"/>
    <w:rsid w:val="00B15C7F"/>
    <w:rsid w:val="00B1669B"/>
    <w:rsid w:val="00B21A3D"/>
    <w:rsid w:val="00B21A61"/>
    <w:rsid w:val="00B245D2"/>
    <w:rsid w:val="00B24D2D"/>
    <w:rsid w:val="00B36AFB"/>
    <w:rsid w:val="00B3747E"/>
    <w:rsid w:val="00B40009"/>
    <w:rsid w:val="00B40B7C"/>
    <w:rsid w:val="00B430EF"/>
    <w:rsid w:val="00B43F58"/>
    <w:rsid w:val="00B46C5B"/>
    <w:rsid w:val="00B46DFB"/>
    <w:rsid w:val="00B515CA"/>
    <w:rsid w:val="00B5451F"/>
    <w:rsid w:val="00B548CB"/>
    <w:rsid w:val="00B552FB"/>
    <w:rsid w:val="00B63A0A"/>
    <w:rsid w:val="00B67FE8"/>
    <w:rsid w:val="00B727E0"/>
    <w:rsid w:val="00B742CC"/>
    <w:rsid w:val="00B753D5"/>
    <w:rsid w:val="00B77783"/>
    <w:rsid w:val="00B81666"/>
    <w:rsid w:val="00B901D4"/>
    <w:rsid w:val="00B967F8"/>
    <w:rsid w:val="00BA11C6"/>
    <w:rsid w:val="00BA451A"/>
    <w:rsid w:val="00BA7BA7"/>
    <w:rsid w:val="00BB3843"/>
    <w:rsid w:val="00BB4763"/>
    <w:rsid w:val="00BB5AAE"/>
    <w:rsid w:val="00BC3173"/>
    <w:rsid w:val="00BC36A0"/>
    <w:rsid w:val="00BC4D5C"/>
    <w:rsid w:val="00BC56F6"/>
    <w:rsid w:val="00BC69F0"/>
    <w:rsid w:val="00BC6C47"/>
    <w:rsid w:val="00BD03E0"/>
    <w:rsid w:val="00BD38BE"/>
    <w:rsid w:val="00BD50E2"/>
    <w:rsid w:val="00BD7A13"/>
    <w:rsid w:val="00BE38F3"/>
    <w:rsid w:val="00BE6E30"/>
    <w:rsid w:val="00BE7545"/>
    <w:rsid w:val="00BF0256"/>
    <w:rsid w:val="00BF092C"/>
    <w:rsid w:val="00BF4B0F"/>
    <w:rsid w:val="00BF7938"/>
    <w:rsid w:val="00C014EC"/>
    <w:rsid w:val="00C04178"/>
    <w:rsid w:val="00C04FE0"/>
    <w:rsid w:val="00C0571A"/>
    <w:rsid w:val="00C05A52"/>
    <w:rsid w:val="00C07915"/>
    <w:rsid w:val="00C10308"/>
    <w:rsid w:val="00C13733"/>
    <w:rsid w:val="00C14497"/>
    <w:rsid w:val="00C169E2"/>
    <w:rsid w:val="00C17B04"/>
    <w:rsid w:val="00C22164"/>
    <w:rsid w:val="00C22B20"/>
    <w:rsid w:val="00C268A5"/>
    <w:rsid w:val="00C26AC8"/>
    <w:rsid w:val="00C26B7A"/>
    <w:rsid w:val="00C30081"/>
    <w:rsid w:val="00C3138F"/>
    <w:rsid w:val="00C330AB"/>
    <w:rsid w:val="00C3406B"/>
    <w:rsid w:val="00C3551E"/>
    <w:rsid w:val="00C35BBC"/>
    <w:rsid w:val="00C403A4"/>
    <w:rsid w:val="00C410DD"/>
    <w:rsid w:val="00C43B71"/>
    <w:rsid w:val="00C44653"/>
    <w:rsid w:val="00C449E7"/>
    <w:rsid w:val="00C44DF5"/>
    <w:rsid w:val="00C53F32"/>
    <w:rsid w:val="00C55030"/>
    <w:rsid w:val="00C555F5"/>
    <w:rsid w:val="00C57AC6"/>
    <w:rsid w:val="00C57E6A"/>
    <w:rsid w:val="00C60580"/>
    <w:rsid w:val="00C62C7B"/>
    <w:rsid w:val="00C65ECE"/>
    <w:rsid w:val="00C665EF"/>
    <w:rsid w:val="00C67588"/>
    <w:rsid w:val="00C7479D"/>
    <w:rsid w:val="00C76F76"/>
    <w:rsid w:val="00C77296"/>
    <w:rsid w:val="00C77B9E"/>
    <w:rsid w:val="00C90A1F"/>
    <w:rsid w:val="00C90AAF"/>
    <w:rsid w:val="00C938DC"/>
    <w:rsid w:val="00C94ED8"/>
    <w:rsid w:val="00C9550E"/>
    <w:rsid w:val="00CA1ED9"/>
    <w:rsid w:val="00CA1FAA"/>
    <w:rsid w:val="00CA31BA"/>
    <w:rsid w:val="00CA6B8A"/>
    <w:rsid w:val="00CA7699"/>
    <w:rsid w:val="00CA7FC1"/>
    <w:rsid w:val="00CB1050"/>
    <w:rsid w:val="00CB1219"/>
    <w:rsid w:val="00CB223F"/>
    <w:rsid w:val="00CB2A0F"/>
    <w:rsid w:val="00CB2F7A"/>
    <w:rsid w:val="00CB699B"/>
    <w:rsid w:val="00CC09D7"/>
    <w:rsid w:val="00CC37DC"/>
    <w:rsid w:val="00CC5625"/>
    <w:rsid w:val="00CC5BE6"/>
    <w:rsid w:val="00CD0D79"/>
    <w:rsid w:val="00CD4C5A"/>
    <w:rsid w:val="00CD5A81"/>
    <w:rsid w:val="00CD60E4"/>
    <w:rsid w:val="00CD7DF9"/>
    <w:rsid w:val="00CE11B4"/>
    <w:rsid w:val="00CF1DA6"/>
    <w:rsid w:val="00CF4AD1"/>
    <w:rsid w:val="00CF5486"/>
    <w:rsid w:val="00D0083A"/>
    <w:rsid w:val="00D042C9"/>
    <w:rsid w:val="00D136D8"/>
    <w:rsid w:val="00D23A39"/>
    <w:rsid w:val="00D24F0A"/>
    <w:rsid w:val="00D2522D"/>
    <w:rsid w:val="00D25ECF"/>
    <w:rsid w:val="00D3033A"/>
    <w:rsid w:val="00D304F0"/>
    <w:rsid w:val="00D32066"/>
    <w:rsid w:val="00D33551"/>
    <w:rsid w:val="00D33F0B"/>
    <w:rsid w:val="00D3619A"/>
    <w:rsid w:val="00D421FE"/>
    <w:rsid w:val="00D43436"/>
    <w:rsid w:val="00D438F3"/>
    <w:rsid w:val="00D44AD9"/>
    <w:rsid w:val="00D47EFA"/>
    <w:rsid w:val="00D52C9F"/>
    <w:rsid w:val="00D574E5"/>
    <w:rsid w:val="00D61054"/>
    <w:rsid w:val="00D62B44"/>
    <w:rsid w:val="00D63069"/>
    <w:rsid w:val="00D6593C"/>
    <w:rsid w:val="00D739B4"/>
    <w:rsid w:val="00D74665"/>
    <w:rsid w:val="00D76729"/>
    <w:rsid w:val="00D77269"/>
    <w:rsid w:val="00D80AE5"/>
    <w:rsid w:val="00D80D56"/>
    <w:rsid w:val="00D81487"/>
    <w:rsid w:val="00D81556"/>
    <w:rsid w:val="00D81B6E"/>
    <w:rsid w:val="00D87B4F"/>
    <w:rsid w:val="00D87CE5"/>
    <w:rsid w:val="00D926A9"/>
    <w:rsid w:val="00D92783"/>
    <w:rsid w:val="00D9423B"/>
    <w:rsid w:val="00DA6205"/>
    <w:rsid w:val="00DA63A5"/>
    <w:rsid w:val="00DB31C2"/>
    <w:rsid w:val="00DB3DD6"/>
    <w:rsid w:val="00DC018B"/>
    <w:rsid w:val="00DC5E58"/>
    <w:rsid w:val="00DC6012"/>
    <w:rsid w:val="00DC67D0"/>
    <w:rsid w:val="00DC6BC2"/>
    <w:rsid w:val="00DD1D8C"/>
    <w:rsid w:val="00DD4729"/>
    <w:rsid w:val="00DD4862"/>
    <w:rsid w:val="00DD68B6"/>
    <w:rsid w:val="00DE04CF"/>
    <w:rsid w:val="00DE08F3"/>
    <w:rsid w:val="00DE27E8"/>
    <w:rsid w:val="00DE6769"/>
    <w:rsid w:val="00DF078B"/>
    <w:rsid w:val="00DF1148"/>
    <w:rsid w:val="00DF1B78"/>
    <w:rsid w:val="00DF4117"/>
    <w:rsid w:val="00DF515B"/>
    <w:rsid w:val="00DF5CE6"/>
    <w:rsid w:val="00DF6EF3"/>
    <w:rsid w:val="00DF7EC1"/>
    <w:rsid w:val="00E01F26"/>
    <w:rsid w:val="00E03E3D"/>
    <w:rsid w:val="00E0719B"/>
    <w:rsid w:val="00E07846"/>
    <w:rsid w:val="00E10676"/>
    <w:rsid w:val="00E10A08"/>
    <w:rsid w:val="00E1263F"/>
    <w:rsid w:val="00E14CBD"/>
    <w:rsid w:val="00E16E74"/>
    <w:rsid w:val="00E235B4"/>
    <w:rsid w:val="00E30703"/>
    <w:rsid w:val="00E322F7"/>
    <w:rsid w:val="00E328AF"/>
    <w:rsid w:val="00E3619D"/>
    <w:rsid w:val="00E365BD"/>
    <w:rsid w:val="00E4104C"/>
    <w:rsid w:val="00E450A8"/>
    <w:rsid w:val="00E46BED"/>
    <w:rsid w:val="00E47463"/>
    <w:rsid w:val="00E5119E"/>
    <w:rsid w:val="00E51826"/>
    <w:rsid w:val="00E52612"/>
    <w:rsid w:val="00E531E4"/>
    <w:rsid w:val="00E552E2"/>
    <w:rsid w:val="00E5555E"/>
    <w:rsid w:val="00E57C64"/>
    <w:rsid w:val="00E617A5"/>
    <w:rsid w:val="00E61C51"/>
    <w:rsid w:val="00E62BCF"/>
    <w:rsid w:val="00E63A84"/>
    <w:rsid w:val="00E64F52"/>
    <w:rsid w:val="00E657B3"/>
    <w:rsid w:val="00E6586F"/>
    <w:rsid w:val="00E662FD"/>
    <w:rsid w:val="00E66FF7"/>
    <w:rsid w:val="00E679AD"/>
    <w:rsid w:val="00E725C5"/>
    <w:rsid w:val="00E72C4C"/>
    <w:rsid w:val="00E828EB"/>
    <w:rsid w:val="00E8329B"/>
    <w:rsid w:val="00E84019"/>
    <w:rsid w:val="00E9198D"/>
    <w:rsid w:val="00E92499"/>
    <w:rsid w:val="00E9249F"/>
    <w:rsid w:val="00E937E5"/>
    <w:rsid w:val="00E95A25"/>
    <w:rsid w:val="00EA0141"/>
    <w:rsid w:val="00EA128C"/>
    <w:rsid w:val="00EA3414"/>
    <w:rsid w:val="00EA3F13"/>
    <w:rsid w:val="00EA527C"/>
    <w:rsid w:val="00EA71A5"/>
    <w:rsid w:val="00EB3526"/>
    <w:rsid w:val="00EB3B33"/>
    <w:rsid w:val="00EB5D42"/>
    <w:rsid w:val="00EC0AD9"/>
    <w:rsid w:val="00EC0BE3"/>
    <w:rsid w:val="00EC4FA3"/>
    <w:rsid w:val="00EC5350"/>
    <w:rsid w:val="00ED0A3E"/>
    <w:rsid w:val="00ED1DB1"/>
    <w:rsid w:val="00ED5DD4"/>
    <w:rsid w:val="00EE0AB5"/>
    <w:rsid w:val="00EE16F3"/>
    <w:rsid w:val="00EE2E7B"/>
    <w:rsid w:val="00EE3DA5"/>
    <w:rsid w:val="00EE7586"/>
    <w:rsid w:val="00EF6377"/>
    <w:rsid w:val="00F03B5A"/>
    <w:rsid w:val="00F119E1"/>
    <w:rsid w:val="00F11E0D"/>
    <w:rsid w:val="00F12CC5"/>
    <w:rsid w:val="00F20491"/>
    <w:rsid w:val="00F21F42"/>
    <w:rsid w:val="00F245DA"/>
    <w:rsid w:val="00F24F4F"/>
    <w:rsid w:val="00F26A05"/>
    <w:rsid w:val="00F26E9B"/>
    <w:rsid w:val="00F31316"/>
    <w:rsid w:val="00F320F8"/>
    <w:rsid w:val="00F333E9"/>
    <w:rsid w:val="00F33ECE"/>
    <w:rsid w:val="00F37E73"/>
    <w:rsid w:val="00F4196B"/>
    <w:rsid w:val="00F420CE"/>
    <w:rsid w:val="00F43EA4"/>
    <w:rsid w:val="00F44556"/>
    <w:rsid w:val="00F46CC8"/>
    <w:rsid w:val="00F50348"/>
    <w:rsid w:val="00F520A5"/>
    <w:rsid w:val="00F5318D"/>
    <w:rsid w:val="00F5738C"/>
    <w:rsid w:val="00F57AAA"/>
    <w:rsid w:val="00F64E27"/>
    <w:rsid w:val="00F66870"/>
    <w:rsid w:val="00F70175"/>
    <w:rsid w:val="00F70E36"/>
    <w:rsid w:val="00F716D6"/>
    <w:rsid w:val="00F82931"/>
    <w:rsid w:val="00F82A1A"/>
    <w:rsid w:val="00F87A81"/>
    <w:rsid w:val="00F94C2E"/>
    <w:rsid w:val="00F96E4A"/>
    <w:rsid w:val="00FA0544"/>
    <w:rsid w:val="00FA06FC"/>
    <w:rsid w:val="00FA174B"/>
    <w:rsid w:val="00FA2B7C"/>
    <w:rsid w:val="00FA4025"/>
    <w:rsid w:val="00FA65AD"/>
    <w:rsid w:val="00FB1F4C"/>
    <w:rsid w:val="00FC071C"/>
    <w:rsid w:val="00FC3CD0"/>
    <w:rsid w:val="00FC47BE"/>
    <w:rsid w:val="00FC4A9C"/>
    <w:rsid w:val="00FD2E14"/>
    <w:rsid w:val="00FD4373"/>
    <w:rsid w:val="00FE02FE"/>
    <w:rsid w:val="00FE16D6"/>
    <w:rsid w:val="00FE4771"/>
    <w:rsid w:val="00FE682B"/>
    <w:rsid w:val="00FF0542"/>
    <w:rsid w:val="00FF1E4A"/>
    <w:rsid w:val="00FF3406"/>
    <w:rsid w:val="00FF6B36"/>
    <w:rsid w:val="18F956F8"/>
    <w:rsid w:val="3B1D3FC1"/>
    <w:rsid w:val="3CBA8FD8"/>
    <w:rsid w:val="4F06A35E"/>
    <w:rsid w:val="4F349997"/>
    <w:rsid w:val="6C52D766"/>
    <w:rsid w:val="6FD6E6DB"/>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410333">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1775</Words>
  <Characters>10244</Characters>
  <Application>Microsoft Office Word</Application>
  <DocSecurity>0</DocSecurity>
  <Lines>424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Allison Kaczmarski</cp:lastModifiedBy>
  <cp:revision>3</cp:revision>
  <cp:lastPrinted>2023-09-20T20:25:00Z</cp:lastPrinted>
  <dcterms:created xsi:type="dcterms:W3CDTF">2024-02-21T16:24:00Z</dcterms:created>
  <dcterms:modified xsi:type="dcterms:W3CDTF">2024-02-21T16:25:00Z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8287a8a203ba3492688c4a5b717715163418b90c36168d5d2c23b0843688d32f</vt:lpwstr>
  </property>
</Properties>
</file>